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988" w:rsidRDefault="00BD5988" w:rsidP="00BD5988">
      <w:pPr>
        <w:jc w:val="center"/>
        <w:rPr>
          <w:b/>
          <w:color w:val="008000"/>
          <w:sz w:val="72"/>
          <w:szCs w:val="72"/>
        </w:rPr>
      </w:pPr>
      <w:r>
        <w:rPr>
          <w:b/>
          <w:color w:val="008000"/>
          <w:sz w:val="72"/>
          <w:szCs w:val="72"/>
        </w:rPr>
        <w:t>РАЗДЕЛ «ФОРМА»</w:t>
      </w:r>
    </w:p>
    <w:p w:rsidR="00BD5988" w:rsidRDefault="00BD5988" w:rsidP="00BD5988">
      <w:pPr>
        <w:jc w:val="center"/>
        <w:rPr>
          <w:b/>
          <w:color w:val="008000"/>
          <w:sz w:val="72"/>
          <w:szCs w:val="72"/>
        </w:rPr>
      </w:pPr>
    </w:p>
    <w:p w:rsidR="00BD5988" w:rsidRDefault="00BD5988" w:rsidP="00BD5988">
      <w:pPr>
        <w:jc w:val="center"/>
        <w:rPr>
          <w:b/>
          <w:color w:val="008000"/>
          <w:sz w:val="72"/>
          <w:szCs w:val="72"/>
        </w:rPr>
      </w:pPr>
    </w:p>
    <w:p w:rsidR="00BD5988" w:rsidRDefault="00BD5988" w:rsidP="00BD5988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543550" cy="4143375"/>
            <wp:effectExtent l="19050" t="0" r="0" b="0"/>
            <wp:docPr id="1" name="Рисунок 1" descr="shap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apes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414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5988" w:rsidRDefault="00BD5988" w:rsidP="00BD5988">
      <w:pPr>
        <w:jc w:val="center"/>
      </w:pPr>
    </w:p>
    <w:p w:rsidR="00BD5988" w:rsidRDefault="00BD5988" w:rsidP="00BD5988">
      <w:pPr>
        <w:jc w:val="center"/>
      </w:pPr>
    </w:p>
    <w:p w:rsidR="00BD5988" w:rsidRDefault="00BD5988" w:rsidP="00BD5988">
      <w:pPr>
        <w:jc w:val="center"/>
      </w:pPr>
    </w:p>
    <w:p w:rsidR="00BD5988" w:rsidRDefault="00BD5988" w:rsidP="00BD5988">
      <w:pPr>
        <w:jc w:val="center"/>
      </w:pPr>
    </w:p>
    <w:p w:rsidR="00BD5988" w:rsidRDefault="00BD5988" w:rsidP="00BD5988">
      <w:pPr>
        <w:jc w:val="center"/>
      </w:pPr>
    </w:p>
    <w:p w:rsidR="00BD5988" w:rsidRDefault="00BD5988" w:rsidP="00BD5988">
      <w:pPr>
        <w:jc w:val="center"/>
      </w:pPr>
    </w:p>
    <w:p w:rsidR="00BD5988" w:rsidRDefault="00BD5988" w:rsidP="00BD5988">
      <w:pPr>
        <w:jc w:val="center"/>
      </w:pPr>
    </w:p>
    <w:p w:rsidR="00BD5988" w:rsidRDefault="00BD5988" w:rsidP="00BD5988">
      <w:pPr>
        <w:jc w:val="center"/>
      </w:pPr>
    </w:p>
    <w:p w:rsidR="00BD5988" w:rsidRDefault="00BD5988" w:rsidP="00BD5988">
      <w:pPr>
        <w:jc w:val="center"/>
      </w:pPr>
    </w:p>
    <w:p w:rsidR="00BD5988" w:rsidRDefault="00BD5988" w:rsidP="00BD5988">
      <w:pPr>
        <w:jc w:val="center"/>
      </w:pPr>
    </w:p>
    <w:p w:rsidR="00BD5988" w:rsidRPr="007B1ED3" w:rsidRDefault="00BD5988" w:rsidP="00BD5988">
      <w:pPr>
        <w:jc w:val="center"/>
        <w:rPr>
          <w:b/>
          <w:color w:val="008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71"/>
      </w:tblGrid>
      <w:tr w:rsidR="00BD5988" w:rsidRPr="00986EEC" w:rsidTr="002B26AE">
        <w:tc>
          <w:tcPr>
            <w:tcW w:w="9571" w:type="dxa"/>
          </w:tcPr>
          <w:p w:rsidR="00BD5988" w:rsidRPr="00986EEC" w:rsidRDefault="00BD5988" w:rsidP="002B26AE">
            <w:pPr>
              <w:pStyle w:val="a3"/>
              <w:spacing w:before="0" w:beforeAutospacing="0" w:after="0" w:afterAutospacing="0"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986EEC">
              <w:rPr>
                <w:b/>
                <w:bCs/>
                <w:sz w:val="28"/>
                <w:szCs w:val="28"/>
              </w:rPr>
              <w:t>Дидактическая игра «Сложи фигуру»</w:t>
            </w:r>
          </w:p>
          <w:p w:rsidR="00BD5988" w:rsidRPr="00986EEC" w:rsidRDefault="00BD5988" w:rsidP="002B26AE">
            <w:pPr>
              <w:pStyle w:val="a3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986EEC">
              <w:rPr>
                <w:b/>
                <w:bCs/>
                <w:sz w:val="28"/>
                <w:szCs w:val="28"/>
              </w:rPr>
              <w:t>Цель</w:t>
            </w:r>
            <w:r w:rsidRPr="00986EEC">
              <w:rPr>
                <w:sz w:val="28"/>
                <w:szCs w:val="28"/>
              </w:rPr>
              <w:t>: упражнять в составлении моделей знакомых геометрических фигур.</w:t>
            </w:r>
          </w:p>
          <w:p w:rsidR="00BD5988" w:rsidRPr="00986EEC" w:rsidRDefault="00BD5988" w:rsidP="002B26AE">
            <w:pPr>
              <w:pStyle w:val="a3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986EEC">
              <w:rPr>
                <w:b/>
                <w:sz w:val="28"/>
                <w:szCs w:val="28"/>
              </w:rPr>
              <w:t>Оборудование:</w:t>
            </w:r>
            <w:r w:rsidRPr="00986EEC">
              <w:rPr>
                <w:sz w:val="28"/>
                <w:szCs w:val="28"/>
              </w:rPr>
              <w:t xml:space="preserve"> набор геометрических фигур, </w:t>
            </w:r>
            <w:proofErr w:type="spellStart"/>
            <w:r w:rsidRPr="00986EEC">
              <w:rPr>
                <w:sz w:val="28"/>
                <w:szCs w:val="28"/>
              </w:rPr>
              <w:t>фланелеграф</w:t>
            </w:r>
            <w:proofErr w:type="spellEnd"/>
            <w:r w:rsidRPr="00986EEC">
              <w:rPr>
                <w:sz w:val="28"/>
                <w:szCs w:val="28"/>
              </w:rPr>
              <w:t>.</w:t>
            </w:r>
          </w:p>
          <w:p w:rsidR="00BD5988" w:rsidRPr="00986EEC" w:rsidRDefault="00BD5988" w:rsidP="002B26AE">
            <w:pPr>
              <w:pStyle w:val="a3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986EEC">
              <w:rPr>
                <w:b/>
                <w:bCs/>
                <w:sz w:val="28"/>
                <w:szCs w:val="28"/>
              </w:rPr>
              <w:t>Содержание.</w:t>
            </w:r>
            <w:r w:rsidRPr="00986EEC">
              <w:rPr>
                <w:sz w:val="28"/>
                <w:szCs w:val="28"/>
              </w:rPr>
              <w:t xml:space="preserve"> Воспитатель помещает модели геометрических фигур на </w:t>
            </w:r>
            <w:proofErr w:type="spellStart"/>
            <w:r w:rsidRPr="00986EEC">
              <w:rPr>
                <w:sz w:val="28"/>
                <w:szCs w:val="28"/>
              </w:rPr>
              <w:t>фланелеграф</w:t>
            </w:r>
            <w:proofErr w:type="spellEnd"/>
            <w:r w:rsidRPr="00986EEC">
              <w:rPr>
                <w:sz w:val="28"/>
                <w:szCs w:val="28"/>
              </w:rPr>
              <w:t xml:space="preserve">, вызывает ребенка и предлагает ему показать все фигуры и </w:t>
            </w:r>
            <w:r w:rsidRPr="00986EEC">
              <w:rPr>
                <w:sz w:val="28"/>
                <w:szCs w:val="28"/>
              </w:rPr>
              <w:lastRenderedPageBreak/>
              <w:t>назвать их. Объясняет задание: «У каждого из вас такие же геометрические фигуры, но они разрезаны на 2, 4 части, если правильно приложить их друг к другу, то получится, целая фигура». Выполнив задание, дети рассказывают, из какого количества частей они составили очередную фигуру.</w:t>
            </w:r>
          </w:p>
          <w:p w:rsidR="00BD5988" w:rsidRPr="00986EEC" w:rsidRDefault="00BD5988" w:rsidP="002B26AE">
            <w:pPr>
              <w:jc w:val="center"/>
              <w:rPr>
                <w:b/>
                <w:color w:val="008000"/>
                <w:sz w:val="28"/>
                <w:szCs w:val="28"/>
              </w:rPr>
            </w:pPr>
            <w:r w:rsidRPr="00986EEC">
              <w:rPr>
                <w:b/>
                <w:color w:val="008000"/>
                <w:sz w:val="28"/>
                <w:szCs w:val="28"/>
              </w:rPr>
              <w:t xml:space="preserve"> </w:t>
            </w:r>
          </w:p>
        </w:tc>
      </w:tr>
    </w:tbl>
    <w:p w:rsidR="00BD5988" w:rsidRDefault="00BD5988" w:rsidP="00BD5988">
      <w:pPr>
        <w:jc w:val="center"/>
        <w:rPr>
          <w:b/>
          <w:color w:val="008000"/>
          <w:sz w:val="28"/>
          <w:szCs w:val="28"/>
        </w:rPr>
      </w:pPr>
    </w:p>
    <w:p w:rsidR="00BD5988" w:rsidRDefault="00BD5988" w:rsidP="00BD5988">
      <w:pPr>
        <w:jc w:val="center"/>
        <w:rPr>
          <w:b/>
          <w:color w:val="008000"/>
          <w:sz w:val="28"/>
          <w:szCs w:val="28"/>
        </w:rPr>
      </w:pPr>
    </w:p>
    <w:p w:rsidR="00BD5988" w:rsidRDefault="00BD5988" w:rsidP="00BD5988">
      <w:pPr>
        <w:jc w:val="center"/>
        <w:rPr>
          <w:b/>
          <w:color w:val="008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71"/>
      </w:tblGrid>
      <w:tr w:rsidR="00BD5988" w:rsidRPr="00986EEC" w:rsidTr="002B26AE">
        <w:tc>
          <w:tcPr>
            <w:tcW w:w="9571" w:type="dxa"/>
          </w:tcPr>
          <w:p w:rsidR="00BD5988" w:rsidRPr="00986EEC" w:rsidRDefault="00BD5988" w:rsidP="002B26AE">
            <w:pPr>
              <w:pStyle w:val="a3"/>
              <w:spacing w:before="0" w:beforeAutospacing="0" w:after="0" w:afterAutospacing="0" w:line="360" w:lineRule="auto"/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986EEC">
              <w:rPr>
                <w:b/>
                <w:bCs/>
                <w:iCs/>
                <w:sz w:val="28"/>
                <w:szCs w:val="28"/>
              </w:rPr>
              <w:t>Дидактическая игра «Путешествие по комнате»</w:t>
            </w:r>
          </w:p>
          <w:p w:rsidR="00BD5988" w:rsidRPr="00986EEC" w:rsidRDefault="00BD5988" w:rsidP="002B26AE">
            <w:pPr>
              <w:pStyle w:val="a3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986EEC">
              <w:rPr>
                <w:b/>
                <w:bCs/>
                <w:sz w:val="28"/>
                <w:szCs w:val="28"/>
              </w:rPr>
              <w:t>Цель:</w:t>
            </w:r>
            <w:r w:rsidRPr="00986EEC">
              <w:rPr>
                <w:sz w:val="28"/>
                <w:szCs w:val="28"/>
              </w:rPr>
              <w:t> учить находить предметы разной формы.</w:t>
            </w:r>
          </w:p>
          <w:p w:rsidR="00BD5988" w:rsidRPr="00986EEC" w:rsidRDefault="00BD5988" w:rsidP="002B26AE">
            <w:pPr>
              <w:pStyle w:val="a3"/>
              <w:spacing w:before="0" w:beforeAutospacing="0" w:after="0" w:afterAutospacing="0" w:line="360" w:lineRule="auto"/>
              <w:rPr>
                <w:sz w:val="28"/>
                <w:szCs w:val="28"/>
              </w:rPr>
            </w:pPr>
            <w:r w:rsidRPr="00986EEC">
              <w:rPr>
                <w:b/>
                <w:bCs/>
                <w:sz w:val="28"/>
                <w:szCs w:val="28"/>
              </w:rPr>
              <w:t>Содержание.</w:t>
            </w:r>
            <w:r w:rsidRPr="00986EEC">
              <w:rPr>
                <w:sz w:val="28"/>
                <w:szCs w:val="28"/>
              </w:rPr>
              <w:t xml:space="preserve"> Детям показывают картинку, изображающую комнату с различными предметами. Воспитатель начинает рассказ: «Однажды к мальчику прилетел </w:t>
            </w:r>
            <w:proofErr w:type="spellStart"/>
            <w:r w:rsidRPr="00986EEC">
              <w:rPr>
                <w:sz w:val="28"/>
                <w:szCs w:val="28"/>
              </w:rPr>
              <w:t>Карлсон</w:t>
            </w:r>
            <w:proofErr w:type="spellEnd"/>
            <w:r w:rsidRPr="00986EEC">
              <w:rPr>
                <w:sz w:val="28"/>
                <w:szCs w:val="28"/>
              </w:rPr>
              <w:t xml:space="preserve">: «Ах, какая красивая комната, - воскликнул он. - Сколько тут интересных вещей! Я такого никогда не видел». «Давай я тебе все покажу и расскажу, - ответил мальчик и повел </w:t>
            </w:r>
            <w:proofErr w:type="spellStart"/>
            <w:r w:rsidRPr="00986EEC">
              <w:rPr>
                <w:sz w:val="28"/>
                <w:szCs w:val="28"/>
              </w:rPr>
              <w:t>Карлсона</w:t>
            </w:r>
            <w:proofErr w:type="spellEnd"/>
            <w:r w:rsidRPr="00986EEC">
              <w:rPr>
                <w:sz w:val="28"/>
                <w:szCs w:val="28"/>
              </w:rPr>
              <w:t xml:space="preserve"> по комнате. «Вот это стол» - начал он. «А какой он формы?» - тут же спросил </w:t>
            </w:r>
            <w:proofErr w:type="spellStart"/>
            <w:r w:rsidRPr="00986EEC">
              <w:rPr>
                <w:sz w:val="28"/>
                <w:szCs w:val="28"/>
              </w:rPr>
              <w:t>Карлсон</w:t>
            </w:r>
            <w:proofErr w:type="spellEnd"/>
            <w:r w:rsidRPr="00986EEC">
              <w:rPr>
                <w:sz w:val="28"/>
                <w:szCs w:val="28"/>
              </w:rPr>
              <w:t xml:space="preserve">. Тогда мальчик стал очень подробно рассказывать все про каждую вещь. А теперь попробуйте вы так же, как тот мальчик, рассказать </w:t>
            </w:r>
            <w:proofErr w:type="spellStart"/>
            <w:r w:rsidRPr="00986EEC">
              <w:rPr>
                <w:sz w:val="28"/>
                <w:szCs w:val="28"/>
              </w:rPr>
              <w:t>Карлсону</w:t>
            </w:r>
            <w:proofErr w:type="spellEnd"/>
            <w:r w:rsidRPr="00986EEC">
              <w:rPr>
                <w:sz w:val="28"/>
                <w:szCs w:val="28"/>
              </w:rPr>
              <w:t xml:space="preserve"> все-все про эту комнату и предметы, которые в ней находятся.</w:t>
            </w:r>
          </w:p>
          <w:p w:rsidR="00BD5988" w:rsidRPr="00986EEC" w:rsidRDefault="00BD5988" w:rsidP="002B26AE">
            <w:pPr>
              <w:jc w:val="center"/>
              <w:rPr>
                <w:b/>
                <w:color w:val="008000"/>
                <w:sz w:val="28"/>
                <w:szCs w:val="28"/>
              </w:rPr>
            </w:pPr>
            <w:r w:rsidRPr="00986EEC">
              <w:rPr>
                <w:b/>
                <w:color w:val="008000"/>
                <w:sz w:val="28"/>
                <w:szCs w:val="28"/>
              </w:rPr>
              <w:t xml:space="preserve"> </w:t>
            </w:r>
          </w:p>
        </w:tc>
      </w:tr>
    </w:tbl>
    <w:p w:rsidR="00BD5988" w:rsidRDefault="00BD5988" w:rsidP="00BD5988">
      <w:pPr>
        <w:jc w:val="center"/>
        <w:rPr>
          <w:b/>
          <w:color w:val="008000"/>
          <w:sz w:val="72"/>
          <w:szCs w:val="72"/>
        </w:rPr>
      </w:pPr>
      <w:r>
        <w:rPr>
          <w:b/>
          <w:color w:val="008000"/>
          <w:sz w:val="72"/>
          <w:szCs w:val="72"/>
        </w:rPr>
        <w:t xml:space="preserve"> </w:t>
      </w:r>
    </w:p>
    <w:p w:rsidR="00BD5988" w:rsidRDefault="00BD5988" w:rsidP="00BD5988">
      <w:pPr>
        <w:jc w:val="center"/>
        <w:rPr>
          <w:b/>
          <w:color w:val="008000"/>
          <w:sz w:val="72"/>
          <w:szCs w:val="72"/>
        </w:rPr>
      </w:pPr>
    </w:p>
    <w:p w:rsidR="00BD5988" w:rsidRDefault="00BD5988" w:rsidP="00BD5988">
      <w:pPr>
        <w:jc w:val="center"/>
        <w:rPr>
          <w:b/>
          <w:color w:val="008000"/>
          <w:sz w:val="72"/>
          <w:szCs w:val="72"/>
        </w:rPr>
      </w:pPr>
    </w:p>
    <w:p w:rsidR="00BD5988" w:rsidRPr="00895F32" w:rsidRDefault="00BD5988" w:rsidP="00BD5988">
      <w:pPr>
        <w:jc w:val="center"/>
        <w:rPr>
          <w:b/>
          <w:color w:val="008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71"/>
      </w:tblGrid>
      <w:tr w:rsidR="00BD5988" w:rsidRPr="00986EEC" w:rsidTr="002B26AE">
        <w:tc>
          <w:tcPr>
            <w:tcW w:w="9571" w:type="dxa"/>
          </w:tcPr>
          <w:p w:rsidR="00BD5988" w:rsidRPr="00986EEC" w:rsidRDefault="00BD5988" w:rsidP="002B26AE">
            <w:pPr>
              <w:spacing w:line="360" w:lineRule="auto"/>
              <w:ind w:firstLine="142"/>
              <w:jc w:val="center"/>
              <w:rPr>
                <w:b/>
                <w:sz w:val="28"/>
                <w:szCs w:val="28"/>
              </w:rPr>
            </w:pPr>
            <w:r w:rsidRPr="00986EEC">
              <w:rPr>
                <w:b/>
                <w:sz w:val="28"/>
                <w:szCs w:val="28"/>
              </w:rPr>
              <w:t>Дидактическая игра «Сломанная машина»</w:t>
            </w:r>
          </w:p>
          <w:p w:rsidR="00BD5988" w:rsidRPr="00986EEC" w:rsidRDefault="00BD5988" w:rsidP="002B26AE">
            <w:pPr>
              <w:spacing w:line="360" w:lineRule="auto"/>
              <w:ind w:firstLine="142"/>
              <w:jc w:val="both"/>
              <w:rPr>
                <w:sz w:val="28"/>
                <w:szCs w:val="28"/>
              </w:rPr>
            </w:pPr>
            <w:r w:rsidRPr="00986EEC">
              <w:rPr>
                <w:b/>
                <w:sz w:val="28"/>
                <w:szCs w:val="28"/>
              </w:rPr>
              <w:t xml:space="preserve">Цель: </w:t>
            </w:r>
            <w:r w:rsidRPr="00986EEC">
              <w:rPr>
                <w:sz w:val="28"/>
                <w:szCs w:val="28"/>
              </w:rPr>
              <w:t>закреплять названия геометрических фигур, учить замечать нарушения в изображенном предмете.</w:t>
            </w:r>
          </w:p>
          <w:p w:rsidR="00BD5988" w:rsidRPr="00986EEC" w:rsidRDefault="00BD5988" w:rsidP="002B26AE">
            <w:pPr>
              <w:spacing w:line="360" w:lineRule="auto"/>
              <w:ind w:firstLine="142"/>
              <w:jc w:val="both"/>
              <w:rPr>
                <w:sz w:val="28"/>
                <w:szCs w:val="28"/>
              </w:rPr>
            </w:pPr>
            <w:r w:rsidRPr="00986EEC">
              <w:rPr>
                <w:b/>
                <w:sz w:val="28"/>
                <w:szCs w:val="28"/>
              </w:rPr>
              <w:t>Материал:</w:t>
            </w:r>
            <w:r w:rsidRPr="00986EEC">
              <w:rPr>
                <w:sz w:val="28"/>
                <w:szCs w:val="28"/>
              </w:rPr>
              <w:t xml:space="preserve"> машина, состоящая из геометрических фигур, на которой не достает какой-либо части.</w:t>
            </w:r>
          </w:p>
          <w:p w:rsidR="00BD5988" w:rsidRPr="00986EEC" w:rsidRDefault="00BD5988" w:rsidP="002B26AE">
            <w:pPr>
              <w:spacing w:line="360" w:lineRule="auto"/>
              <w:rPr>
                <w:b/>
                <w:color w:val="008000"/>
                <w:sz w:val="28"/>
                <w:szCs w:val="28"/>
              </w:rPr>
            </w:pPr>
            <w:r w:rsidRPr="00986EEC">
              <w:rPr>
                <w:b/>
                <w:sz w:val="28"/>
                <w:szCs w:val="28"/>
              </w:rPr>
              <w:lastRenderedPageBreak/>
              <w:t>Ход игры:</w:t>
            </w:r>
            <w:r w:rsidRPr="00986EEC">
              <w:rPr>
                <w:sz w:val="28"/>
                <w:szCs w:val="28"/>
              </w:rPr>
              <w:t xml:space="preserve"> На магнитной доске строится машина, состоящая из геометрических фигур. Затем все дети, кроме одного - ведущего, отворачивается. Ведущий убирает какую-либо деталь машины. Кто раньше других скажет, чего не стало и какой она формы, становится ведущим. Если дети легко справляются с задачей, можно одновременно убрать две детали.</w:t>
            </w:r>
            <w:r>
              <w:t xml:space="preserve"> </w:t>
            </w:r>
          </w:p>
        </w:tc>
      </w:tr>
    </w:tbl>
    <w:p w:rsidR="00BD5988" w:rsidRDefault="00BD5988" w:rsidP="00BD5988">
      <w:pPr>
        <w:jc w:val="center"/>
        <w:rPr>
          <w:b/>
          <w:color w:val="008000"/>
          <w:sz w:val="28"/>
          <w:szCs w:val="28"/>
        </w:rPr>
      </w:pPr>
    </w:p>
    <w:p w:rsidR="00BD5988" w:rsidRDefault="00BD5988" w:rsidP="00BD5988">
      <w:pPr>
        <w:jc w:val="center"/>
        <w:rPr>
          <w:b/>
          <w:color w:val="008000"/>
          <w:sz w:val="28"/>
          <w:szCs w:val="28"/>
        </w:rPr>
      </w:pPr>
    </w:p>
    <w:p w:rsidR="00BD5988" w:rsidRDefault="00BD5988" w:rsidP="00BD5988">
      <w:pPr>
        <w:jc w:val="center"/>
        <w:rPr>
          <w:b/>
          <w:color w:val="008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71"/>
      </w:tblGrid>
      <w:tr w:rsidR="00BD5988" w:rsidRPr="00986EEC" w:rsidTr="002B26AE">
        <w:tc>
          <w:tcPr>
            <w:tcW w:w="9571" w:type="dxa"/>
          </w:tcPr>
          <w:p w:rsidR="00BD5988" w:rsidRPr="00986EEC" w:rsidRDefault="00BD5988" w:rsidP="002B26AE">
            <w:pPr>
              <w:spacing w:line="360" w:lineRule="auto"/>
              <w:ind w:firstLine="142"/>
              <w:jc w:val="center"/>
              <w:rPr>
                <w:b/>
                <w:sz w:val="28"/>
                <w:szCs w:val="28"/>
              </w:rPr>
            </w:pPr>
            <w:r w:rsidRPr="00986EEC">
              <w:rPr>
                <w:b/>
                <w:sz w:val="28"/>
                <w:szCs w:val="28"/>
              </w:rPr>
              <w:t>Дидактическая игра «Найди свою фигуру»</w:t>
            </w:r>
          </w:p>
          <w:p w:rsidR="00BD5988" w:rsidRPr="00986EEC" w:rsidRDefault="00BD5988" w:rsidP="002B26AE">
            <w:pPr>
              <w:spacing w:line="360" w:lineRule="auto"/>
              <w:ind w:firstLine="142"/>
              <w:jc w:val="both"/>
              <w:rPr>
                <w:sz w:val="28"/>
                <w:szCs w:val="28"/>
              </w:rPr>
            </w:pPr>
            <w:r w:rsidRPr="00986EEC">
              <w:rPr>
                <w:b/>
                <w:sz w:val="28"/>
                <w:szCs w:val="28"/>
              </w:rPr>
              <w:t>Цель:</w:t>
            </w:r>
            <w:r w:rsidRPr="00986EEC">
              <w:rPr>
                <w:sz w:val="28"/>
                <w:szCs w:val="28"/>
              </w:rPr>
              <w:t xml:space="preserve"> учить детей различать и правильно называть геометрические фигуры, выбирать фигуры по зрительно воспринимаемому образцу.</w:t>
            </w:r>
          </w:p>
          <w:p w:rsidR="00BD5988" w:rsidRPr="00986EEC" w:rsidRDefault="00BD5988" w:rsidP="002B26AE">
            <w:pPr>
              <w:spacing w:line="360" w:lineRule="auto"/>
              <w:ind w:firstLine="142"/>
              <w:jc w:val="both"/>
              <w:rPr>
                <w:sz w:val="28"/>
                <w:szCs w:val="28"/>
              </w:rPr>
            </w:pPr>
            <w:r w:rsidRPr="00986EEC">
              <w:rPr>
                <w:b/>
                <w:sz w:val="28"/>
                <w:szCs w:val="28"/>
              </w:rPr>
              <w:t>Материал:</w:t>
            </w:r>
            <w:r w:rsidRPr="00986EEC">
              <w:rPr>
                <w:sz w:val="28"/>
                <w:szCs w:val="28"/>
              </w:rPr>
              <w:t xml:space="preserve"> ящик из картона с прорезанными отверстиями треугольной, круглой, квадратной и т. д. формы, геометрические фигуры, подобранные соответственно прорезям на ящике, конверты с изображением геометрических фигур.</w:t>
            </w:r>
          </w:p>
          <w:p w:rsidR="00BD5988" w:rsidRPr="00986EEC" w:rsidRDefault="00BD5988" w:rsidP="002B26AE">
            <w:pPr>
              <w:spacing w:line="360" w:lineRule="auto"/>
              <w:ind w:firstLine="142"/>
              <w:jc w:val="both"/>
              <w:rPr>
                <w:sz w:val="28"/>
                <w:szCs w:val="28"/>
              </w:rPr>
            </w:pPr>
            <w:r w:rsidRPr="00986EEC">
              <w:rPr>
                <w:b/>
                <w:sz w:val="28"/>
                <w:szCs w:val="28"/>
              </w:rPr>
              <w:t xml:space="preserve">Ход игры: </w:t>
            </w:r>
            <w:r w:rsidRPr="00986EEC">
              <w:rPr>
                <w:sz w:val="28"/>
                <w:szCs w:val="28"/>
              </w:rPr>
              <w:t>Игра заключается в том, что одни дети опускают в ящик геометрические</w:t>
            </w:r>
            <w:r w:rsidRPr="00986EEC">
              <w:rPr>
                <w:sz w:val="28"/>
                <w:szCs w:val="28"/>
              </w:rPr>
              <w:br/>
              <w:t>фигуры (каждую в соответствующую прорезь), а другие должны выбрать их из ящика, ориентируясь на изображения в своих конвертах. В этой игре обязательно возникает познавательное общение детей, благодаря чему возникает речевая активность детей, дети хорошо видят ошибки друг друга: «Что ты берешь? У тебя же треугольник!» Группы детей в этой игре рекомендуется менять местами.</w:t>
            </w:r>
          </w:p>
          <w:p w:rsidR="00BD5988" w:rsidRPr="00986EEC" w:rsidRDefault="00BD5988" w:rsidP="002B26AE">
            <w:pPr>
              <w:jc w:val="center"/>
              <w:rPr>
                <w:b/>
                <w:color w:val="008000"/>
                <w:sz w:val="28"/>
                <w:szCs w:val="28"/>
              </w:rPr>
            </w:pPr>
            <w:r w:rsidRPr="00986EEC">
              <w:rPr>
                <w:b/>
                <w:color w:val="008000"/>
                <w:sz w:val="28"/>
                <w:szCs w:val="28"/>
              </w:rPr>
              <w:t xml:space="preserve"> </w:t>
            </w:r>
          </w:p>
        </w:tc>
      </w:tr>
    </w:tbl>
    <w:p w:rsidR="00EA798E" w:rsidRDefault="00EA798E"/>
    <w:sectPr w:rsidR="00EA798E" w:rsidSect="00EA79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5988"/>
    <w:rsid w:val="00BD5988"/>
    <w:rsid w:val="00EA7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988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D5988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BD598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5988"/>
    <w:rPr>
      <w:rFonts w:ascii="Tahoma" w:eastAsia="MS Mincho" w:hAnsi="Tahoma" w:cs="Tahoma"/>
      <w:sz w:val="16"/>
      <w:szCs w:val="16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406</Words>
  <Characters>2319</Characters>
  <Application>Microsoft Office Word</Application>
  <DocSecurity>0</DocSecurity>
  <Lines>19</Lines>
  <Paragraphs>5</Paragraphs>
  <ScaleCrop>false</ScaleCrop>
  <Company/>
  <LinksUpToDate>false</LinksUpToDate>
  <CharactersWithSpaces>2720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</cp:revision>
  <dcterms:created xsi:type="dcterms:W3CDTF">2020-04-28T10:57:00Z</dcterms:created>
  <dcterms:modified xsi:type="dcterms:W3CDTF">2020-04-28T10:58:00Z</dcterms:modified>
</cp:coreProperties>
</file>