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0A" w:rsidRDefault="00DB440A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Style w:val="afff8"/>
        <w:tblW w:w="949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9128"/>
        <w:gridCol w:w="370"/>
      </w:tblGrid>
      <w:tr w:rsidR="00DB440A">
        <w:tc>
          <w:tcPr>
            <w:tcW w:w="0" w:type="auto"/>
          </w:tcPr>
          <w:p w:rsidR="00DB440A" w:rsidRDefault="00056252">
            <w:pPr>
              <w:pStyle w:val="afc"/>
              <w:rPr>
                <w:sz w:val="3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3343275" cy="1289099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275" cy="1289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B440A" w:rsidRDefault="00DB440A">
            <w:pPr>
              <w:widowControl w:val="0"/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:rsidR="00DB440A" w:rsidRDefault="00DB440A">
      <w:pPr>
        <w:widowControl w:val="0"/>
        <w:spacing w:after="0" w:line="360" w:lineRule="auto"/>
        <w:jc w:val="right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jc w:val="right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eastAsia="Arial Unicode MS" w:hAnsi="Times New Roman"/>
          <w:sz w:val="72"/>
          <w:szCs w:val="72"/>
        </w:rPr>
      </w:pPr>
    </w:p>
    <w:p w:rsidR="00DB440A" w:rsidRDefault="00DB440A">
      <w:pPr>
        <w:widowControl w:val="0"/>
        <w:spacing w:after="0" w:line="360" w:lineRule="auto"/>
        <w:jc w:val="center"/>
        <w:rPr>
          <w:rFonts w:ascii="Times New Roman" w:hAnsi="Times New Roman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sz w:val="40"/>
          <w:szCs w:val="40"/>
        </w:rPr>
      </w:pPr>
      <w:r>
        <w:rPr>
          <w:rFonts w:ascii="Times New Roman" w:eastAsia="Arial Unicode MS" w:hAnsi="Times New Roman"/>
          <w:b/>
          <w:sz w:val="40"/>
          <w:szCs w:val="40"/>
        </w:rPr>
        <w:t>КОНКУРСНОЕ ЗАДАНИЕ КОМПЕТЕНЦИИ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sz w:val="40"/>
          <w:szCs w:val="40"/>
        </w:rPr>
      </w:pPr>
      <w:r>
        <w:rPr>
          <w:rFonts w:ascii="Times New Roman" w:eastAsia="Arial Unicode MS" w:hAnsi="Times New Roman"/>
          <w:b/>
          <w:sz w:val="40"/>
          <w:szCs w:val="40"/>
        </w:rPr>
        <w:t xml:space="preserve">«Дополнительное образование детей и взрослых» </w:t>
      </w:r>
      <w:r>
        <w:rPr>
          <w:rFonts w:ascii="Times New Roman" w:hAnsi="Times New Roman"/>
          <w:b/>
          <w:sz w:val="40"/>
          <w:szCs w:val="40"/>
        </w:rPr>
        <w:t>Регионального этапа чемпионата по профессиональному мастерству «Профессионалы»</w:t>
      </w:r>
    </w:p>
    <w:p w:rsidR="00DB440A" w:rsidRPr="00F3231C" w:rsidRDefault="00056252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sz w:val="40"/>
          <w:szCs w:val="40"/>
        </w:rPr>
      </w:pPr>
      <w:r w:rsidRPr="00F3231C">
        <w:rPr>
          <w:rFonts w:ascii="Times New Roman" w:eastAsia="Arial Unicode MS" w:hAnsi="Times New Roman"/>
          <w:sz w:val="40"/>
          <w:szCs w:val="40"/>
        </w:rPr>
        <w:t>_____________</w:t>
      </w:r>
      <w:r w:rsidR="00F3231C">
        <w:rPr>
          <w:rFonts w:ascii="Times New Roman" w:eastAsia="Arial Unicode MS" w:hAnsi="Times New Roman"/>
          <w:sz w:val="40"/>
          <w:szCs w:val="40"/>
        </w:rPr>
        <w:t>_______________________</w:t>
      </w:r>
      <w:r w:rsidRPr="00F3231C">
        <w:rPr>
          <w:rFonts w:ascii="Times New Roman" w:eastAsia="Arial Unicode MS" w:hAnsi="Times New Roman"/>
          <w:sz w:val="40"/>
          <w:szCs w:val="40"/>
        </w:rPr>
        <w:t>________</w:t>
      </w:r>
    </w:p>
    <w:p w:rsidR="00DB440A" w:rsidRDefault="00056252">
      <w:pPr>
        <w:widowControl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(субъект РФ)</w:t>
      </w:r>
    </w:p>
    <w:p w:rsidR="00DB440A" w:rsidRDefault="00DB440A">
      <w:pPr>
        <w:widowControl w:val="0"/>
        <w:spacing w:after="0" w:line="360" w:lineRule="auto"/>
        <w:jc w:val="center"/>
        <w:rPr>
          <w:rFonts w:ascii="Times New Roman" w:hAnsi="Times New Roman"/>
          <w:sz w:val="36"/>
        </w:rPr>
      </w:pPr>
    </w:p>
    <w:p w:rsidR="00DB440A" w:rsidRDefault="00DB440A">
      <w:pPr>
        <w:widowControl w:val="0"/>
        <w:spacing w:after="0" w:line="360" w:lineRule="auto"/>
        <w:jc w:val="center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DB440A">
      <w:pPr>
        <w:widowControl w:val="0"/>
        <w:spacing w:after="0" w:line="360" w:lineRule="auto"/>
        <w:rPr>
          <w:rFonts w:ascii="Times New Roman" w:hAnsi="Times New Roman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2027 г.</w:t>
      </w:r>
    </w:p>
    <w:p w:rsidR="00DB440A" w:rsidRDefault="00056252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Конкурсное задание разработано экспертным сообществом и утверждено </w:t>
      </w:r>
      <w:r>
        <w:rPr>
          <w:rFonts w:ascii="Times New Roman" w:hAnsi="Times New Roman"/>
          <w:sz w:val="28"/>
        </w:rPr>
        <w:lastRenderedPageBreak/>
        <w:t>Менеджером компетенции, в котором установлены нижеследующие правила и необходимые требования владения профессиональными навыками для участия в соревнованиях по профессиональному мастерству.</w:t>
      </w:r>
    </w:p>
    <w:p w:rsidR="00DB440A" w:rsidRDefault="00DB440A">
      <w:pPr>
        <w:widowControl w:val="0"/>
        <w:spacing w:line="360" w:lineRule="auto"/>
        <w:rPr>
          <w:rFonts w:ascii="Times New Roman" w:hAnsi="Times New Roman"/>
        </w:rPr>
      </w:pPr>
    </w:p>
    <w:p w:rsidR="00DB440A" w:rsidRDefault="00056252">
      <w:pPr>
        <w:widowControl w:val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Конкурсное задание включает в себя следующие разделы:</w:t>
      </w:r>
    </w:p>
    <w:p w:rsidR="00DB440A" w:rsidRDefault="00056252">
      <w:pPr>
        <w:pStyle w:val="1a"/>
        <w:widowControl w:val="0"/>
        <w:spacing w:line="360" w:lineRule="auto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r>
        <w:rPr>
          <w:rStyle w:val="a7"/>
          <w:rFonts w:ascii="Times New Roman" w:hAnsi="Times New Roman"/>
        </w:rPr>
        <w:fldChar w:fldCharType="begin"/>
      </w:r>
      <w:r>
        <w:rPr>
          <w:rStyle w:val="a7"/>
          <w:rFonts w:ascii="Times New Roman" w:hAnsi="Times New Roman"/>
          <w:sz w:val="28"/>
          <w:szCs w:val="28"/>
        </w:rPr>
        <w:instrText>TOC \h \z \u \o "1-2"</w:instrText>
      </w:r>
      <w:r>
        <w:rPr>
          <w:rStyle w:val="a7"/>
          <w:rFonts w:ascii="Times New Roman" w:hAnsi="Times New Roman"/>
        </w:rPr>
        <w:fldChar w:fldCharType="separate"/>
      </w:r>
      <w:hyperlink w:anchor="_Toc149906376" w:history="1">
        <w:r>
          <w:rPr>
            <w:rStyle w:val="a7"/>
            <w:rFonts w:ascii="Times New Roman" w:hAnsi="Times New Roman"/>
            <w:noProof/>
            <w:sz w:val="28"/>
            <w:szCs w:val="28"/>
          </w:rPr>
          <w:t>1. ОСНОВНЫЕ ТРЕБОВАНИЯ КОМПЕТЕНЦИИ</w:t>
        </w:r>
        <w:r>
          <w:rPr>
            <w:rFonts w:ascii="Times New Roman" w:hAnsi="Times New Roman"/>
            <w:noProof/>
            <w:sz w:val="28"/>
            <w:szCs w:val="28"/>
          </w:rPr>
          <w:tab/>
        </w:r>
        <w:r>
          <w:rPr>
            <w:rFonts w:ascii="Times New Roman" w:hAnsi="Times New Roman"/>
            <w:noProof/>
            <w:sz w:val="28"/>
            <w:szCs w:val="28"/>
          </w:rPr>
          <w:fldChar w:fldCharType="begin"/>
        </w:r>
        <w:r>
          <w:rPr>
            <w:rFonts w:ascii="Times New Roman" w:hAnsi="Times New Roman"/>
            <w:noProof/>
            <w:sz w:val="28"/>
            <w:szCs w:val="28"/>
          </w:rPr>
          <w:instrText xml:space="preserve"> PAGEREF _Toc149906376 \h </w:instrText>
        </w:r>
        <w:r>
          <w:rPr>
            <w:rFonts w:ascii="Times New Roman" w:hAnsi="Times New Roman"/>
            <w:noProof/>
            <w:sz w:val="28"/>
            <w:szCs w:val="28"/>
          </w:rPr>
        </w:r>
        <w:r>
          <w:rPr>
            <w:rFonts w:ascii="Times New Roman" w:hAnsi="Times New Roman"/>
            <w:noProof/>
            <w:sz w:val="28"/>
            <w:szCs w:val="28"/>
          </w:rPr>
          <w:fldChar w:fldCharType="separate"/>
        </w:r>
        <w:r w:rsidR="00F3231C">
          <w:rPr>
            <w:rFonts w:ascii="Times New Roman" w:hAnsi="Times New Roman"/>
            <w:noProof/>
            <w:sz w:val="28"/>
            <w:szCs w:val="28"/>
          </w:rPr>
          <w:t>3</w:t>
        </w:r>
        <w:r>
          <w:rPr>
            <w:rFonts w:ascii="Times New Roman" w:eastAsiaTheme="minorEastAsia" w:hAnsi="Times New Roman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77" w:history="1">
        <w:r w:rsidR="00056252">
          <w:rPr>
            <w:rStyle w:val="a7"/>
            <w:noProof/>
            <w:sz w:val="28"/>
            <w:szCs w:val="28"/>
          </w:rPr>
          <w:t>1.1. Общие сведения о требованиях компетенции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_Toc149906377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4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78" w:history="1">
        <w:r w:rsidR="00056252">
          <w:rPr>
            <w:rStyle w:val="a7"/>
            <w:noProof/>
            <w:sz w:val="28"/>
            <w:szCs w:val="28"/>
          </w:rPr>
          <w:t>1.2. Перечень профессиональных задач специалиста по компетенции «Дополнительное образование детей и взрослых»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_Toc149906378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4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79" w:history="1">
        <w:r w:rsidR="00056252">
          <w:rPr>
            <w:rStyle w:val="a7"/>
            <w:noProof/>
            <w:sz w:val="28"/>
            <w:szCs w:val="28"/>
          </w:rPr>
          <w:t>1.3. Требования к схеме оценки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_Toc149906379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13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0" w:history="1">
        <w:r w:rsidR="00056252">
          <w:rPr>
            <w:rStyle w:val="a7"/>
            <w:noProof/>
            <w:sz w:val="28"/>
            <w:szCs w:val="28"/>
          </w:rPr>
          <w:t>1.4. Спецификация оценки компетенции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_Toc149906380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13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1" w:history="1">
        <w:r w:rsidR="00056252">
          <w:rPr>
            <w:rStyle w:val="a7"/>
            <w:noProof/>
            <w:sz w:val="28"/>
            <w:szCs w:val="28"/>
          </w:rPr>
          <w:t>1.5. Содержание конкурсного задания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_Toc149906381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15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2" w:history="1">
        <w:r w:rsidR="00056252">
          <w:rPr>
            <w:rStyle w:val="a7"/>
            <w:noProof/>
            <w:sz w:val="28"/>
            <w:szCs w:val="28"/>
          </w:rPr>
          <w:t>1.5.1. Разработка/выбор конкурсного задания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_Toc149906382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15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3" w:history="1">
        <w:r w:rsidR="00056252">
          <w:rPr>
            <w:rStyle w:val="a7"/>
            <w:noProof/>
            <w:sz w:val="28"/>
            <w:szCs w:val="28"/>
          </w:rPr>
          <w:t>1.5.2. Структура модулей конкурсного задания</w:t>
        </w:r>
        <w:r w:rsidR="00F3231C">
          <w:rPr>
            <w:rStyle w:val="a7"/>
            <w:noProof/>
            <w:sz w:val="28"/>
            <w:szCs w:val="28"/>
          </w:rPr>
          <w:t xml:space="preserve"> (инвариант</w:t>
        </w:r>
        <w:r w:rsidR="00F3231C">
          <w:rPr>
            <w:rStyle w:val="a7"/>
            <w:noProof/>
            <w:sz w:val="28"/>
            <w:szCs w:val="28"/>
            <w:lang w:val="en-US"/>
          </w:rPr>
          <w:t>/</w:t>
        </w:r>
        <w:r w:rsidR="00F3231C">
          <w:rPr>
            <w:rStyle w:val="a7"/>
            <w:noProof/>
            <w:sz w:val="28"/>
            <w:szCs w:val="28"/>
          </w:rPr>
          <w:t>вариатив)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_Toc149906383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15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1a"/>
        <w:widowControl w:val="0"/>
        <w:spacing w:line="360" w:lineRule="auto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hyperlink w:anchor="_Toc149906384" w:history="1">
        <w:r w:rsidR="00056252">
          <w:rPr>
            <w:rStyle w:val="a7"/>
            <w:rFonts w:ascii="Times New Roman" w:hAnsi="Times New Roman"/>
            <w:noProof/>
            <w:sz w:val="28"/>
            <w:szCs w:val="28"/>
          </w:rPr>
          <w:t>2. СПЕЦИАЛЬНЫЕ ПРАВИЛА КОМПЕТЕНЦИИ</w:t>
        </w:r>
        <w:r w:rsidR="00056252">
          <w:rPr>
            <w:rFonts w:ascii="Times New Roman" w:hAnsi="Times New Roman"/>
            <w:noProof/>
            <w:sz w:val="28"/>
            <w:szCs w:val="28"/>
          </w:rPr>
          <w:tab/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begin"/>
        </w:r>
        <w:r w:rsidR="00056252">
          <w:rPr>
            <w:rFonts w:ascii="Times New Roman" w:hAnsi="Times New Roman"/>
            <w:noProof/>
            <w:sz w:val="28"/>
            <w:szCs w:val="28"/>
          </w:rPr>
          <w:instrText xml:space="preserve"> PAGEREF _Toc149906384 \h </w:instrText>
        </w:r>
        <w:r w:rsidR="00056252">
          <w:rPr>
            <w:rFonts w:ascii="Times New Roman" w:hAnsi="Times New Roman"/>
            <w:noProof/>
            <w:sz w:val="28"/>
            <w:szCs w:val="28"/>
          </w:rPr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separate"/>
        </w:r>
        <w:r w:rsidR="00F3231C">
          <w:rPr>
            <w:rFonts w:ascii="Times New Roman" w:hAnsi="Times New Roman"/>
            <w:noProof/>
            <w:sz w:val="28"/>
            <w:szCs w:val="28"/>
          </w:rPr>
          <w:t>23</w:t>
        </w:r>
        <w:r w:rsidR="00056252">
          <w:rPr>
            <w:rFonts w:ascii="Times New Roman" w:eastAsiaTheme="minorEastAsia" w:hAnsi="Times New Roman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5" w:history="1">
        <w:r w:rsidR="00056252">
          <w:rPr>
            <w:rStyle w:val="a7"/>
            <w:noProof/>
            <w:sz w:val="28"/>
            <w:szCs w:val="28"/>
          </w:rPr>
          <w:t>2.1. Личный инструмент конкурсанта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_Toc149906385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29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23"/>
        <w:widowControl w:val="0"/>
        <w:spacing w:line="360" w:lineRule="auto"/>
        <w:rPr>
          <w:rFonts w:eastAsiaTheme="minorEastAsia"/>
          <w:noProof/>
          <w:color w:val="auto"/>
          <w:sz w:val="28"/>
          <w:szCs w:val="28"/>
        </w:rPr>
      </w:pPr>
      <w:hyperlink w:anchor="_Toc149906386" w:history="1">
        <w:r w:rsidR="00056252">
          <w:rPr>
            <w:rStyle w:val="a7"/>
            <w:noProof/>
            <w:sz w:val="28"/>
            <w:szCs w:val="28"/>
          </w:rPr>
          <w:t>2.2. Материалы, оборудование и инструменты, запрещенные на площадке</w:t>
        </w:r>
        <w:r w:rsidR="00056252">
          <w:rPr>
            <w:noProof/>
            <w:sz w:val="28"/>
            <w:szCs w:val="28"/>
          </w:rPr>
          <w:tab/>
        </w:r>
        <w:r w:rsidR="00056252">
          <w:rPr>
            <w:noProof/>
            <w:sz w:val="28"/>
            <w:szCs w:val="28"/>
          </w:rPr>
          <w:fldChar w:fldCharType="begin"/>
        </w:r>
        <w:r w:rsidR="00056252">
          <w:rPr>
            <w:noProof/>
            <w:sz w:val="28"/>
            <w:szCs w:val="28"/>
          </w:rPr>
          <w:instrText xml:space="preserve"> PAGEREF _Toc149906386 \h </w:instrText>
        </w:r>
        <w:r w:rsidR="00056252">
          <w:rPr>
            <w:noProof/>
            <w:sz w:val="28"/>
            <w:szCs w:val="28"/>
          </w:rPr>
        </w:r>
        <w:r w:rsidR="00056252">
          <w:rPr>
            <w:noProof/>
            <w:sz w:val="28"/>
            <w:szCs w:val="28"/>
          </w:rPr>
          <w:fldChar w:fldCharType="separate"/>
        </w:r>
        <w:r w:rsidR="00F3231C">
          <w:rPr>
            <w:noProof/>
            <w:sz w:val="28"/>
            <w:szCs w:val="28"/>
          </w:rPr>
          <w:t>31</w:t>
        </w:r>
        <w:r w:rsidR="00056252">
          <w:rPr>
            <w:rFonts w:eastAsiaTheme="minorEastAsia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D460DE">
      <w:pPr>
        <w:pStyle w:val="1a"/>
        <w:widowControl w:val="0"/>
        <w:spacing w:line="360" w:lineRule="auto"/>
        <w:rPr>
          <w:rFonts w:ascii="Times New Roman" w:eastAsiaTheme="minorEastAsia" w:hAnsi="Times New Roman"/>
          <w:noProof/>
          <w:color w:val="auto"/>
          <w:sz w:val="28"/>
          <w:szCs w:val="28"/>
        </w:rPr>
      </w:pPr>
      <w:hyperlink w:anchor="_Toc149906387" w:history="1">
        <w:r w:rsidR="00056252">
          <w:rPr>
            <w:rStyle w:val="a7"/>
            <w:rFonts w:ascii="Times New Roman" w:hAnsi="Times New Roman"/>
            <w:noProof/>
            <w:sz w:val="28"/>
            <w:szCs w:val="28"/>
          </w:rPr>
          <w:t>3. ПРИЛОЖЕНИЯ</w:t>
        </w:r>
        <w:r w:rsidR="00056252">
          <w:rPr>
            <w:rFonts w:ascii="Times New Roman" w:hAnsi="Times New Roman"/>
            <w:noProof/>
            <w:sz w:val="28"/>
            <w:szCs w:val="28"/>
          </w:rPr>
          <w:tab/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begin"/>
        </w:r>
        <w:r w:rsidR="00056252">
          <w:rPr>
            <w:rFonts w:ascii="Times New Roman" w:hAnsi="Times New Roman"/>
            <w:noProof/>
            <w:sz w:val="28"/>
            <w:szCs w:val="28"/>
          </w:rPr>
          <w:instrText xml:space="preserve"> PAGEREF _Toc149906387 \h </w:instrText>
        </w:r>
        <w:r w:rsidR="00056252">
          <w:rPr>
            <w:rFonts w:ascii="Times New Roman" w:hAnsi="Times New Roman"/>
            <w:noProof/>
            <w:sz w:val="28"/>
            <w:szCs w:val="28"/>
          </w:rPr>
        </w:r>
        <w:r w:rsidR="00056252">
          <w:rPr>
            <w:rFonts w:ascii="Times New Roman" w:hAnsi="Times New Roman"/>
            <w:noProof/>
            <w:sz w:val="28"/>
            <w:szCs w:val="28"/>
          </w:rPr>
          <w:fldChar w:fldCharType="separate"/>
        </w:r>
        <w:r w:rsidR="00F3231C">
          <w:rPr>
            <w:rFonts w:ascii="Times New Roman" w:hAnsi="Times New Roman"/>
            <w:noProof/>
            <w:sz w:val="28"/>
            <w:szCs w:val="28"/>
          </w:rPr>
          <w:t>32</w:t>
        </w:r>
        <w:r w:rsidR="00056252">
          <w:rPr>
            <w:rFonts w:ascii="Times New Roman" w:eastAsiaTheme="minorEastAsia" w:hAnsi="Times New Roman"/>
            <w:noProof/>
            <w:color w:val="auto"/>
            <w:sz w:val="28"/>
            <w:szCs w:val="28"/>
          </w:rPr>
          <w:fldChar w:fldCharType="end"/>
        </w:r>
      </w:hyperlink>
    </w:p>
    <w:p w:rsidR="00DB440A" w:rsidRDefault="00056252">
      <w:pPr>
        <w:widowControl w:val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:rsidR="00DB440A" w:rsidRDefault="00DB440A">
      <w:pPr>
        <w:widowControl w:val="0"/>
        <w:spacing w:line="240" w:lineRule="auto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spacing w:after="0" w:line="360" w:lineRule="auto"/>
        <w:rPr>
          <w:sz w:val="28"/>
          <w:szCs w:val="28"/>
        </w:rPr>
      </w:pPr>
    </w:p>
    <w:p w:rsidR="00DB440A" w:rsidRDefault="00DB440A">
      <w:pPr>
        <w:widowControl w:val="0"/>
        <w:spacing w:line="240" w:lineRule="auto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ind w:left="360" w:hanging="360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DB440A">
      <w:pPr>
        <w:widowControl w:val="0"/>
        <w:tabs>
          <w:tab w:val="left" w:pos="0"/>
        </w:tabs>
        <w:spacing w:line="240" w:lineRule="auto"/>
        <w:jc w:val="both"/>
        <w:rPr>
          <w:rFonts w:ascii="Times New Roman" w:hAnsi="Times New Roman"/>
          <w:sz w:val="24"/>
        </w:rPr>
      </w:pPr>
    </w:p>
    <w:p w:rsidR="00DB440A" w:rsidRDefault="00056252">
      <w:pPr>
        <w:widowControl w:val="0"/>
        <w:tabs>
          <w:tab w:val="left" w:pos="0"/>
        </w:tabs>
        <w:spacing w:after="0" w:line="36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Toc149906376"/>
      <w:bookmarkEnd w:id="0"/>
      <w:r>
        <w:rPr>
          <w:rFonts w:ascii="Times New Roman" w:hAnsi="Times New Roman"/>
          <w:b/>
          <w:bCs/>
          <w:sz w:val="28"/>
          <w:szCs w:val="28"/>
        </w:rPr>
        <w:t>ИСПОЛЬЗУЕМЫЕ СОКРАЩЕНИЯ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Д+1 – День подведения итогов чемпионата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lastRenderedPageBreak/>
        <w:t>Д-2 и Д-1 – Подготовительные дни к чемпионату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Д3, Д2 и Д1– Дни проведения чемпионата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ЕКС – Единый квалификационный справочник</w:t>
      </w:r>
      <w:r>
        <w:rPr>
          <w:sz w:val="28"/>
          <w:szCs w:val="28"/>
        </w:rPr>
        <w:t xml:space="preserve"> </w:t>
      </w:r>
      <w:r>
        <w:rPr>
          <w:rFonts w:ascii="Times New Roman" w:eastAsia="Segoe UI" w:hAnsi="Times New Roman"/>
          <w:sz w:val="28"/>
          <w:szCs w:val="28"/>
        </w:rPr>
        <w:t>руководителей, специалистов и служащих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ИЛ – Инфраструктурный лист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КЗ – Конкурсное задание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МР – Методические рекомендации</w:t>
      </w:r>
    </w:p>
    <w:p w:rsidR="00DB440A" w:rsidRDefault="00056252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ПС – Профессиональный стандарт</w:t>
      </w:r>
    </w:p>
    <w:p w:rsidR="00DB440A" w:rsidRDefault="00056252">
      <w:pPr>
        <w:pStyle w:val="afd"/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 xml:space="preserve">СанПиН – Санитарные правила и нормы </w:t>
      </w:r>
    </w:p>
    <w:p w:rsidR="00DB440A" w:rsidRDefault="00056252">
      <w:pPr>
        <w:pStyle w:val="afd"/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 </w:t>
      </w:r>
      <w:r>
        <w:rPr>
          <w:rFonts w:ascii="Times New Roman" w:eastAsia="Segoe UI" w:hAnsi="Times New Roman"/>
          <w:sz w:val="28"/>
          <w:szCs w:val="28"/>
        </w:rPr>
        <w:t>– Санитарные правила</w:t>
      </w:r>
    </w:p>
    <w:p w:rsidR="00DB440A" w:rsidRDefault="00056252">
      <w:pPr>
        <w:pStyle w:val="afd"/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Segoe UI" w:hAnsi="Times New Roman"/>
          <w:sz w:val="28"/>
          <w:szCs w:val="28"/>
        </w:rPr>
      </w:pPr>
      <w:r>
        <w:rPr>
          <w:rFonts w:ascii="Times New Roman" w:eastAsia="Segoe UI" w:hAnsi="Times New Roman"/>
          <w:sz w:val="28"/>
          <w:szCs w:val="28"/>
        </w:rPr>
        <w:t>ФГОС – Федеральный государственный образовательный стандарт</w:t>
      </w: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jc w:val="center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DB440A">
      <w:pPr>
        <w:widowControl w:val="0"/>
        <w:spacing w:after="0"/>
        <w:rPr>
          <w:rFonts w:ascii="Times New Roman" w:hAnsi="Times New Roman"/>
          <w:sz w:val="28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ОСНОВНЫЕ ТРЕБОВАНИЯ КОМПЕТЕНЦИИ</w:t>
      </w:r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Toc149906377"/>
      <w:bookmarkEnd w:id="1"/>
      <w:r>
        <w:rPr>
          <w:rFonts w:ascii="Times New Roman" w:hAnsi="Times New Roman"/>
          <w:b/>
          <w:bCs/>
          <w:sz w:val="28"/>
          <w:szCs w:val="28"/>
        </w:rPr>
        <w:t>1.1. Общие сведения о требованиях компетенции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Требования компетенции (ТК) «Дополнительное образование детей и взрослых» определяют знания, умения, навыки и трудовые функции, которые лежат в основе наиболее актуальных требований работодателей отрасли. 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Целью соревнований по компетенции является демонстрация лучших практик и высокого уровня выполнения работы по соответствующей специальности.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и участия их в конкурсах профессионального мастерства.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соревнованиях по компетенции проверка знаний, умений, навыков и трудовых функций осуществляется посредством оценки выполнения практической работы. </w:t>
      </w:r>
    </w:p>
    <w:p w:rsidR="00DB440A" w:rsidRDefault="00056252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Требования компетенции разделены на четкие разделы с номерами и заголовками, каждому разделу назначен процент относительной важности, сумма которых составляет 100.</w:t>
      </w:r>
    </w:p>
    <w:p w:rsidR="00DB440A" w:rsidRDefault="00056252">
      <w:pPr>
        <w:pStyle w:val="2"/>
        <w:keepNext w:val="0"/>
        <w:widowControl w:val="0"/>
        <w:spacing w:before="0" w:after="0"/>
        <w:ind w:firstLine="709"/>
        <w:jc w:val="center"/>
        <w:rPr>
          <w:rFonts w:ascii="Times New Roman" w:hAnsi="Times New Roman"/>
          <w:szCs w:val="28"/>
        </w:rPr>
      </w:pPr>
      <w:bookmarkStart w:id="2" w:name="_Toc149906378"/>
      <w:bookmarkEnd w:id="2"/>
      <w:r>
        <w:rPr>
          <w:rFonts w:ascii="Times New Roman" w:hAnsi="Times New Roman"/>
          <w:szCs w:val="28"/>
        </w:rPr>
        <w:t>1.2. Перечень профессиональных задач специалиста по компетенции «Дополнительное образование детей и взрослых»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видов профессиональной деятельности, умений и знаний, и профессиональных трудовых функций специалиста (из ФГОС/ПС/ЕКС) и базируется на требованиях современного рынка труда к данному специалисту.</w:t>
      </w:r>
    </w:p>
    <w:p w:rsidR="00DB440A" w:rsidRDefault="00056252">
      <w:pPr>
        <w:widowControl w:val="0"/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профессиональных задач специалиста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8015"/>
        <w:gridCol w:w="1418"/>
      </w:tblGrid>
      <w:tr w:rsidR="00DB440A" w:rsidTr="00D460DE">
        <w:trPr>
          <w:tblHeader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00FF0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Важность в %</w:t>
            </w:r>
          </w:p>
        </w:tc>
      </w:tr>
      <w:tr w:rsidR="00DB440A" w:rsidTr="00D460DE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Бережливое производство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6,00</w:t>
            </w:r>
          </w:p>
        </w:tc>
      </w:tr>
      <w:tr w:rsidR="00DB440A" w:rsidTr="00D460DE">
        <w:trPr>
          <w:trHeight w:val="847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Основные концепции и инструменты бережливого производства;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Специфику планирования времени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Специфику подготовки учебного инвентаря/оборудования/ расходных материалов перед началом деятельности (осмотр-тестирование);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Специфику расстановки учащихся, родителей (законных представителей) и размещения инвентаря/оборудования/расходных материалов в зависимости от избранного вида деятельности (области дополнительного образования);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Существующие правила зонирования места проведения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rPr>
          <w:trHeight w:val="2144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 устранять потери в учебном процессе;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метод 5S</w:t>
            </w:r>
            <w:r>
              <w:rPr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(сортировка, соблюдение порядка, содержание в чистоте, стандартизация, совершенствование) для упорядочения учебного пространства;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Формировать творческую и инновационную среду среди учащихся;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Распределять время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Отбирать и применять инвентарь/оборудование/расходные материалы с учетом их специфики и назначения;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Зонировать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места для демонстрации занятия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8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Охрана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8,00</w:t>
            </w:r>
          </w:p>
        </w:tc>
      </w:tr>
      <w:tr w:rsidR="00DB440A" w:rsidTr="00D460DE">
        <w:trPr>
          <w:trHeight w:val="1272"/>
        </w:trPr>
        <w:tc>
          <w:tcPr>
            <w:tcW w:w="6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Специалист </w:t>
            </w:r>
            <w:r w:rsidRPr="004E5101">
              <w:rPr>
                <w:rFonts w:ascii="Times New Roman" w:hAnsi="Times New Roman"/>
                <w:color w:val="auto"/>
                <w:sz w:val="24"/>
                <w:szCs w:val="24"/>
              </w:rPr>
              <w:t>должен знать и понимать:</w:t>
            </w:r>
          </w:p>
          <w:p w:rsidR="00056252" w:rsidRPr="004E5101" w:rsidRDefault="00056252" w:rsidP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  <w:szCs w:val="24"/>
              </w:rPr>
              <w:t>Постановление Главного государственного санитарного врача РФ от 02.06.2026 №19 «Об утверждении СП 2.4.2.4283-26 Санитарно-эпидемиологические требования к организациям воспитания и обучения, отдыха и оздоровления детей и молодежи» (вместе с «СП 2.4.4283-26. Санитарные правила...»);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«МР 2.4.0242-21. 2.4. Гигиена детей и подростков. Методические рекомендации по обеспечению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санитарно-эпидемиологических требований к организациям воспитания и обучения, отдыха и оздоровления детей и молодежи. Методические рекомендации»» (утв. Главным государственным санитарным врачом РФ 17.05.2021) (вместе с «Рекомендуемой номенклатурой, объемом и периодичностью проведения лабораторных и инструментальных исследований в организациях воспитания и обучения, отдыха и оздоровления детей и молодежи»);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Постановление Главного государственного санитарного врача РФ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1.2.3685-21. Санитарные правила и нормы...»);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Анатомо-физиологические, психолого-педагогические особенности учащихся при организации и проведении различных видов деятельности в заданных условиях;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Существующие санитарно-эпидемиологические правила и нормативы, правила безопасности в зависимости от избранного вида деятельности (области дополнительного образования);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к внешнему виду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технике выполнения работы учащимися, родителями (законными представителями);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охраны труда в избранной области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охраны труда при проведении учебных занятий и досуговых мероприятий в организации, осуществляющей образовательную деятельность, и вне ее (на выездных мероприятиях);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Требования обеспечения безопасности жизни и здоровья учащихся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Подготавливать инвентарь/оборудование/расходные материалы перед началом демонстрации с учетом специфики избранного вида деятельности, существующих правил безопасности и санитарно-эпидемиологических правил и нормативов;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Размещать инвентарь/оборудование/расходные материалы с учетом существующих правил безопасности и санитарно-эпидемиологических правил и нормативов;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Располагать учащихся, родителей (законных представителей) с учетом существующих правил безопасности и санитарно-эпидемиологических правил и нормативов;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Соблюдать требования к внешнему виду в зависимости от избранного вида деятельности (области дополнительного образования) с учетом существующих правил безопасности и санитарно-гигиенических норм;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Учитывать анатомо-физиологические, психолого-педагогические особенности учащихся при организации и проведении различных видов деятельности в заданных условиях;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Контролировать санитарно-бытовые условия и условия внутренней среды кабинета (мастерской, лаборатории, иного учебного помещения), выполнение на занятиях требований охраны труда, анализировать и устранять возможные риски для жизни и здоровья учащихся в ходе обучения, применять приемы страховки и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самостраховки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при выполнении физических упражнений (в соответствии с особенностями избранной области деятельности);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Контролировать соблюдение учащимися требований охраны труда, анализировать и устранять (минимизировать) возможные риски для жизни и здоровья учащихся при проведении досуговых мероприятий;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Выполнять требования охраны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Профессиональная коммуникация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15,00</w:t>
            </w:r>
          </w:p>
        </w:tc>
      </w:tr>
      <w:tr w:rsidR="00DB440A" w:rsidTr="00D460DE">
        <w:trPr>
          <w:trHeight w:val="70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Основные базовые правила устной и письменной коммуникации на государственном языке Российской Федерации с учетом особенностей социального и культурного контекста;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Значение вербальных и невербальных средств общения при осуществлении коммуникации;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Значение выразительности голоса при общении с аудиторией;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убеждения и аргументации своей позиции;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Основы взаимодействия с представителями предприятий, организаций, учреждений-социальных партнеров;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Профессиональную терминологию;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решения запросов аудитории;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Техники и приемы вовлечения в деятельность, мотивации учащихся различного возраста, родителей (законных представителей) к освоению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избранного вида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Технологию выстраивания монолога и диалога с учащимися, с родителями (законными представителями)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rPr>
          <w:trHeight w:val="2228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Взаимодействовать с представителями предприятий, организаций, учреждений-социальных партнеров;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Выстраивать монолог и диалог;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методы убеждения и аргументации своей позиции;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профессиональную терминологию;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различные приемы педагогической поддержки учащихся, родителей (законных представителей) и мотивации к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Поддерживать аудиальный и визуальный контакт с аудиторией;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Понимать суть запроса аудитории и оперативно подбирать способы решения;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жесты/мимику при осуществлении коммуникации;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Управлять своим голосом, изменять характеристики своего голоса с учетом ситуации общения с аудиторией;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Устанавливать педагогически целесообразные взаимоотношения с учащимися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Программное обеспечение и среды для обеспечения педагогической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11,00</w:t>
            </w:r>
          </w:p>
        </w:tc>
      </w:tr>
      <w:tr w:rsidR="00DB440A" w:rsidTr="00D460DE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Возможности использования и принципы работы современного программного обеспечения для демонстрации различных видов педагогической деятельности;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Возможности электронных инструментов и технических средств обучения для решения педагогических задач;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Набор инструментов интерфейса при работе с программным обеспечением интерактивного оборудования;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платформой для создания интерактивных материалов: тестов, игр, коллекций документов, слайд-шоу и презентаций; текстовых статей; одностраничных сайтов; интерактивных онлайн-досок; интерактивных занятий и курсов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платформой для проведения онлайн-занятий;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обработки и монтажа аудиозаписей;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обработки и монтажа видеозаписей;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подготовки и просмотра презентаций;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разработки рекламно-информационного материала;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Программное обеспечение для создания, редактирования, печати и сохранение документов;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Правила и технологию работы с программным обеспечением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видеокодером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для трансляции и записи видеоматериала экрана рабочего стола ноутбука;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взаимодействия интерактивной панели и планшетного компьютера;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сайтами для просмотра кинофильмов, сериалов, мультфильмов и пользовательского видео;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 программным обеспечением для создания и редактирования как 2D, так и 3D-изображения;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 технологию работы сообщества в социальной сети «ВКонтакте»;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Технологию применения программного обеспечения для разработки/проведения игровых программ и упражнений;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разработке и оформлению презентационного материала (текстового и цифрового)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rPr>
          <w:trHeight w:val="847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набор инструментов интерфейса при работе с программным обеспечением интерактивного оборудования;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платформу для создания интерактивных материалов: тестов, игр, коллекций документов, слайд-шоу и презентаций; текстовых статей; одностраничных сайтов; интерактивных онлайн-досок; интерактивных занятий и курсов;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платформу для проведения онлайн-занятий;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обработки и монтажа аудиозаписей;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обработки и монтажа видеозаписей;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программное обеспечение для подготовки и просмотра презентаций;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разработки рекламно-информационного материала;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создания, редактирования, печати и сохранение документов;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программное обеспечение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видеокодер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для трансляции и записи видеоматериалов экрана рабочего стола ноутбука;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взаимодействия интерактивной панели и планшетного компьютера;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сайты для просмотра кинофильмов, сериалов, мультфильмов и пользовательского видео;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программное обеспечение для создания и редактирования как 2D, так и 3D-изображения;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сообщество в социальной сети «ВКонтакте» для рекламно-информационной работы;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Организовывать, оформлять и представлять обучающую информацию средствами программного обеспечения интерактивного оборудования;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Разрабатывать и оформлять презентационный материал (текстовый и цифровой) в соответствии с предъявляемыми требованиями с помощью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специализированного программного обеспечения;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игровые программы и упражнения средствами программного обеспечения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rPr>
          <w:trHeight w:val="70"/>
        </w:trPr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5</w:t>
            </w: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Оборудование и инструменты для обеспечения педагогической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7,00</w:t>
            </w:r>
          </w:p>
        </w:tc>
      </w:tr>
      <w:tr w:rsidR="00DB440A" w:rsidTr="00D460DE">
        <w:trPr>
          <w:trHeight w:val="70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Виды и предназначение канцелярских принадлежностей;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акустической системы, головной гарнитуры;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документ-камеры;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планшетного компьютера;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правила использования умной колонки Яндекс станция с Алисой;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использования инвентаря и оборудования для подготовки мест занятий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Правила работы с интерактивным оборудованием и техническими средствами обучения;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Проблемы, связанные с использованием микрофонной техники/головной гарнитуры в профессиональной деятельности;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размещения и фиксации информации на магнитно-маркерной доске;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применения интерактивного иллюстративного оборудования на различных этапах занятия и при проведении мероприятий, в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>. досуговых;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Устройство микшерного пульта;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Целесообразность использования оборудования и инструментов с учетом специфики дополнительной общеобразовательной программы, возраста учащихся и уровня их развития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rPr>
          <w:trHeight w:val="422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инвентарь и оборудование для подготовки мест занятий в зависимости от избранного вида деятельности (области дополнительного образования);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канцелярские принадлежности с учетом возраста учащихся, уровня их развития и в зависимости от задач проводимого занятия/досугового мероприятия;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оборудование/инструменты с учетом специфики дополнительной общеобразовательной программы, возраста учащихся и уровня их развития;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Компетентно применять микрофонную технику/головную гарнитуру в различных условиях;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Отбирать электронные инструменты и технические средства обучения для решения педагогических задач;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умной колонки Яндекс станция с Алисой;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акустической системой;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документ-камерой;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Пользоваться планшетным компьютером;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интерактивное иллюстративное оборудование на различных этапах занятия и при проведении мероприятий, в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досуговых;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правила работы с интерактивным оборудованием и техническими средствами обучения;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Рационально использовать</w:t>
            </w:r>
            <w: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магнитно-маркерную доску для размещения и фиксации информации в процессе проведения занятия/досугового мероприятия;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Управлять всеми элементами микшерного пульта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6</w:t>
            </w: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Технология представления и обработки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43,00</w:t>
            </w:r>
          </w:p>
        </w:tc>
      </w:tr>
      <w:tr w:rsidR="00DB440A" w:rsidTr="00D460DE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Содержание и направленности дополнительных общеобразовательных программ;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Специфику деятельности, соответствующей дополнительной общеобразовательной программе;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Пути самосовершенствования педагогического мастерства;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представления и фиксации достижений профессиональной и непрофессиональной направленности педагога дополнительного образования;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проведения самоанализа занятия;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к отбору содержания информации для проведения занятия/досугового мероприятия в зависимости от целеполагания, вида деятельности (области дополнительного образования, направленности),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к формулировке цели и задач занятия/досугового мероприятия;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Требования, предъявляемые к разработке и оформлению документов в зависимости от избранного вида деятельности (области дополнительного образования)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rPr>
          <w:trHeight w:val="280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Анализировать дополнительные общеобразовательные программы в избранной области деятельности;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 формулировать цели, задач досуговых мероприятий, занятий в зависимости от избранного вида 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пути самосовершенствования педагогического мастерства;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отбор содержания материала для проведения занятия/досугового мероприятия в зависимости от целеполагания, вида деятельности (области дополнительного образования, направленности),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Отбирать и использовать методическую литературу и другие источники информации, необходимые для подготовки и проведения занятий/досуговых мероприятий в зависимости от избранного вида 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Представлять достижения профессиональной и непрофессиональной направленности педагога дополнительного образования;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самоанализ занятия;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Разрабатывать и оформлять документы в соответствии с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предъявляемыми требованиями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 w:rsidTr="00D460DE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440A" w:rsidRDefault="000562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lastRenderedPageBreak/>
              <w:t>7</w:t>
            </w: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Организационно-управленческие навыки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10,00</w:t>
            </w:r>
          </w:p>
        </w:tc>
      </w:tr>
      <w:tr w:rsidR="00DB440A" w:rsidTr="00D460DE">
        <w:trPr>
          <w:trHeight w:val="564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знать и понимать: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Федеральный закон от 29.12.2012 №273-ФЗ «Об образовании в Российской Федерации»;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Приказ Минтруда России от 22.09.2021 №652н «Об утверждении профессионального стандарта «Педагог дополнительного образования детей и взрослых»;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Распоряжение Правительства РФ от 31.03.2022 №678-р «Об утверждении Концепции развития дополнительного образования детей и признании утратившим силу Распоряжения Правительства РФ от 04.09.2014 №1726-р» (вместе с «Концепцией развития дополнительного образования детей до 2030 года»);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Приказ Минпросвещения России от 27.07.2022 №629 «Об утверждении Порядка организации и осуществления образовательной деятельности по дополнительным общеобразовательным программам»;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Письмо Минобрнауки РФ от 11.12.2006 №06-1844 «О примерных требованиях к программам дополнительного образования детей»;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Письмо Минобрнауки России от 18.11.2015 №09-3242 «Методические рекомендации по проектированию дополнительных общеразвивающих программ (включая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разноуровневые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программы»;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Критерии эффективности применения различных методов, приемов, методик и форм организации занятий/досуговых мероприятий в зависимости от избранного вида 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Методы, приемы, методики и формы организации учащихся, а также их родителей (законных представителей) в зависимости от вида деятельности, возрастных особенностей и предлагаемых условий;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Приемы привлечения учащихся/родителей (законных представителей) к организации занятий и досуговых мероприятий;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Способы создания условий для обучения, воспитания и(или) развития учащихся, формирования благоприятного психологического климата при подготовке занятий/досуговых мероприятий;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игровых программ и иных мероприятий в объединении, направленных на формирование коллектива, его развитие, поддержание комфортного эмоционального состояния;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Технологию организации и проведения занятий разных типов и видов с детьми и взрослыми;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Цели и задачи профессионально-личностного становления педагога дополнительного образования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B440A" w:rsidTr="00D460DE">
        <w:trPr>
          <w:trHeight w:val="56"/>
        </w:trPr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должен уметь: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Демонстрировать деятельность, соответствующую дополнительной общеобразовательной программе;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Использовать на занятиях педагогически обоснованные формы, методы и приемы организации деятельности учащихся/родителей (законных представителей) с учетом типа, вида занятия, особенностей избранной области деятельности и задач дополнительной общеобразовательной программы;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Использовать приемы привлечения учащихся/родителей (законных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представителей) к организации занятий и досуговых мероприятий;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и формулировать цели, задачи профессионально-личностного становления;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Организовывать и проводить занятия в зависимости от избранного вида деятельности (области дополнительного образования), возрастных особенностей и предлагаемых условий;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Организовывать проведение репетиций с учащимися;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Осуществлять контроль за процессом выполнения работы родителями (законными представителями);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контроль за процессом выполнения работы учащимися и исправления ошибок;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Осуществлять отбор и применение методов, приемов, методик и форм организации учащихся, а также их родителей (законных представителей) в зависимости от вида деятельности, возрастных особенностей и предлагаемых условий;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методы, приемы, методики и формы организации занятий/досуговых мероприятий в зависимости от избранного вида деятельности (области дополнительного образования), возрастных особенностей и предлагаемых условий;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современные образовательные технологии для организации деятельности педагога/учащихся/родителей (законных представителей); </w:t>
            </w:r>
          </w:p>
          <w:p w:rsidR="00DB440A" w:rsidRDefault="0005625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Создавать условия для обучения, воспитания и/или развития учащихся, формирования благоприятного психологического климата при проведении игровых программ, подготовке и проведении мероприятий в объединении, в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>. досуговых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40A" w:rsidRDefault="00DB440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DB440A" w:rsidRDefault="00DB440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3" w:name="_Toc149906379"/>
      <w:bookmarkEnd w:id="3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 Требования к схеме оценки</w:t>
      </w:r>
    </w:p>
    <w:p w:rsidR="00DB440A" w:rsidRDefault="00056252">
      <w:pPr>
        <w:pStyle w:val="afc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Сумма баллов, присуждаемых по каждому аспекту, должна попадать в диапазон баллов, определенных для каждого раздела компетенции, обозначенных в требованиях и указанных в таблице 2.</w:t>
      </w:r>
    </w:p>
    <w:p w:rsidR="00DB440A" w:rsidRDefault="00056252">
      <w:pPr>
        <w:pStyle w:val="afc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</w:t>
      </w:r>
    </w:p>
    <w:p w:rsidR="00DB440A" w:rsidRDefault="00056252">
      <w:pPr>
        <w:pStyle w:val="afc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Матрица пересчета требований компетенции в критерии оценки</w:t>
      </w:r>
    </w:p>
    <w:tbl>
      <w:tblPr>
        <w:tblStyle w:val="afff8"/>
        <w:tblW w:w="10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1417"/>
        <w:gridCol w:w="1559"/>
        <w:gridCol w:w="1560"/>
        <w:gridCol w:w="2806"/>
      </w:tblGrid>
      <w:tr w:rsidR="00DB440A" w:rsidTr="00D460DE">
        <w:trPr>
          <w:trHeight w:val="461"/>
        </w:trPr>
        <w:tc>
          <w:tcPr>
            <w:tcW w:w="7230" w:type="dxa"/>
            <w:gridSpan w:val="5"/>
            <w:shd w:val="clear" w:color="auto" w:fill="92D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Критерий/Модуль</w:t>
            </w:r>
          </w:p>
        </w:tc>
        <w:tc>
          <w:tcPr>
            <w:tcW w:w="2806" w:type="dxa"/>
            <w:vMerge w:val="restart"/>
            <w:shd w:val="clear" w:color="auto" w:fill="92D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баллов за раздел Требований компетенции</w:t>
            </w:r>
          </w:p>
        </w:tc>
      </w:tr>
      <w:tr w:rsidR="00DB440A" w:rsidTr="00D460DE">
        <w:trPr>
          <w:trHeight w:val="121"/>
        </w:trPr>
        <w:tc>
          <w:tcPr>
            <w:tcW w:w="2127" w:type="dxa"/>
            <w:vMerge w:val="restart"/>
            <w:shd w:val="clear" w:color="auto" w:fill="92D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Разделы Требований компетенции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59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60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2806" w:type="dxa"/>
            <w:vMerge/>
            <w:shd w:val="clear" w:color="auto" w:fill="00B050"/>
            <w:vAlign w:val="center"/>
          </w:tcPr>
          <w:p w:rsidR="00DB440A" w:rsidRDefault="00DB440A">
            <w:pPr>
              <w:widowControl w:val="0"/>
              <w:ind w:left="176" w:right="172" w:hanging="176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DB440A" w:rsidTr="00D460DE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6,00</w:t>
            </w:r>
          </w:p>
        </w:tc>
      </w:tr>
      <w:tr w:rsidR="00DB440A" w:rsidTr="00D460DE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8,00</w:t>
            </w:r>
          </w:p>
        </w:tc>
      </w:tr>
      <w:tr w:rsidR="00DB440A" w:rsidTr="00D460DE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6,00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15,00</w:t>
            </w:r>
          </w:p>
        </w:tc>
      </w:tr>
      <w:tr w:rsidR="00DB440A" w:rsidTr="00D460DE">
        <w:trPr>
          <w:trHeight w:val="213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11,00</w:t>
            </w:r>
          </w:p>
        </w:tc>
      </w:tr>
      <w:tr w:rsidR="00DB440A" w:rsidTr="00D460DE">
        <w:trPr>
          <w:trHeight w:val="5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7,00</w:t>
            </w:r>
          </w:p>
        </w:tc>
      </w:tr>
      <w:tr w:rsidR="00DB440A" w:rsidTr="00D460DE">
        <w:trPr>
          <w:trHeight w:val="6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14,00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43,00</w:t>
            </w:r>
          </w:p>
        </w:tc>
      </w:tr>
      <w:tr w:rsidR="00DB440A" w:rsidTr="00D460DE">
        <w:trPr>
          <w:trHeight w:val="60"/>
        </w:trPr>
        <w:tc>
          <w:tcPr>
            <w:tcW w:w="2127" w:type="dxa"/>
            <w:vMerge/>
            <w:shd w:val="clear" w:color="auto" w:fill="92D050"/>
            <w:vAlign w:val="center"/>
          </w:tcPr>
          <w:p w:rsidR="00DB440A" w:rsidRDefault="00DB44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6,00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10,00</w:t>
            </w:r>
          </w:p>
        </w:tc>
      </w:tr>
      <w:tr w:rsidR="00DB440A" w:rsidTr="00D460DE">
        <w:trPr>
          <w:trHeight w:val="152"/>
        </w:trPr>
        <w:tc>
          <w:tcPr>
            <w:tcW w:w="2694" w:type="dxa"/>
            <w:gridSpan w:val="2"/>
            <w:shd w:val="clear" w:color="auto" w:fill="00B050"/>
            <w:vAlign w:val="center"/>
          </w:tcPr>
          <w:p w:rsidR="00DB440A" w:rsidRDefault="00056252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 баллов за </w:t>
            </w:r>
            <w:r>
              <w:rPr>
                <w:b/>
                <w:sz w:val="24"/>
                <w:szCs w:val="24"/>
              </w:rPr>
              <w:lastRenderedPageBreak/>
              <w:t>критерий/модуль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30,00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33,00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37,00</w:t>
            </w:r>
          </w:p>
        </w:tc>
        <w:tc>
          <w:tcPr>
            <w:tcW w:w="2806" w:type="dxa"/>
            <w:shd w:val="clear" w:color="auto" w:fill="F2F2F2" w:themeFill="background1" w:themeFillShade="F2"/>
            <w:vAlign w:val="center"/>
          </w:tcPr>
          <w:p w:rsidR="00DB440A" w:rsidRDefault="00056252">
            <w:pPr>
              <w:widowControl w:val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100,00</w:t>
            </w:r>
          </w:p>
        </w:tc>
      </w:tr>
    </w:tbl>
    <w:p w:rsidR="00DB440A" w:rsidRDefault="00DB440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</w:rPr>
      </w:pPr>
      <w:bookmarkStart w:id="4" w:name="_Toc149906380"/>
      <w:bookmarkEnd w:id="4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1.4. С</w:t>
      </w:r>
      <w:r>
        <w:rPr>
          <w:rFonts w:ascii="Times New Roman" w:hAnsi="Times New Roman"/>
          <w:b/>
          <w:sz w:val="28"/>
          <w:szCs w:val="28"/>
        </w:rPr>
        <w:t>пецификация оценки компетенции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Конкурсного задания будет основываться на критериях, указанных в таблице 3.</w:t>
      </w:r>
    </w:p>
    <w:p w:rsidR="00DB440A" w:rsidRDefault="00056252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</w:t>
      </w:r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Оценка конкурсного задания</w:t>
      </w:r>
    </w:p>
    <w:tbl>
      <w:tblPr>
        <w:tblStyle w:val="afff8"/>
        <w:tblW w:w="10173" w:type="dxa"/>
        <w:tblLayout w:type="fixed"/>
        <w:tblLook w:val="04A0" w:firstRow="1" w:lastRow="0" w:firstColumn="1" w:lastColumn="0" w:noHBand="0" w:noVBand="1"/>
      </w:tblPr>
      <w:tblGrid>
        <w:gridCol w:w="544"/>
        <w:gridCol w:w="2570"/>
        <w:gridCol w:w="7059"/>
      </w:tblGrid>
      <w:tr w:rsidR="00DB440A" w:rsidTr="00D460DE">
        <w:trPr>
          <w:tblHeader/>
        </w:trPr>
        <w:tc>
          <w:tcPr>
            <w:tcW w:w="3114" w:type="dxa"/>
            <w:gridSpan w:val="2"/>
            <w:shd w:val="clear" w:color="auto" w:fill="92D050"/>
          </w:tcPr>
          <w:p w:rsidR="00DB440A" w:rsidRDefault="00056252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7059" w:type="dxa"/>
            <w:shd w:val="clear" w:color="auto" w:fill="92D050"/>
          </w:tcPr>
          <w:p w:rsidR="00DB440A" w:rsidRDefault="00056252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Методика проверки навыков в критерии</w:t>
            </w:r>
          </w:p>
        </w:tc>
      </w:tr>
      <w:tr w:rsidR="00DB440A" w:rsidTr="00D460DE">
        <w:tc>
          <w:tcPr>
            <w:tcW w:w="544" w:type="dxa"/>
            <w:shd w:val="clear" w:color="auto" w:fill="00B050"/>
          </w:tcPr>
          <w:p w:rsidR="00DB440A" w:rsidRDefault="00056252">
            <w:pPr>
              <w:widowControl w:val="0"/>
              <w:jc w:val="both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А</w:t>
            </w:r>
          </w:p>
        </w:tc>
        <w:tc>
          <w:tcPr>
            <w:tcW w:w="2570" w:type="dxa"/>
            <w:shd w:val="clear" w:color="auto" w:fill="92D050"/>
          </w:tcPr>
          <w:p w:rsidR="00DB440A" w:rsidRDefault="00056252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Самопрезентация педагога дополнительного образования</w:t>
            </w:r>
          </w:p>
        </w:tc>
        <w:tc>
          <w:tcPr>
            <w:tcW w:w="7059" w:type="dxa"/>
            <w:shd w:val="clear" w:color="auto" w:fill="auto"/>
            <w:vAlign w:val="center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Объекты оценки: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самопрезентация конкурсанта;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разработанная документация и материалы;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портфолио достижений конкурсанта;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сопроводительная электронная презентация;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созданное сообщество в социальной сети «ВКонтакте».</w:t>
            </w:r>
          </w:p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рамках данного задания эксперты оценивают: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умение конкурсанта представлять профессионально-личностное становление и развитие педагога дополнительного образования посредством подготовки самопрезентации с учётом предлагаемой ситуации;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уровень сформированности коммуникативных навыков;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качество оформления электронной презентации;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соблюдение санитарных правил и норм при выполнении задания;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наличие и уровень достижений профессиональной и непрофессиональной направленности;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способность разрабатывать информационно-рекламный материал о возможностях и содержании дополнительной общеобразовательной программы;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корректность использования оборудования, инструментов и программного обеспечения;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соответствие оформления сообщества в социальной сети «ВКонтакте» установленным требованиям</w:t>
            </w:r>
          </w:p>
        </w:tc>
      </w:tr>
      <w:tr w:rsidR="00DB440A" w:rsidTr="00D460DE">
        <w:tc>
          <w:tcPr>
            <w:tcW w:w="544" w:type="dxa"/>
            <w:shd w:val="clear" w:color="auto" w:fill="00B050"/>
          </w:tcPr>
          <w:p w:rsidR="00DB440A" w:rsidRDefault="00056252">
            <w:pPr>
              <w:widowControl w:val="0"/>
              <w:jc w:val="both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Б</w:t>
            </w:r>
          </w:p>
        </w:tc>
        <w:tc>
          <w:tcPr>
            <w:tcW w:w="2570" w:type="dxa"/>
            <w:shd w:val="clear" w:color="auto" w:fill="92D050"/>
          </w:tcPr>
          <w:p w:rsidR="00DB440A" w:rsidRDefault="00056252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и проведение фрагмента занятия для освоения учащимися избранного вида деятельности</w:t>
            </w:r>
          </w:p>
        </w:tc>
        <w:tc>
          <w:tcPr>
            <w:tcW w:w="7059" w:type="dxa"/>
            <w:shd w:val="clear" w:color="auto" w:fill="auto"/>
            <w:vAlign w:val="center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Объекты оценки: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фрагмент занятия по предлагаемой тематике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план-конспект фрагмента занятия для освоения учащимися избранного вида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самоанализ фрагмента занятия;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сопроводительная электронная презентация.</w:t>
            </w:r>
          </w:p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рамках данного задания эксперты оценивают: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умение разрабатывать план-конспект фрагмента занятия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навыки проведения фрагмента занятия с учащимися по избранному виду деятельности;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способность к проведению самоанализа фрагмента занятия;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качество оформления электронной презентации;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соблюдение санитарных правил и норм</w:t>
            </w:r>
            <w:r>
              <w:rPr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</w:rPr>
              <w:t>при выполнении задания;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уровень развития коммуникативных навыков;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корректность использования оборудования, инструментов и программного обеспечения</w:t>
            </w:r>
          </w:p>
        </w:tc>
      </w:tr>
      <w:tr w:rsidR="00DB440A" w:rsidTr="00D460DE">
        <w:tc>
          <w:tcPr>
            <w:tcW w:w="544" w:type="dxa"/>
            <w:shd w:val="clear" w:color="auto" w:fill="00B050"/>
          </w:tcPr>
          <w:p w:rsidR="00DB440A" w:rsidRDefault="00056252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</w:t>
            </w:r>
          </w:p>
        </w:tc>
        <w:tc>
          <w:tcPr>
            <w:tcW w:w="2570" w:type="dxa"/>
            <w:shd w:val="clear" w:color="auto" w:fill="92D050"/>
          </w:tcPr>
          <w:p w:rsidR="00DB440A" w:rsidRDefault="00056252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досуговых мероприятий для учащихся и их родителей (законных представителей) и проведение фрагмента игровой программы с учащимися</w:t>
            </w:r>
          </w:p>
        </w:tc>
        <w:tc>
          <w:tcPr>
            <w:tcW w:w="7059" w:type="dxa"/>
            <w:shd w:val="clear" w:color="auto" w:fill="auto"/>
            <w:vAlign w:val="center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Объекты оценки: 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 досуговых мероприятий по предлагаемой тематике;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план-конспект фрагмента игровой программы для учащихся;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проведение фрагмента игровой программы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сопроводительная электронная презентация.</w:t>
            </w:r>
          </w:p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 рамках данного задания эксперты оценивают: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умение планировать досуговые мероприятия совместно с учащимися или для учащихся;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навыки разработки плана-конспекта фрагмента игровой программы для учащихся;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умение проводить фрагмент игровой программы с учащимися;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уровень развития коммуникативных навыков, использование невербальных средств общения (жестов, мимики, голоса);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качество оформления электронной презентации;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соблюдение санитарных правил и норм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</w:rPr>
              <w:t>при выполнении задания;</w:t>
            </w:r>
          </w:p>
          <w:p w:rsidR="00DB440A" w:rsidRDefault="00056252">
            <w:pPr>
              <w:pStyle w:val="afd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корректность использования оборудования, инструментов и программного обеспечения</w:t>
            </w:r>
          </w:p>
        </w:tc>
      </w:tr>
    </w:tbl>
    <w:p w:rsidR="004E5101" w:rsidRDefault="004E5101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4"/>
        </w:rPr>
      </w:pPr>
      <w:bookmarkStart w:id="5" w:name="_Toc149906381"/>
      <w:bookmarkEnd w:id="5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 xml:space="preserve">1.5. </w:t>
      </w:r>
      <w:r>
        <w:rPr>
          <w:rFonts w:ascii="Times New Roman" w:hAnsi="Times New Roman"/>
          <w:b/>
          <w:color w:val="auto"/>
          <w:sz w:val="28"/>
          <w:szCs w:val="28"/>
        </w:rPr>
        <w:t>Содержание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Общая продолжительность Конкурсного задания</w:t>
      </w:r>
      <w:r>
        <w:rPr>
          <w:rFonts w:ascii="Times New Roman" w:hAnsi="Times New Roman"/>
          <w:color w:val="auto"/>
          <w:sz w:val="28"/>
          <w:vertAlign w:val="superscript"/>
        </w:rPr>
        <w:footnoteReference w:id="1"/>
      </w:r>
      <w:r>
        <w:rPr>
          <w:rFonts w:ascii="Times New Roman" w:hAnsi="Times New Roman"/>
          <w:color w:val="auto"/>
          <w:sz w:val="28"/>
        </w:rPr>
        <w:t>: 11 часов 42 минуты.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Количество конкурсных дней: 3 дня.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Вне зависимости от количества модулей, КЗ включает оценку по каждому из разделов требований компетенции.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Оценка знаний конкурсанта проводится через практическое выполнение Конкурсного задания. В дополнение могут учитываться требования работодателей для проверки теоретических знаний/оценки квалификации.</w:t>
      </w:r>
      <w:bookmarkStart w:id="6" w:name="_Toc149906382"/>
      <w:bookmarkEnd w:id="6"/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1.5.1. Разработка/выбор конкурсного задания</w:t>
      </w:r>
    </w:p>
    <w:p w:rsidR="00DB440A" w:rsidRDefault="00056252" w:rsidP="00D460D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Конкурсное задание состоит из 3 модулей, включает </w:t>
      </w:r>
      <w:proofErr w:type="gramStart"/>
      <w:r>
        <w:rPr>
          <w:rFonts w:ascii="Times New Roman" w:hAnsi="Times New Roman"/>
          <w:color w:val="auto"/>
          <w:sz w:val="28"/>
        </w:rPr>
        <w:t>обязательную к выполнению</w:t>
      </w:r>
      <w:proofErr w:type="gramEnd"/>
      <w:r>
        <w:rPr>
          <w:rFonts w:ascii="Times New Roman" w:hAnsi="Times New Roman"/>
          <w:color w:val="auto"/>
          <w:sz w:val="28"/>
        </w:rPr>
        <w:t xml:space="preserve"> часть (инвариант) – 2 модуля, и вариативную часть – 1 модуль.  Общее количество баллов конкурсного задания составляет 100. </w:t>
      </w:r>
    </w:p>
    <w:p w:rsidR="00F3231C" w:rsidRDefault="00056252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7" w:name="_Toc149906383"/>
      <w:bookmarkEnd w:id="7"/>
      <w:r>
        <w:rPr>
          <w:rFonts w:ascii="Times New Roman" w:hAnsi="Times New Roman"/>
          <w:sz w:val="28"/>
          <w:szCs w:val="28"/>
        </w:rPr>
        <w:lastRenderedPageBreak/>
        <w:t>Обязательная к выполнению часть (инвариант) выполняется всеми регионами без исключения на всех уровнях чемпионатов.</w:t>
      </w:r>
    </w:p>
    <w:p w:rsidR="00F3231C" w:rsidRPr="00F3231C" w:rsidRDefault="00056252" w:rsidP="00F3231C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3231C" w:rsidRPr="00F3231C">
        <w:rPr>
          <w:rFonts w:ascii="Times New Roman" w:hAnsi="Times New Roman"/>
          <w:sz w:val="28"/>
          <w:szCs w:val="28"/>
        </w:rPr>
        <w:t>Модули вариативной части выбираются регионом самостоятельно в зависимости от потребностей работодателей региона в соответствующих специалистах. Регионы могут использовать вариативные модули, представленные в типовом конкурсном задании. В случае если ни один из модулей вариативной части не подходит под запрос работодателя конкретного региона, то вариативный(е) модуль(и) формируется регионом самостоятельно под запрос работодателя. При этом, время на выполнение модуля(ей) и количество баллов в критериях оценки по аспектам не меняются.</w:t>
      </w:r>
    </w:p>
    <w:p w:rsidR="00F3231C" w:rsidRPr="00F3231C" w:rsidRDefault="00F3231C" w:rsidP="00D460D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231C">
        <w:rPr>
          <w:rFonts w:ascii="Times New Roman" w:hAnsi="Times New Roman"/>
          <w:sz w:val="28"/>
          <w:szCs w:val="28"/>
        </w:rPr>
        <w:t>Исключать вариативные модули из конкурсного задания запрещено.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1.5.2. Структура модулей конкурсного задания</w:t>
      </w:r>
    </w:p>
    <w:p w:rsidR="00DB440A" w:rsidRDefault="00056252">
      <w:pPr>
        <w:widowControl w:val="0"/>
        <w:spacing w:after="0" w:line="360" w:lineRule="auto"/>
        <w:contextualSpacing/>
        <w:jc w:val="both"/>
        <w:rPr>
          <w:color w:val="auto"/>
        </w:rPr>
      </w:pPr>
      <w:r>
        <w:rPr>
          <w:rFonts w:ascii="Times New Roman" w:hAnsi="Times New Roman"/>
          <w:b/>
          <w:color w:val="auto"/>
          <w:sz w:val="28"/>
        </w:rPr>
        <w:t>Модуль А. Самопрезентация педагога дополнительного образования</w:t>
      </w:r>
      <w:r w:rsidR="00626630">
        <w:rPr>
          <w:rFonts w:ascii="Times New Roman" w:hAnsi="Times New Roman"/>
          <w:b/>
          <w:color w:val="auto"/>
          <w:sz w:val="28"/>
          <w:szCs w:val="28"/>
        </w:rPr>
        <w:t xml:space="preserve"> (вариа</w:t>
      </w:r>
      <w:r>
        <w:rPr>
          <w:rFonts w:ascii="Times New Roman" w:hAnsi="Times New Roman"/>
          <w:b/>
          <w:color w:val="auto"/>
          <w:sz w:val="28"/>
          <w:szCs w:val="28"/>
        </w:rPr>
        <w:t>тив)</w:t>
      </w:r>
    </w:p>
    <w:p w:rsidR="00DB440A" w:rsidRDefault="00056252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Cs/>
          <w:iCs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выполнение задания</w:t>
      </w:r>
      <w:r>
        <w:rPr>
          <w:rFonts w:ascii="Times New Roman" w:hAnsi="Times New Roman"/>
          <w:i/>
          <w:color w:val="auto"/>
          <w:sz w:val="28"/>
        </w:rPr>
        <w:t>: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color w:val="auto"/>
          <w:sz w:val="28"/>
        </w:rPr>
        <w:t>4 часа 00 минут.</w:t>
      </w:r>
      <w:r>
        <w:rPr>
          <w:rFonts w:ascii="Times New Roman" w:hAnsi="Times New Roman"/>
          <w:i/>
          <w:color w:val="auto"/>
          <w:sz w:val="28"/>
        </w:rPr>
        <w:t xml:space="preserve">  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Задания: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Конкурсантам перед выполнением задания предлагаются ситуации, предназначенные для разработки самопрезентации и информационно-рекламного материала, отражающего возможности и содержание дополнительной общеобразовательной программы, размещаемого в сообществе социальной сети «ВКонтакте» с учётом целевой аудитории.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Ситуация и целевая аудитория определяются с помощью генератора случайных чисел и являются едиными для всех конкурсантов.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Цель задания:</w:t>
      </w:r>
      <w:r>
        <w:rPr>
          <w:rFonts w:ascii="Times New Roman" w:hAnsi="Times New Roman"/>
          <w:color w:val="auto"/>
          <w:sz w:val="28"/>
        </w:rPr>
        <w:t xml:space="preserve"> на основе предложенной ситуации разработать самопрезентацию, демонстрирующую профессионально-личностное становление и развитие педагога дополнительного образования, а также создать информационно-рекламный материал о возможностях и содержании реализуемой им дополнительной общеобразовательной программы, ориентированный на целевую аудиторию в сообществе социальной сети «ВКонтакте».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задания: </w:t>
      </w:r>
      <w:r>
        <w:rPr>
          <w:rFonts w:ascii="Times New Roman" w:hAnsi="Times New Roman"/>
          <w:color w:val="auto"/>
          <w:sz w:val="28"/>
        </w:rPr>
        <w:t>3 часа 40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lastRenderedPageBreak/>
        <w:t xml:space="preserve">Алгоритм подготовки задания: 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Продумать содержание информационно-рекламного материала для размещения на странице сообщества в социальной сети «ВКонтакте»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в соответствии с предлагаемой ситуацией и целевой аудиторией.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Создать сообщество в социальной сети «ВКонтакте»: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Открыть раздел «Сообщества» и нажать кнопку «Создать сообщество».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Указать название сообщества.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Выбрать подходящую тематику.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Добавить другие параметры (при необходимости).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Разработать информационно-рекламный материал для размещения на странице сообщества в социальной сети «ВКонтакте» с использованием программного обеспечения, заявленного в инфраструктурном листе компетенции.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Разместить информационно-рекламный материал в сообществе в социальной сети «ВКонтакте».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Проверить корректность ссылки на сообщество в социальной сети «ВКонтакте».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Предоставить главному эксперту ссылку на сообщество в социальной сети «ВКонтакте» через 2 часа 00 минут от начала</w:t>
      </w:r>
      <w:r>
        <w:rPr>
          <w:rFonts w:ascii="Times New Roman" w:hAnsi="Times New Roman"/>
          <w:color w:val="auto"/>
          <w:sz w:val="28"/>
        </w:rPr>
        <w:t xml:space="preserve"> выполнения задания.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Подготовить содержание самопрезентации в соответствии с предлагаемой ситуацией.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Подобрать инвентарь/оборудование/расходные материалы для самопрезентации в соответствии с предлагаемой ситуацией (произвести осмотр-тестирование инвентаря/оборудования, убедиться в их исправности).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соответствии с содержанием самопрезентации подобрать видеоматериал, созданный с использованием программного обеспечения для обработки и монтажа видеозаписей.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сопроводительную презентацию с использованием программного обеспечения.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Разместить сопроводительную презентацию, а также все рабочие </w:t>
      </w:r>
      <w:r>
        <w:rPr>
          <w:rFonts w:ascii="Times New Roman" w:hAnsi="Times New Roman"/>
          <w:color w:val="auto"/>
          <w:sz w:val="28"/>
          <w:szCs w:val="28"/>
        </w:rPr>
        <w:lastRenderedPageBreak/>
        <w:t>файлы на интерактивную панель в папке «Модуль А», указав фамилию, инициалы (Ф_ИО).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DB440A" w:rsidRDefault="00056252">
      <w:pPr>
        <w:widowControl w:val="0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Завершить выполнение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подготовку площадки для демонстрации задания (на 1 конкурсанта):</w:t>
      </w:r>
      <w:r>
        <w:rPr>
          <w:rFonts w:ascii="Times New Roman" w:hAnsi="Times New Roman"/>
          <w:color w:val="auto"/>
          <w:sz w:val="28"/>
        </w:rPr>
        <w:t xml:space="preserve"> 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площадки для демонстрации задания: </w:t>
      </w:r>
    </w:p>
    <w:p w:rsidR="00DB440A" w:rsidRDefault="00056252">
      <w:pPr>
        <w:widowControl w:val="0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</w:t>
      </w:r>
      <w:r>
        <w:t xml:space="preserve"> </w:t>
      </w:r>
      <w:r>
        <w:rPr>
          <w:rFonts w:ascii="Times New Roman" w:hAnsi="Times New Roman"/>
          <w:color w:val="auto"/>
          <w:sz w:val="28"/>
        </w:rPr>
        <w:t>подготовки площадки для демонстрации.</w:t>
      </w:r>
    </w:p>
    <w:p w:rsidR="00DB440A" w:rsidRDefault="00056252">
      <w:pPr>
        <w:widowControl w:val="0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Расставить необходимый инвентарь/оборудование/расходные материалы для самопрезентации</w:t>
      </w:r>
      <w:r>
        <w:rPr>
          <w:color w:val="auto"/>
        </w:rPr>
        <w:t>.</w:t>
      </w:r>
    </w:p>
    <w:p w:rsidR="00DB440A" w:rsidRDefault="00056252">
      <w:pPr>
        <w:widowControl w:val="0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Предоставить экспертам необходимую документацию и материалы.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представление задания (на 1 конкурсанта):</w:t>
      </w:r>
      <w:r>
        <w:rPr>
          <w:rFonts w:ascii="Times New Roman" w:hAnsi="Times New Roman"/>
          <w:color w:val="auto"/>
          <w:sz w:val="28"/>
        </w:rPr>
        <w:t xml:space="preserve"> 10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представления задания: 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представить задание.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Представить самопрезентацию, демонстрирующую профессионально-личностное становление и развитие педагога дополнительного образования, а также созданный информационно-рекламный материал о возможностях и содержании реализуемой им дополнительной общеобразовательной программы, ориентированный на целевую аудиторию в сообществе социальной сети «ВКонтакте».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Ответить на вопрос от эксперта.</w:t>
      </w:r>
    </w:p>
    <w:p w:rsidR="00DB440A" w:rsidRDefault="00056252">
      <w:pPr>
        <w:widowControl w:val="0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завершении представления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уборку площадки (на 1 конкурсанта): </w:t>
      </w:r>
      <w:r>
        <w:rPr>
          <w:rFonts w:ascii="Times New Roman" w:hAnsi="Times New Roman"/>
          <w:color w:val="auto"/>
          <w:sz w:val="28"/>
        </w:rPr>
        <w:t>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Приложение 8</w:t>
      </w:r>
      <w:r>
        <w:t xml:space="preserve">. </w:t>
      </w:r>
      <w:r>
        <w:rPr>
          <w:rFonts w:ascii="Times New Roman" w:hAnsi="Times New Roman"/>
          <w:color w:val="auto"/>
          <w:sz w:val="28"/>
        </w:rPr>
        <w:t>Примерная структура выступления с учетом предлагаемой ситуации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9. Структура портфолио достижений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10. Разделы сообщества в социальной сети «ВКонтакте»</w:t>
      </w:r>
    </w:p>
    <w:p w:rsidR="00F3231C" w:rsidRDefault="00F3231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Модуль Б. Планирование и проведение фрагмента занятия для освоения учащимися избранного вида деятельности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(инвариант)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i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выполнение задания</w:t>
      </w:r>
      <w:r>
        <w:rPr>
          <w:rFonts w:ascii="Times New Roman" w:hAnsi="Times New Roman"/>
          <w:color w:val="auto"/>
          <w:sz w:val="28"/>
        </w:rPr>
        <w:t>:</w:t>
      </w:r>
      <w:r>
        <w:rPr>
          <w:rFonts w:ascii="Times New Roman" w:hAnsi="Times New Roman"/>
          <w:bCs/>
          <w:iCs/>
          <w:color w:val="auto"/>
          <w:sz w:val="28"/>
        </w:rPr>
        <w:t xml:space="preserve"> </w:t>
      </w:r>
      <w:r>
        <w:rPr>
          <w:rFonts w:ascii="Times New Roman" w:hAnsi="Times New Roman"/>
          <w:b/>
          <w:bCs/>
          <w:iCs/>
          <w:color w:val="auto"/>
          <w:sz w:val="28"/>
        </w:rPr>
        <w:t>3 часа 35 минут.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Задания: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Конкурсантам предоставляется единая для всех тематика занятия и возраст учащихся, с учётом которых необходимо выстроить своё выступление. Тематика занятия и возраст учащихся определяются с помощью генератора случайных чисел и являются едиными для всех конкурсантов.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Цель задания:</w:t>
      </w:r>
      <w:r>
        <w:rPr>
          <w:rFonts w:ascii="Times New Roman" w:hAnsi="Times New Roman"/>
          <w:color w:val="auto"/>
          <w:sz w:val="28"/>
        </w:rPr>
        <w:t xml:space="preserve"> спланировать и провести занятие, направленное на освоение учащимися избранного вида деятельности.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задания: </w:t>
      </w:r>
      <w:r>
        <w:rPr>
          <w:rFonts w:ascii="Times New Roman" w:hAnsi="Times New Roman"/>
          <w:color w:val="auto"/>
          <w:sz w:val="28"/>
        </w:rPr>
        <w:t>3 часа 00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задания: 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план-конспект фрагмента занятия с учетом тематики и возраста учащихся в соответствии с шаблоном.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соответствии с содержанием фрагмента занятия подобрать: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необходимый инвентарь/оборудование/расходные материалы (произвести осмотр-тестирование инвентаря/оборудования, убедиться в их исправности);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музыкальное сопровождение, созданное с использованием программного обеспечения для обработки и монтажа аудиозаписей, включающее не менее двух музыкальных композиций;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видеоматериал, созданный с использованием программного обеспечения для обработки и монтажа видеозаписей.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Распечатать план-конспект фрагмента занятия с учетом тематики и возраста учащихся в соответствии с шаблоном (экземпляр для каждого эксперта, </w:t>
      </w:r>
      <w:r>
        <w:rPr>
          <w:rFonts w:ascii="Times New Roman" w:hAnsi="Times New Roman"/>
          <w:color w:val="auto"/>
          <w:sz w:val="28"/>
        </w:rPr>
        <w:lastRenderedPageBreak/>
        <w:t>остальное по усмотрению конкурсанта).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Предоставить главному эксперту план-конспекты фрагмента занятия с учетом тематики и возраста учащихся в соответствии с шаблоном через 2 часа 00 минут от начала выполнения задания.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сопроводительную презентацию с использованием программного обеспечения.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Разместить сопроводительную презентацию, а также все рабочие файлы на интерактивную панель в папке «Модуль Б», указав фамилию, инициалы (Ф_ИО).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Отрепетировать выполнение задания без привлечения статистов.</w:t>
      </w:r>
    </w:p>
    <w:p w:rsidR="00DB440A" w:rsidRDefault="00056252">
      <w:pPr>
        <w:widowControl w:val="0"/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Завершить выполнение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площадки для демонстрации задания (на 1 конкурсанта): </w:t>
      </w:r>
      <w:r>
        <w:rPr>
          <w:rFonts w:ascii="Times New Roman" w:hAnsi="Times New Roman"/>
          <w:color w:val="auto"/>
          <w:sz w:val="28"/>
        </w:rPr>
        <w:t>7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площадки для демонстрации задания: </w:t>
      </w:r>
    </w:p>
    <w:p w:rsidR="00DB440A" w:rsidRDefault="00056252">
      <w:pPr>
        <w:widowControl w:val="0"/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подготовки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площадки для демонстрации задания.</w:t>
      </w:r>
    </w:p>
    <w:p w:rsidR="00DB440A" w:rsidRDefault="00056252">
      <w:pPr>
        <w:widowControl w:val="0"/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Расставить необходимый инвентарь/оборудование/расходные материалы.</w:t>
      </w:r>
    </w:p>
    <w:p w:rsidR="00DB440A" w:rsidRDefault="00056252">
      <w:pPr>
        <w:widowControl w:val="0"/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Познакомиться со статистами и подготовить их к выполнению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представление задания (на 1 конкурсанта): </w:t>
      </w:r>
      <w:r>
        <w:rPr>
          <w:rFonts w:ascii="Times New Roman" w:hAnsi="Times New Roman"/>
          <w:color w:val="auto"/>
          <w:sz w:val="28"/>
        </w:rPr>
        <w:t>23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представления задания: 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представить задание.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Провести фрагмент занятия для освоения учащимися избранного вида деятельности.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провести анализ проведенного фрагмента занятия для освоения учащимися избранного вида деятельности.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Проанализировать проведенный фрагмент занятия для освоения </w:t>
      </w:r>
      <w:r>
        <w:rPr>
          <w:rFonts w:ascii="Times New Roman" w:hAnsi="Times New Roman"/>
          <w:color w:val="auto"/>
          <w:sz w:val="28"/>
        </w:rPr>
        <w:lastRenderedPageBreak/>
        <w:t>учащимися избранного вида деятельности.</w:t>
      </w:r>
    </w:p>
    <w:p w:rsidR="00DB440A" w:rsidRDefault="00056252">
      <w:pPr>
        <w:widowControl w:val="0"/>
        <w:numPr>
          <w:ilvl w:val="0"/>
          <w:numId w:val="2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завершении представления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уборку площадки (на 1 конкурсанта): </w:t>
      </w:r>
      <w:r>
        <w:rPr>
          <w:rFonts w:ascii="Times New Roman" w:hAnsi="Times New Roman"/>
          <w:color w:val="auto"/>
          <w:sz w:val="28"/>
        </w:rPr>
        <w:t>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11. Виды искусства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12. Шаблон план-конспекта фрагмента занятия для освоения учащимися избранного вида деятельности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13. Структура анализа проведенного фрагмента занятия для освоения учащимися избранного вида деятельности</w:t>
      </w:r>
    </w:p>
    <w:p w:rsidR="00DB440A" w:rsidRDefault="00DB440A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Модуль В. Планирование досуговых мероприятий</w:t>
      </w:r>
      <w:r>
        <w:t xml:space="preserve"> </w:t>
      </w:r>
      <w:r>
        <w:rPr>
          <w:rFonts w:ascii="Times New Roman" w:hAnsi="Times New Roman"/>
          <w:b/>
          <w:color w:val="auto"/>
          <w:sz w:val="28"/>
        </w:rPr>
        <w:t>для учащихся и их родителей (законных представителей) и проведение фрагмента игровой программы с учащимися (инвариант)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выполнение задания:</w:t>
      </w:r>
      <w:r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b/>
          <w:color w:val="auto"/>
          <w:sz w:val="28"/>
        </w:rPr>
        <w:t>4 часа 07 минут.</w:t>
      </w:r>
    </w:p>
    <w:p w:rsidR="00DB440A" w:rsidRDefault="00056252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Задания: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Конкурсантам предоставляется единая для всех тематика досуговых мероприятий, формы досуговых мероприятий, вид игровой программы, возраст учащихся, с учетом которых необходимо выстроить свое выступление.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Тематика досуговых мероприятий, возраст учащихся, формы досуговых мероприятий, среди которых обязательная – игровая программа, а также конкретный вид игровой программы определяются с помощью генератора случайных чисел и являются едиными для всех конкурсантов.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Цель задания:</w:t>
      </w:r>
      <w:r>
        <w:rPr>
          <w:rFonts w:ascii="Times New Roman" w:hAnsi="Times New Roman"/>
          <w:color w:val="auto"/>
          <w:sz w:val="28"/>
        </w:rPr>
        <w:t xml:space="preserve"> продемонстрировать умение планировать досуговые мероприятия для учащихся и их родителей (законных представителей), а также проводить игровую программу с учащимися.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задания: </w:t>
      </w:r>
      <w:r>
        <w:rPr>
          <w:rFonts w:ascii="Times New Roman" w:hAnsi="Times New Roman"/>
          <w:color w:val="auto"/>
          <w:sz w:val="28"/>
        </w:rPr>
        <w:t>3 часа 40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lastRenderedPageBreak/>
        <w:t xml:space="preserve">Алгоритм подготовки задания: 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план досуговых мероприятий</w:t>
      </w:r>
      <w:r>
        <w:t xml:space="preserve"> </w:t>
      </w:r>
      <w:r>
        <w:rPr>
          <w:rFonts w:ascii="Times New Roman" w:hAnsi="Times New Roman"/>
          <w:color w:val="auto"/>
          <w:sz w:val="28"/>
        </w:rPr>
        <w:t>в соответствии с шаблоном.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Распечатать план досуговых мероприятий (экземпляр для каждого эксперта, остальное по усмотрению конкурсанта).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Предоставить главному эксперту план досуговых мероприятий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через 1 ч 30 минут от начала выполнения задания.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Определить название, цель и задачи игровой программы.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Определить содержание, ход и условия игровой программы.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соответствии с предлагаемым видом игровой программы подобрать: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необходимый инвентарь/оборудование/расходные материалы (произвести: осмотр-тестирование инвентаря/оборудования, убедиться в их исправности);</w:t>
      </w:r>
    </w:p>
    <w:p w:rsidR="00DB440A" w:rsidRDefault="00056252">
      <w:pPr>
        <w:widowControl w:val="0"/>
        <w:numPr>
          <w:ilvl w:val="0"/>
          <w:numId w:val="18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музыкальное сопровождение, созданное с использованием программного обеспечения для обработки и монтажа аудиозаписей, включающее не менее двух музыкальных композиций.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сопроводительную презентацию с использованием программного обеспечения.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>Разместить сопроводительную презентацию, а также все рабочие файлы на интерактивную панель в папке «Модуль В», указав фамилию, инициалы (Ф_ИО).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DB440A" w:rsidRDefault="00056252">
      <w:pPr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Отрепетировать игровую программу без привлечения статистов.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подготовку площадки для демонстрации задания (на 1 конкурсанта):</w:t>
      </w:r>
      <w:r>
        <w:rPr>
          <w:rFonts w:ascii="Times New Roman" w:hAnsi="Times New Roman"/>
          <w:color w:val="auto"/>
          <w:sz w:val="28"/>
        </w:rPr>
        <w:t xml:space="preserve"> 7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Алгоритм подготовки площадки для демонстрации задания: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а.</w:t>
      </w:r>
      <w:r>
        <w:rPr>
          <w:rFonts w:ascii="Times New Roman" w:hAnsi="Times New Roman"/>
          <w:b/>
          <w:color w:val="auto"/>
          <w:sz w:val="28"/>
        </w:rPr>
        <w:tab/>
      </w:r>
      <w:r>
        <w:rPr>
          <w:rFonts w:ascii="Times New Roman" w:hAnsi="Times New Roman"/>
          <w:color w:val="auto"/>
          <w:sz w:val="28"/>
        </w:rPr>
        <w:t>Сообщить экспертам о готовности подготовки площадки для демонстрации задания.</w:t>
      </w:r>
    </w:p>
    <w:p w:rsidR="00DB440A" w:rsidRDefault="00056252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Расставить необходимый инвентарь/оборудование/расходные материалы.</w:t>
      </w:r>
    </w:p>
    <w:p w:rsidR="00DB440A" w:rsidRDefault="00056252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Познакомиться со статистами и подготовить их к выполнению задания.</w:t>
      </w:r>
    </w:p>
    <w:p w:rsidR="00DB440A" w:rsidRDefault="00056252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Предоставить необходимую документацию и материалы экспертам.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представление задания (на 1 конкурсанта): </w:t>
      </w:r>
      <w:r>
        <w:rPr>
          <w:rFonts w:ascii="Times New Roman" w:hAnsi="Times New Roman"/>
          <w:color w:val="auto"/>
          <w:sz w:val="28"/>
        </w:rPr>
        <w:t>15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Алгоритм представления задания:</w:t>
      </w:r>
    </w:p>
    <w:p w:rsidR="00DB440A" w:rsidRDefault="00056252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представить задание.</w:t>
      </w:r>
    </w:p>
    <w:p w:rsidR="00DB440A" w:rsidRDefault="00056252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Провести игровую программу с учащимися.</w:t>
      </w:r>
    </w:p>
    <w:p w:rsidR="00DB440A" w:rsidRDefault="00056252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завершении представления задания.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уборку площадки (на 1 конкурсанта):</w:t>
      </w:r>
      <w:r>
        <w:rPr>
          <w:rFonts w:ascii="Times New Roman" w:hAnsi="Times New Roman"/>
          <w:color w:val="auto"/>
          <w:sz w:val="28"/>
        </w:rPr>
        <w:t xml:space="preserve"> 5 минут.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14. Шаблон плана досуговых мероприятий, посвященных…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15. Средства художественной выразительности игровой программы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16. Шаблон план-конспекта фрагмента игровой программы «…» для учащихся</w:t>
      </w:r>
    </w:p>
    <w:p w:rsidR="00DB440A" w:rsidRDefault="00DB440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aps/>
          <w:color w:val="auto"/>
          <w:sz w:val="28"/>
        </w:rPr>
      </w:pPr>
      <w:bookmarkStart w:id="8" w:name="_Toc149906384"/>
      <w:bookmarkEnd w:id="8"/>
      <w:r>
        <w:rPr>
          <w:rFonts w:ascii="Times New Roman" w:hAnsi="Times New Roman"/>
          <w:b/>
          <w:caps/>
          <w:color w:val="auto"/>
          <w:sz w:val="28"/>
        </w:rPr>
        <w:t>2. СПЕЦИАЛЬНЫЕ ПРАВИЛА КОМПЕТЕНЦИИ</w:t>
      </w:r>
      <w:r>
        <w:rPr>
          <w:rFonts w:ascii="Times New Roman" w:hAnsi="Times New Roman"/>
          <w:b/>
          <w:caps/>
          <w:color w:val="auto"/>
          <w:sz w:val="18"/>
        </w:rPr>
        <w:footnoteReference w:id="2"/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ходе выполнения всех модулей конкурсант обязан сохранять направленность своей дополнительной общеобразовательной программы и избранный вид деятельности, заявленные им в рамках Модуля А. Самопрезентация педагога дополнительного образования компетенции «Дополнительное образование детей и взрослых» на Региональном этапе чемпионата по профессиональному мастерству «Профессионалы».</w:t>
      </w:r>
    </w:p>
    <w:p w:rsidR="00DB440A" w:rsidRDefault="00056252">
      <w:pPr>
        <w:pStyle w:val="afd"/>
        <w:widowControl w:val="0"/>
        <w:tabs>
          <w:tab w:val="right" w:pos="9639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Материалы на рабочем столе ноутбука конкурсанта</w:t>
      </w:r>
      <w:r>
        <w:rPr>
          <w:rFonts w:ascii="Times New Roman" w:hAnsi="Times New Roman"/>
          <w:b/>
          <w:color w:val="auto"/>
          <w:sz w:val="28"/>
        </w:rPr>
        <w:tab/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На рабочем столе ноутбука конкурсанта должны быть размещены электронные папки с наименованиями «Папка конкурсантов» и «Папка организаторов». Указанные папки формируются техническим администратором площадки под контролем главного эксперта в Д-2 и загружаются в ноутбук после согласования со всеми аккредитованными экспертами, присутствующими на конкурсной площадке.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папку «Папка конкурсантов» помещаются индивидуальные папки каждого конкурсанта с обозначением фамилии и инициалов (Ф_ИО).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папку «Папка организаторов» размещаются следующие документы:</w:t>
      </w:r>
    </w:p>
    <w:p w:rsidR="00633A3D" w:rsidRDefault="00633A3D" w:rsidP="00633A3D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нормативные документы чемпионатного движения «Профессионалы»;</w:t>
      </w:r>
    </w:p>
    <w:p w:rsidR="00DB440A" w:rsidRDefault="00056252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описание компетенции;</w:t>
      </w:r>
    </w:p>
    <w:p w:rsidR="00633A3D" w:rsidRDefault="00056252" w:rsidP="00633A3D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конкурсное задание компетенции со всеми приложениями (в форматах «.</w:t>
      </w:r>
      <w:r>
        <w:rPr>
          <w:rFonts w:ascii="Times New Roman" w:hAnsi="Times New Roman"/>
          <w:color w:val="auto"/>
          <w:sz w:val="28"/>
          <w:lang w:val="en-US"/>
        </w:rPr>
        <w:t>doc</w:t>
      </w:r>
      <w:r>
        <w:rPr>
          <w:rFonts w:ascii="Times New Roman" w:hAnsi="Times New Roman"/>
          <w:color w:val="auto"/>
          <w:sz w:val="28"/>
        </w:rPr>
        <w:t>»/«.</w:t>
      </w:r>
      <w:proofErr w:type="spellStart"/>
      <w:r>
        <w:rPr>
          <w:rFonts w:ascii="Times New Roman" w:hAnsi="Times New Roman"/>
          <w:color w:val="auto"/>
          <w:sz w:val="28"/>
          <w:lang w:val="en-US"/>
        </w:rPr>
        <w:t>docx</w:t>
      </w:r>
      <w:proofErr w:type="spellEnd"/>
      <w:r>
        <w:rPr>
          <w:rFonts w:ascii="Times New Roman" w:hAnsi="Times New Roman"/>
          <w:color w:val="auto"/>
          <w:sz w:val="28"/>
        </w:rPr>
        <w:t>»), за исключением критериев оценки;</w:t>
      </w:r>
    </w:p>
    <w:p w:rsidR="00633A3D" w:rsidRPr="00633A3D" w:rsidRDefault="00633A3D" w:rsidP="00633A3D">
      <w:pPr>
        <w:pStyle w:val="afd"/>
        <w:widowControl w:val="0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633A3D">
        <w:rPr>
          <w:rFonts w:ascii="Times New Roman" w:hAnsi="Times New Roman"/>
          <w:color w:val="auto"/>
          <w:sz w:val="28"/>
        </w:rPr>
        <w:t xml:space="preserve">музыкальные композиции, видеозаставки, </w:t>
      </w:r>
      <w:proofErr w:type="spellStart"/>
      <w:r w:rsidRPr="00633A3D">
        <w:rPr>
          <w:rFonts w:ascii="Times New Roman" w:hAnsi="Times New Roman"/>
          <w:color w:val="auto"/>
          <w:sz w:val="28"/>
        </w:rPr>
        <w:t>ф</w:t>
      </w:r>
      <w:r>
        <w:rPr>
          <w:rFonts w:ascii="Times New Roman" w:hAnsi="Times New Roman"/>
          <w:color w:val="auto"/>
          <w:sz w:val="28"/>
        </w:rPr>
        <w:t>утажи</w:t>
      </w:r>
      <w:proofErr w:type="spellEnd"/>
      <w:r>
        <w:rPr>
          <w:rFonts w:ascii="Times New Roman" w:hAnsi="Times New Roman"/>
          <w:color w:val="auto"/>
          <w:sz w:val="28"/>
        </w:rPr>
        <w:t xml:space="preserve"> и графические изображения.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Для осуществления контроля за работой конкурсантов на ноутбуках техническим администратором площадки и экспертами применяется программное обеспечение для дистанционного администрирования рабочего стола (например, «OBS </w:t>
      </w:r>
      <w:proofErr w:type="spellStart"/>
      <w:r>
        <w:rPr>
          <w:rFonts w:ascii="Times New Roman" w:hAnsi="Times New Roman"/>
          <w:color w:val="auto"/>
          <w:sz w:val="28"/>
        </w:rPr>
        <w:t>Studio</w:t>
      </w:r>
      <w:proofErr w:type="spellEnd"/>
      <w:r>
        <w:rPr>
          <w:rFonts w:ascii="Times New Roman" w:hAnsi="Times New Roman"/>
          <w:color w:val="auto"/>
          <w:sz w:val="28"/>
        </w:rPr>
        <w:t>» или аналог), установленное на каждом ноутбуке участника.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Использование электронной почты и SIM-карты конкурсантами 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рамках проведения Регионального этапа чемпионата каждому конкурсанту в Д-2/Д-1 совместно с техническим администратором площадки обеспечивается создание индивидуального электронного почтового ящика на одном из почтовых сервисов, а также персональной учётной записи в социальной сети «ВКонтакте».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 При формировании логина почтового ящика рекомендуется использовать фамилию и имя конкурсанта. Логин и пароль предоставляются Главному эксперту чемпионата. Использование иных адресов электронной почты, кроме официально созданного ящика, запрещается.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Использование личных SIM-карт конкурсантами допускается только для </w:t>
      </w:r>
      <w:r>
        <w:rPr>
          <w:rFonts w:ascii="Times New Roman" w:hAnsi="Times New Roman"/>
          <w:color w:val="auto"/>
          <w:sz w:val="28"/>
        </w:rPr>
        <w:lastRenderedPageBreak/>
        <w:t>целей, связанных с участием в чемпионате, при условии соблюдения установленных правил информационной безопасности и конфиденциальности. Все действия, связанные с использованием электронной почты и SIM-карт, должны соответствовать регламенту чемпионата и не нарушать требования по защите персональных данных.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Использование интернет-ресурсов конкурсантами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ходе выполнения заданий конкурсантам предоставляется доступ к интернет-ресурсам в соответствии с регламентом каждого модуля.</w:t>
      </w:r>
    </w:p>
    <w:p w:rsidR="00DB440A" w:rsidRDefault="00056252">
      <w:pPr>
        <w:pStyle w:val="afd"/>
        <w:widowControl w:val="0"/>
        <w:spacing w:after="0" w:line="360" w:lineRule="auto"/>
        <w:ind w:firstLine="709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Таблица 4</w:t>
      </w:r>
    </w:p>
    <w:p w:rsidR="00DB440A" w:rsidRDefault="00056252">
      <w:pPr>
        <w:pStyle w:val="afd"/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Использование интернет-ресурсов</w:t>
      </w:r>
    </w:p>
    <w:tbl>
      <w:tblPr>
        <w:tblStyle w:val="afff8"/>
        <w:tblW w:w="9356" w:type="dxa"/>
        <w:tblInd w:w="-5" w:type="dxa"/>
        <w:tblLook w:val="04A0" w:firstRow="1" w:lastRow="0" w:firstColumn="1" w:lastColumn="0" w:noHBand="0" w:noVBand="1"/>
      </w:tblPr>
      <w:tblGrid>
        <w:gridCol w:w="4388"/>
        <w:gridCol w:w="4968"/>
      </w:tblGrid>
      <w:tr w:rsidR="00DB440A"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Модуль</w:t>
            </w:r>
          </w:p>
        </w:tc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Регламент</w:t>
            </w:r>
          </w:p>
        </w:tc>
      </w:tr>
      <w:tr w:rsidR="00DB440A"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Модуль А. Самопрезентация педагога дополнительного образования</w:t>
            </w:r>
          </w:p>
        </w:tc>
        <w:tc>
          <w:tcPr>
            <w:tcW w:w="0" w:type="auto"/>
            <w:vMerge w:val="restart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Предоставляется полный доступ к интернет-ресурсам на весь период выполнения задания для скачивания музыки, видеоматериалов и изображений, текстового материала, кроме запрещенного (Таблица 5)</w:t>
            </w:r>
            <w:r w:rsidR="00633A3D">
              <w:rPr>
                <w:color w:val="auto"/>
                <w:sz w:val="24"/>
                <w:szCs w:val="24"/>
              </w:rPr>
              <w:t>.</w:t>
            </w:r>
          </w:p>
          <w:p w:rsidR="00633A3D" w:rsidRDefault="00633A3D">
            <w:pPr>
              <w:widowControl w:val="0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Модуль Б. Планирование и проведение фрагмента занятия для освоения учащимися избранного вида деятельности</w:t>
            </w:r>
          </w:p>
        </w:tc>
        <w:tc>
          <w:tcPr>
            <w:tcW w:w="0" w:type="auto"/>
            <w:vMerge/>
          </w:tcPr>
          <w:p w:rsidR="00DB440A" w:rsidRDefault="00DB440A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B440A">
        <w:tc>
          <w:tcPr>
            <w:tcW w:w="0" w:type="auto"/>
          </w:tcPr>
          <w:p w:rsidR="00DB440A" w:rsidRDefault="00056252">
            <w:pPr>
              <w:widowControl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Модуль В. Планирование досуговых мероприятий для учащихся и их родителей (законных представителей) и проведение фрагмента игровой программы с учащимися</w:t>
            </w:r>
          </w:p>
        </w:tc>
        <w:tc>
          <w:tcPr>
            <w:tcW w:w="0" w:type="auto"/>
          </w:tcPr>
          <w:p w:rsidR="00DB440A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Доступ к интернет-ресурсам для скачивания музыки, видеоматериалов и изображений предоставляется в течение 2 часов 10 </w:t>
            </w:r>
            <w:r w:rsidR="00626630">
              <w:rPr>
                <w:rFonts w:ascii="Times New Roman" w:hAnsi="Times New Roman"/>
                <w:color w:val="auto"/>
                <w:sz w:val="24"/>
                <w:szCs w:val="24"/>
              </w:rPr>
              <w:t>минут через 1 час 30 минут посл</w:t>
            </w:r>
            <w:r w:rsidR="009F1A70"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начала выполнения задания</w:t>
            </w:r>
          </w:p>
        </w:tc>
      </w:tr>
    </w:tbl>
    <w:p w:rsidR="00DB440A" w:rsidRDefault="00DB440A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FF0000"/>
          <w:sz w:val="28"/>
        </w:rPr>
      </w:pPr>
    </w:p>
    <w:p w:rsidR="00633A3D" w:rsidRDefault="00056252" w:rsidP="00633A3D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Конкурсанты вправе использовать только бесплатные и общедоступные интернет-ресурсы (не требующие регистрации, логина и пароля для входа, скачивания или установки программного обеспечения).</w:t>
      </w:r>
    </w:p>
    <w:p w:rsidR="00633A3D" w:rsidRPr="00633A3D" w:rsidRDefault="00633A3D" w:rsidP="00633A3D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633A3D">
        <w:rPr>
          <w:rFonts w:ascii="Times New Roman" w:hAnsi="Times New Roman"/>
          <w:color w:val="auto"/>
          <w:sz w:val="28"/>
        </w:rPr>
        <w:t>Для генерации фото- и видеоматериалов разрешается использование сервисов, основанных на технол</w:t>
      </w:r>
      <w:r>
        <w:rPr>
          <w:rFonts w:ascii="Times New Roman" w:hAnsi="Times New Roman"/>
          <w:color w:val="auto"/>
          <w:sz w:val="28"/>
        </w:rPr>
        <w:t>огиях искусственного интеллекта</w:t>
      </w:r>
      <w:r w:rsidRPr="00633A3D">
        <w:rPr>
          <w:rFonts w:ascii="Times New Roman" w:hAnsi="Times New Roman"/>
          <w:color w:val="auto"/>
          <w:sz w:val="28"/>
        </w:rPr>
        <w:t>:</w:t>
      </w:r>
      <w:r>
        <w:rPr>
          <w:rFonts w:ascii="Times New Roman" w:hAnsi="Times New Roman"/>
          <w:color w:val="auto"/>
          <w:sz w:val="28"/>
        </w:rPr>
        <w:t xml:space="preserve"> </w:t>
      </w:r>
      <w:hyperlink r:id="rId10" w:history="1">
        <w:r w:rsidRPr="002E5DCE">
          <w:rPr>
            <w:rStyle w:val="a7"/>
            <w:rFonts w:ascii="Times New Roman" w:hAnsi="Times New Roman"/>
            <w:sz w:val="28"/>
          </w:rPr>
          <w:t>https://alice.yandex.ru</w:t>
        </w:r>
      </w:hyperlink>
      <w:r>
        <w:rPr>
          <w:rFonts w:ascii="Times New Roman" w:hAnsi="Times New Roman"/>
          <w:color w:val="auto"/>
          <w:sz w:val="28"/>
        </w:rPr>
        <w:t xml:space="preserve"> </w:t>
      </w:r>
      <w:r w:rsidRPr="00633A3D">
        <w:rPr>
          <w:rFonts w:ascii="Times New Roman" w:hAnsi="Times New Roman"/>
          <w:color w:val="auto"/>
          <w:sz w:val="28"/>
        </w:rPr>
        <w:t xml:space="preserve"> ;</w:t>
      </w:r>
      <w:r>
        <w:rPr>
          <w:rFonts w:ascii="Times New Roman" w:hAnsi="Times New Roman"/>
          <w:color w:val="auto"/>
          <w:sz w:val="28"/>
        </w:rPr>
        <w:t xml:space="preserve"> </w:t>
      </w:r>
      <w:hyperlink r:id="rId11" w:history="1">
        <w:r w:rsidRPr="002E5DCE">
          <w:rPr>
            <w:rStyle w:val="a7"/>
            <w:rFonts w:ascii="Times New Roman" w:hAnsi="Times New Roman"/>
            <w:sz w:val="28"/>
          </w:rPr>
          <w:t>https://shedevrum.ai</w:t>
        </w:r>
      </w:hyperlink>
      <w:r>
        <w:rPr>
          <w:rFonts w:ascii="Times New Roman" w:hAnsi="Times New Roman"/>
          <w:color w:val="auto"/>
          <w:sz w:val="28"/>
        </w:rPr>
        <w:t xml:space="preserve"> 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Технический администратор площадки не оказывает конкурсантам содействия в работе с интернет-ресурсами.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Привлечение волонтеров и статистов на этап чемпионата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Для выполнения конкурсных заданий привлекаются волонтеры и статисты, приглашенные организаторами площадки. Для каждого конкурсного задания могут привлекаться возрастные аудитории людей, определяемые 30% изменений.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Статисты задействованы в следующих модулях:</w:t>
      </w:r>
    </w:p>
    <w:p w:rsidR="00DB440A" w:rsidRDefault="00056252">
      <w:pPr>
        <w:pStyle w:val="afd"/>
        <w:widowControl w:val="0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Модуль Б. Планирование и проведение фрагмента занятия для освоения учащимися избранного вида деятельности; </w:t>
      </w:r>
    </w:p>
    <w:p w:rsidR="00DB440A" w:rsidRDefault="00056252">
      <w:pPr>
        <w:pStyle w:val="afd"/>
        <w:widowControl w:val="0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Модуль В. Планирование досуговых мероприятий для учащихся и их родителей (законных представителей) и проведение фрагмента игровой программы с учащимися.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Общее количество статистов составляет 6 человек.</w:t>
      </w:r>
    </w:p>
    <w:p w:rsidR="00DB440A" w:rsidRDefault="00056252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Для подготовки конкурсной площадки к демонстрации заданий, а также для последующей уборки привлекаются 4 волонтера.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Организатор площадки обеспечивает своевременное прибытие групп статистов и волонтеров на конкурсную площадку в соответствии с утверждённым планом проведения чемпионата. За каждой группой статистов и волонтеров закрепляется ответственное лицо, осуществляющее их распределение для выполнения заданий конкурсанта. Статисты и волонтеры обязаны присутствовать на инструктаже, проводимом в Д-2/Д-1.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Сигнальные карточки: оказание помощи и штрафных санкций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целях обеспечения своевременного оказания помощи конкурсантам в ходе выполнения заданий организатор площадки готовит для каждого участника комплект сигнальных карточек (оказание помощи) размером не менее 12×18 см, ламинированных. В комплект входят карточки следующего назначения:</w:t>
      </w:r>
    </w:p>
    <w:p w:rsidR="00DB440A" w:rsidRDefault="00056252">
      <w:pPr>
        <w:pStyle w:val="afd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красный крест – требуется срочная помощь медицинского работника;</w:t>
      </w:r>
    </w:p>
    <w:p w:rsidR="00DB440A" w:rsidRDefault="00056252">
      <w:pPr>
        <w:pStyle w:val="afd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восклицательный знак – имеется вопрос к главному эксперту;</w:t>
      </w:r>
    </w:p>
    <w:p w:rsidR="00DB440A" w:rsidRDefault="00056252">
      <w:pPr>
        <w:pStyle w:val="afd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изображение монитора компьютера и инструментов – необходима помощь технического администратора площадки.</w:t>
      </w:r>
    </w:p>
    <w:p w:rsidR="00214A62" w:rsidRPr="00214A62" w:rsidRDefault="00056252" w:rsidP="00633A3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4472C4" w:themeColor="accent5"/>
          <w:sz w:val="28"/>
        </w:rPr>
      </w:pPr>
      <w:r>
        <w:rPr>
          <w:rFonts w:ascii="Times New Roman" w:hAnsi="Times New Roman"/>
          <w:color w:val="auto"/>
          <w:sz w:val="28"/>
        </w:rPr>
        <w:t>Для фиксации нарушений организатор площадки также заблаговременно готовит комплект сигнальных карточек (штрафных санкций) для оценивающих экспертов. В наборе присутствуют карточки трёх цветов: жёлтая, зелёная и красная, размером не менее 12×18 см, ламинированные.</w:t>
      </w:r>
    </w:p>
    <w:p w:rsidR="00DB440A" w:rsidRDefault="00056252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Таблица 5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Таблица нарушений</w:t>
      </w:r>
    </w:p>
    <w:tbl>
      <w:tblPr>
        <w:tblStyle w:val="1d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2835"/>
        <w:gridCol w:w="3119"/>
      </w:tblGrid>
      <w:tr w:rsidR="00DB440A">
        <w:tc>
          <w:tcPr>
            <w:tcW w:w="846" w:type="dxa"/>
            <w:vMerge w:val="restart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Нарушитель</w:t>
            </w:r>
          </w:p>
        </w:tc>
        <w:tc>
          <w:tcPr>
            <w:tcW w:w="8505" w:type="dxa"/>
            <w:gridSpan w:val="3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Характеристика карточки</w:t>
            </w:r>
          </w:p>
        </w:tc>
      </w:tr>
      <w:tr w:rsidR="00DB440A">
        <w:tc>
          <w:tcPr>
            <w:tcW w:w="846" w:type="dxa"/>
            <w:vMerge/>
          </w:tcPr>
          <w:p w:rsidR="00DB440A" w:rsidRPr="004E5101" w:rsidRDefault="00DB440A">
            <w:pPr>
              <w:widowControl w:val="0"/>
              <w:rPr>
                <w:color w:val="auto"/>
                <w:sz w:val="24"/>
              </w:rPr>
            </w:pPr>
          </w:p>
        </w:tc>
        <w:tc>
          <w:tcPr>
            <w:tcW w:w="2551" w:type="dxa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Зеленая</w:t>
            </w:r>
          </w:p>
        </w:tc>
        <w:tc>
          <w:tcPr>
            <w:tcW w:w="2835" w:type="dxa"/>
          </w:tcPr>
          <w:p w:rsidR="00DB440A" w:rsidRPr="004E5101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Желтая</w:t>
            </w:r>
          </w:p>
        </w:tc>
        <w:tc>
          <w:tcPr>
            <w:tcW w:w="3119" w:type="dxa"/>
          </w:tcPr>
          <w:p w:rsidR="00DB440A" w:rsidRPr="004E5101" w:rsidRDefault="00056252" w:rsidP="004E5101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b/>
                <w:color w:val="auto"/>
                <w:sz w:val="24"/>
              </w:rPr>
              <w:t>Красная</w:t>
            </w:r>
          </w:p>
        </w:tc>
      </w:tr>
      <w:tr w:rsidR="00DB440A">
        <w:trPr>
          <w:trHeight w:val="70"/>
        </w:trPr>
        <w:tc>
          <w:tcPr>
            <w:tcW w:w="846" w:type="dxa"/>
            <w:textDirection w:val="btLr"/>
          </w:tcPr>
          <w:p w:rsidR="00DB440A" w:rsidRPr="004E5101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Конкурсант</w:t>
            </w:r>
          </w:p>
        </w:tc>
        <w:tc>
          <w:tcPr>
            <w:tcW w:w="2551" w:type="dxa"/>
          </w:tcPr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Обсуждение конкурсантами задания в процессе подготовки/ожидания демонстрации;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Общение конкурсантов между собой в процессе выполнения задания;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Создание помехи другим конкурсантам;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инструкции по охране труда;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Несанкционированное перемещение конкурсантов по конкурсной площадке без разрешения экспертов;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Неаккуратное и грубое обращение с оборудованием/инвентарем, представленным на конкурсной площадке </w:t>
            </w:r>
          </w:p>
          <w:p w:rsidR="00DB440A" w:rsidRPr="004E5101" w:rsidRDefault="00DB440A">
            <w:pPr>
              <w:rPr>
                <w:color w:val="auto"/>
              </w:rPr>
            </w:pPr>
          </w:p>
        </w:tc>
        <w:tc>
          <w:tcPr>
            <w:tcW w:w="2835" w:type="dxa"/>
          </w:tcPr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3"/>
              </w:numPr>
              <w:tabs>
                <w:tab w:val="left" w:pos="29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Общение с эксперт-наставником в процессе выполнения/подготовки задания и ожидания демонстрации;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9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Неуважительное поведение при общении с участниками этапа чемпионата;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9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Намеренное общение с волонтерами, статистами с целью договориться о каких-либо услугах, одолжении или помощи во время демонстрации задания, дающих преимущество</w:t>
            </w:r>
          </w:p>
          <w:p w:rsidR="004E5101" w:rsidRPr="004E5101" w:rsidRDefault="00056252" w:rsidP="009F1A70">
            <w:pPr>
              <w:pStyle w:val="afd"/>
              <w:widowControl w:val="0"/>
              <w:tabs>
                <w:tab w:val="left" w:pos="29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конкурсанту;</w:t>
            </w:r>
          </w:p>
          <w:p w:rsidR="004E5101" w:rsidRPr="004E5101" w:rsidRDefault="004E5101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9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распечатанных критериев оценки компетенции;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9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Скачивание и просмотр изображений с текстом</w:t>
            </w:r>
          </w:p>
        </w:tc>
        <w:tc>
          <w:tcPr>
            <w:tcW w:w="3119" w:type="dxa"/>
          </w:tcPr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пункта (-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ов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>) Положения «Об этике поведения на мероприятиях всероссийского чемпионатного движения по профессиональному мастерству»;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мобильных устройств и запрещенных материалов (видеозаписей, аудиозаписей, картинок, платформ (сервисов), программного обеспечения);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Поиск критериев оценки в сети Интернет, вход на сайт всероссийского чемпионатного движения по профессиональному мастерству «Профессионалы» </w:t>
            </w:r>
            <w:hyperlink r:id="rId12" w:history="1">
              <w:r w:rsidRPr="004E5101">
                <w:rPr>
                  <w:rStyle w:val="a7"/>
                  <w:rFonts w:ascii="Times New Roman" w:hAnsi="Times New Roman"/>
                  <w:color w:val="auto"/>
                  <w:sz w:val="24"/>
                </w:rPr>
                <w:t>https://pro.firpo.ru/</w:t>
              </w:r>
            </w:hyperlink>
            <w:r w:rsidRPr="004E5101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:rsidR="004E5101" w:rsidRPr="004E5101" w:rsidRDefault="004E5101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сервисов, основанных на технологиях искусственного интеллекта, предназначенных для генерации текстов, музыкальных произведений по запросу пользователя;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Несоблюдение инструкции по охране труда, повлекшей травму волонтера/статиста или других конкурсантов этапа чемпионата;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Передача ложной или недостоверной информации эксперт-наставнику или ложные обвинения;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Скачивание и просмотр текста дополнительных общеобразовательных программ, план-конспектов занятий и игровых программ, планов и сценариев досуговых мероприятий;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Вход и просмотр </w:t>
            </w:r>
            <w:r w:rsidRPr="004E5101">
              <w:rPr>
                <w:rFonts w:ascii="Times New Roman" w:hAnsi="Times New Roman"/>
                <w:color w:val="auto"/>
                <w:sz w:val="24"/>
              </w:rPr>
              <w:lastRenderedPageBreak/>
              <w:t>сообщества в социальной сети «ВКонтакте», разработанного другим конкурсантом</w:t>
            </w:r>
          </w:p>
        </w:tc>
      </w:tr>
      <w:tr w:rsidR="00DB440A">
        <w:trPr>
          <w:trHeight w:val="4667"/>
        </w:trPr>
        <w:tc>
          <w:tcPr>
            <w:tcW w:w="846" w:type="dxa"/>
            <w:textDirection w:val="btLr"/>
          </w:tcPr>
          <w:p w:rsidR="00DB440A" w:rsidRPr="004E5101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lastRenderedPageBreak/>
              <w:t>Эксперт</w:t>
            </w:r>
          </w:p>
        </w:tc>
        <w:tc>
          <w:tcPr>
            <w:tcW w:w="2551" w:type="dxa"/>
          </w:tcPr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306"/>
              </w:tabs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Несанкционированное использование мобильных устройств и запрещенных материалов;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306"/>
              </w:tabs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Подсказка, подача каких-либо сигналов во время демонстрации задания, дающих преимущество конкурсанту (намёк на таймер, ярко выраженная одобрительная мимика, комментарии вслух и др.)</w:t>
            </w:r>
          </w:p>
        </w:tc>
        <w:tc>
          <w:tcPr>
            <w:tcW w:w="2835" w:type="dxa"/>
          </w:tcPr>
          <w:p w:rsidR="004E5101" w:rsidRPr="004E5101" w:rsidRDefault="00056252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Неуважительное поведение при общении с участниками этапа чемпионата</w:t>
            </w:r>
            <w:r w:rsidR="004E5101" w:rsidRPr="004E5101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:rsidR="004E5101" w:rsidRPr="004E5101" w:rsidRDefault="004E5101" w:rsidP="004E5101">
            <w:pPr>
              <w:pStyle w:val="afd"/>
              <w:widowControl w:val="0"/>
              <w:numPr>
                <w:ilvl w:val="0"/>
                <w:numId w:val="2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распечатанных критериев оценки компетенции</w:t>
            </w:r>
          </w:p>
        </w:tc>
        <w:tc>
          <w:tcPr>
            <w:tcW w:w="3119" w:type="dxa"/>
          </w:tcPr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89"/>
                <w:tab w:val="left" w:pos="428"/>
              </w:tabs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пункта (-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ов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>) Положения «Об этике поведения на мероприятиях всероссийского чемпионатного движения по профессиональному мастерству»;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89"/>
                <w:tab w:val="left" w:pos="42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Поиск критериев оценки в сети Интернет, вход на сайт всероссийского чемпионатного движения по профессиональному мастерству «Профессионалы» </w:t>
            </w:r>
            <w:hyperlink r:id="rId13" w:history="1">
              <w:r w:rsidRPr="004E5101">
                <w:rPr>
                  <w:rStyle w:val="a7"/>
                  <w:rFonts w:ascii="Times New Roman" w:hAnsi="Times New Roman"/>
                  <w:color w:val="auto"/>
                  <w:sz w:val="24"/>
                </w:rPr>
                <w:t>https://pro.firpo.ru/</w:t>
              </w:r>
            </w:hyperlink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89"/>
                <w:tab w:val="left" w:pos="428"/>
              </w:tabs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Подрыв репутации главного эксперта, эксперта-наставника, индустриального эксперта, технического администратора площадки;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89"/>
                <w:tab w:val="left" w:pos="428"/>
              </w:tabs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Разглашение результатов до подведения итогов чемпионата;</w:t>
            </w:r>
          </w:p>
          <w:p w:rsidR="00DB440A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89"/>
                <w:tab w:val="left" w:pos="428"/>
              </w:tabs>
              <w:spacing w:after="0" w:line="240" w:lineRule="auto"/>
              <w:ind w:left="0" w:hanging="3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Фото, аудио, видео и/или письменная фиксация оценочных ведомостей</w:t>
            </w:r>
          </w:p>
        </w:tc>
      </w:tr>
      <w:tr w:rsidR="00056252">
        <w:trPr>
          <w:trHeight w:val="70"/>
        </w:trPr>
        <w:tc>
          <w:tcPr>
            <w:tcW w:w="846" w:type="dxa"/>
            <w:textDirection w:val="btLr"/>
          </w:tcPr>
          <w:p w:rsidR="00056252" w:rsidRPr="004E5101" w:rsidRDefault="00056252" w:rsidP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Представитель команды, сопровождающий</w:t>
            </w:r>
          </w:p>
        </w:tc>
        <w:tc>
          <w:tcPr>
            <w:tcW w:w="2551" w:type="dxa"/>
          </w:tcPr>
          <w:p w:rsidR="00056252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438"/>
              </w:tabs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Несанкционированное использование мобильных устройств и запрещенных материалов</w:t>
            </w:r>
          </w:p>
          <w:p w:rsidR="00056252" w:rsidRPr="004E5101" w:rsidRDefault="00056252" w:rsidP="00056252">
            <w:pPr>
              <w:widowControl w:val="0"/>
              <w:ind w:left="113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5" w:type="dxa"/>
          </w:tcPr>
          <w:p w:rsidR="00056252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5"/>
              </w:tabs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Неуважительное поведение при общении с участниками этапа чемпионата</w:t>
            </w:r>
          </w:p>
          <w:p w:rsidR="004E5101" w:rsidRPr="004E5101" w:rsidRDefault="004E5101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275"/>
              </w:tabs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Использование распечатанных критериев оценки компетенции</w:t>
            </w:r>
          </w:p>
        </w:tc>
        <w:tc>
          <w:tcPr>
            <w:tcW w:w="3119" w:type="dxa"/>
          </w:tcPr>
          <w:p w:rsidR="00056252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Нарушение пункта (-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ов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>) Положения «Об этике поведения на мероприятиях всероссийского чемпионатного движения по профессиональному мастерству»;</w:t>
            </w:r>
          </w:p>
          <w:p w:rsidR="00056252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Помощь конкурсанту в процессе выполнения/подготовки задания/демонстрации задания (жестикуляция, привлечение внимания,</w:t>
            </w:r>
            <w:r w:rsidRPr="004E5101">
              <w:rPr>
                <w:color w:val="auto"/>
              </w:rPr>
              <w:t xml:space="preserve"> </w:t>
            </w:r>
            <w:r w:rsidRPr="004E5101">
              <w:rPr>
                <w:rFonts w:ascii="Times New Roman" w:hAnsi="Times New Roman"/>
                <w:color w:val="auto"/>
                <w:sz w:val="24"/>
              </w:rPr>
              <w:t>намёк на таймер, ярко выраженная одобрительная мимика, комментарии вслух и т.д.);</w:t>
            </w:r>
          </w:p>
          <w:p w:rsidR="00056252" w:rsidRPr="004E5101" w:rsidRDefault="00056252" w:rsidP="009F1A70">
            <w:pPr>
              <w:pStyle w:val="afd"/>
              <w:widowControl w:val="0"/>
              <w:numPr>
                <w:ilvl w:val="0"/>
                <w:numId w:val="2"/>
              </w:numPr>
              <w:tabs>
                <w:tab w:val="left" w:pos="308"/>
              </w:tabs>
              <w:spacing w:after="0" w:line="240" w:lineRule="auto"/>
              <w:ind w:left="113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Пересечение «красной линии» конкурсной площадки</w:t>
            </w:r>
          </w:p>
        </w:tc>
      </w:tr>
    </w:tbl>
    <w:p w:rsidR="00DB440A" w:rsidRDefault="00DB440A" w:rsidP="00056252">
      <w:pPr>
        <w:widowControl w:val="0"/>
        <w:spacing w:after="0" w:line="240" w:lineRule="auto"/>
        <w:ind w:left="113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Таблица 6</w:t>
      </w: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Таблица санкций</w:t>
      </w:r>
    </w:p>
    <w:tbl>
      <w:tblPr>
        <w:tblStyle w:val="1d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693"/>
        <w:gridCol w:w="2977"/>
      </w:tblGrid>
      <w:tr w:rsidR="00DB440A">
        <w:trPr>
          <w:tblHeader/>
        </w:trPr>
        <w:tc>
          <w:tcPr>
            <w:tcW w:w="1129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Нарушитель</w:t>
            </w:r>
          </w:p>
        </w:tc>
        <w:tc>
          <w:tcPr>
            <w:tcW w:w="2552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Незначительное нарушение</w:t>
            </w:r>
          </w:p>
        </w:tc>
        <w:tc>
          <w:tcPr>
            <w:tcW w:w="2693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Нарушение средней тяжести</w:t>
            </w:r>
          </w:p>
        </w:tc>
        <w:tc>
          <w:tcPr>
            <w:tcW w:w="2977" w:type="dxa"/>
          </w:tcPr>
          <w:p w:rsidR="00DB440A" w:rsidRDefault="00056252">
            <w:pPr>
              <w:widowControl w:val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Значительное нарушение</w:t>
            </w:r>
          </w:p>
        </w:tc>
      </w:tr>
      <w:tr w:rsidR="00DB440A">
        <w:trPr>
          <w:cantSplit/>
          <w:trHeight w:val="70"/>
        </w:trPr>
        <w:tc>
          <w:tcPr>
            <w:tcW w:w="1129" w:type="dxa"/>
            <w:textDirection w:val="btLr"/>
          </w:tcPr>
          <w:p w:rsidR="00DB440A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Конкурсан</w:t>
            </w:r>
            <w:bookmarkStart w:id="9" w:name="_GoBack"/>
            <w:bookmarkEnd w:id="9"/>
            <w:r>
              <w:rPr>
                <w:rFonts w:ascii="Times New Roman" w:hAnsi="Times New Roman"/>
                <w:color w:val="auto"/>
                <w:sz w:val="24"/>
              </w:rPr>
              <w:t>т</w:t>
            </w:r>
          </w:p>
        </w:tc>
        <w:tc>
          <w:tcPr>
            <w:tcW w:w="2552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Разрешается закончить задание.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Не учитывается оценка тех критериев, с которыми связано нарушение дисциплины</w:t>
            </w:r>
          </w:p>
        </w:tc>
        <w:tc>
          <w:tcPr>
            <w:tcW w:w="2693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Разрешается закончить задание.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  <w:tc>
          <w:tcPr>
            <w:tcW w:w="2977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Не разрешается закончить задание.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</w:tr>
      <w:tr w:rsidR="00DB440A">
        <w:trPr>
          <w:cantSplit/>
          <w:trHeight w:val="1134"/>
        </w:trPr>
        <w:tc>
          <w:tcPr>
            <w:tcW w:w="1129" w:type="dxa"/>
            <w:textDirection w:val="btLr"/>
          </w:tcPr>
          <w:p w:rsidR="00DB440A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Эксперт</w:t>
            </w:r>
          </w:p>
        </w:tc>
        <w:tc>
          <w:tcPr>
            <w:tcW w:w="2552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Эксперт не имеет права принимать участие в оценке до окончания текущего дня этапа чемпионата или лишается права оценки</w:t>
            </w:r>
          </w:p>
        </w:tc>
        <w:tc>
          <w:tcPr>
            <w:tcW w:w="2693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Эксперт не имеет права принимать участие в оценке до окончания этапа чемпионата или лишается права оценки на следующем этапа чемпионата  </w:t>
            </w:r>
          </w:p>
        </w:tc>
        <w:tc>
          <w:tcPr>
            <w:tcW w:w="2977" w:type="dxa"/>
          </w:tcPr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Эксперт немедленно лишается аккредитации. </w:t>
            </w:r>
          </w:p>
          <w:p w:rsidR="00DB440A" w:rsidRPr="004E5101" w:rsidRDefault="00056252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Запрещено дальнейшее участие в  чемпионатных мероприятиях в любой аккредитованной должности</w:t>
            </w:r>
          </w:p>
        </w:tc>
      </w:tr>
      <w:tr w:rsidR="00DB440A">
        <w:trPr>
          <w:cantSplit/>
          <w:trHeight w:val="2123"/>
        </w:trPr>
        <w:tc>
          <w:tcPr>
            <w:tcW w:w="1129" w:type="dxa"/>
            <w:textDirection w:val="btLr"/>
          </w:tcPr>
          <w:p w:rsidR="00DB440A" w:rsidRDefault="00056252">
            <w:pPr>
              <w:widowControl w:val="0"/>
              <w:ind w:left="113" w:right="113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Представитель команды, сопровождающий</w:t>
            </w:r>
          </w:p>
        </w:tc>
        <w:tc>
          <w:tcPr>
            <w:tcW w:w="2552" w:type="dxa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  <w:tc>
          <w:tcPr>
            <w:tcW w:w="2693" w:type="dxa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</w:tc>
        <w:tc>
          <w:tcPr>
            <w:tcW w:w="2977" w:type="dxa"/>
          </w:tcPr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>Нарушитель удаляется с конкурсной площадки.</w:t>
            </w:r>
          </w:p>
          <w:p w:rsidR="00DB440A" w:rsidRPr="004E5101" w:rsidRDefault="00056252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Начисляется штраф по усмотрению </w:t>
            </w:r>
            <w:proofErr w:type="spellStart"/>
            <w:r w:rsidRPr="004E5101">
              <w:rPr>
                <w:rFonts w:ascii="Times New Roman" w:hAnsi="Times New Roman"/>
                <w:color w:val="auto"/>
                <w:sz w:val="24"/>
              </w:rPr>
              <w:t>доапелляционной</w:t>
            </w:r>
            <w:proofErr w:type="spellEnd"/>
            <w:r w:rsidRPr="004E5101">
              <w:rPr>
                <w:rFonts w:ascii="Times New Roman" w:hAnsi="Times New Roman"/>
                <w:color w:val="auto"/>
                <w:sz w:val="24"/>
              </w:rPr>
              <w:t xml:space="preserve"> комиссии</w:t>
            </w:r>
          </w:p>
          <w:p w:rsidR="00DB440A" w:rsidRPr="004E5101" w:rsidRDefault="00DB440A">
            <w:pPr>
              <w:pStyle w:val="af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DB440A" w:rsidRDefault="00DB440A">
      <w:pPr>
        <w:pStyle w:val="afd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B440A" w:rsidRDefault="00056252">
      <w:pPr>
        <w:widowControl w:val="0"/>
        <w:spacing w:after="0" w:line="360" w:lineRule="auto"/>
        <w:ind w:firstLine="851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10" w:name="_Toc149906385"/>
      <w:bookmarkEnd w:id="10"/>
      <w:r>
        <w:rPr>
          <w:rFonts w:ascii="Times New Roman" w:hAnsi="Times New Roman"/>
          <w:b/>
          <w:color w:val="auto"/>
          <w:sz w:val="28"/>
          <w:szCs w:val="28"/>
        </w:rPr>
        <w:t>2.1. Личный инструмент конкурсанта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Список материалов, оборудования и инструментов неопределенный, т.е. формируется конкурсантом индивидуально, в нем могут быть представлены следующие материалы на USB-накопителе: личные фотографии конкурсанта, фотографии работ (поделок, картин, рисунков), видеоматериалы творческих работ (танцевальных и музыкальных композиций, исполняемых самим конкурсантом или в составе коллектива). Все представленные материалы должны обеспечивать возможность однозначной идентификации конкурсанта.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Фотографии и видеоматериалы должны быть представлены отдельными файлами, не подготовленными заранее с использованием программного обеспечения, т.е. не сгруппированы/смонтированы определенным образом, что может давать преимущество по отношению к другим конкурсантам. Продолжительность видеоматериала должна быть от 01:00 минуты.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 xml:space="preserve">Допускается представление логотипа/эмблемы творческого объединения и образовательной организации, в которой реализуется дополнительная общеобразовательная программа.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Портфолио достижений конкурсанта должно включать в себя оригиналы документов, подтверждающих его достижения, как профессиональной, так и непрофессиональной направленности. Эти документы служат доказательством представленных в портфолио сведений.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Важно, чтобы все документы в портфолио были подлинными и соответствовали действительности, а также были хорошо организованы и структурированы для удобства оценки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626630" w:rsidRDefault="0062663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26630">
        <w:rPr>
          <w:rFonts w:ascii="Times New Roman" w:hAnsi="Times New Roman"/>
          <w:color w:val="auto"/>
          <w:sz w:val="28"/>
          <w:szCs w:val="28"/>
        </w:rPr>
        <w:t>К рассмотрению допускаются документы, подтверждающие наличие опыта работы и личных достижений конкурсанта, дата выдачи которых не превышает 5 (пяти) лет на дату проведения соревновательных мероприятий.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Профессиональные и непрофессиональные достижения конкурсанта обязательно должны быть расположены в соответствии со списком (Приложение 9. Структура портфолио достижений).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Рекомендованный инструмент и принадлежности, которые может привезти с собой конкурсант (при необходимости): материалы для ручного труда или декоративно-прикладного творчества (цветные ленты, тесьма, пластилин, кисти разных форматов и др.); элементы костюма (платки, кепки, шарфы, футболки и др.); музыкальные инструменты; влажные салфетки антибактериальные (в одной упаковке не менее 100 штук); контейнер для хранения материалов (не менее 30×27×15 см).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Оборудование/инвентарь/расходные материалы должны иметь габариты не более 1,5×1,5м.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Все перечисленные материалы и оборудование, необходимые для проведения вышеуказанных заданий, согласовываются с Главным экспертом не менее, чем за 1 неделю до начала чемпионата.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Личный инструмент конкурсанта должен быть представлен в Д-1 для ознакомления всеми экспертами.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Личный инструмент конкурсанта запрещено использовать другим </w:t>
      </w:r>
      <w:r>
        <w:rPr>
          <w:rFonts w:ascii="Times New Roman" w:hAnsi="Times New Roman"/>
          <w:color w:val="auto"/>
          <w:sz w:val="28"/>
        </w:rPr>
        <w:lastRenderedPageBreak/>
        <w:t>конкурсантам.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 Все материалы и оборудование можно уносить с конкурсной площадки только после завершения всеми конкурсантами выполнения всех конкурсных заданий (в Д3/Д+1). 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Материалы, оборудование и инструменты должны соответствовать требованиям охраны труда. Ответственность за соблюдение данного условия, а также за безопасность во время хранения и использования инструментов, оборудования и расходных материалов несут солидарно конкурсант и Эксперт-наставник.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Главный эксперт оставляет за собой право отказать конкурсанту в использовании инвентаря/оборудования/расходных материалов, описанных им для выполнения вышеперечисленных заданий в случае, если сочтет их дающими несправедливое преимущество, или нарушающими требования по охране труда.</w:t>
      </w:r>
    </w:p>
    <w:p w:rsidR="00DB440A" w:rsidRDefault="00056252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bookmarkStart w:id="11" w:name="_Toc149906386"/>
      <w:bookmarkEnd w:id="11"/>
      <w:r>
        <w:rPr>
          <w:rFonts w:ascii="Times New Roman" w:hAnsi="Times New Roman"/>
          <w:b/>
          <w:color w:val="auto"/>
          <w:sz w:val="28"/>
        </w:rPr>
        <w:t>2.2. Материалы, оборудование и инструменты, запрещенные на площадке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Все материалы, канцелярские принадлежности, оборудование и инвентарь, которые имеются у конкурсантов, необходимо предъявить экспертам.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Конкурсантам, экспертам,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волонтерам и статистам не разрешается иметь при себе мобильные телефоны, USB-накопитель, фото- и видеокамеры, блокноты, различные записи, ноутбуки, планшетные компьютеры и иные современные гаджеты, дающие превосходство над другими конкурсантами, кроме тех, которые используются в конкурсном задании и прошли определенную процедуру проверки.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 допускается наличие смонтированных видео- и аудиозаписей, печатных документов, в том числе, дополнительных общеобразовательных программ, план-конспектов занятий и игровых программ, планов и сценариев досуговых мероприятий.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Не допускается использование сервисов на основе искусственного интеллекта, способных генерировать по запросу тексты, изображения, писать программный код и создавать музыку и т.д.</w:t>
      </w:r>
    </w:p>
    <w:p w:rsidR="00DB440A" w:rsidRDefault="00DB440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B440A" w:rsidRDefault="00056252">
      <w:pPr>
        <w:widowControl w:val="0"/>
        <w:spacing w:after="0" w:line="360" w:lineRule="auto"/>
        <w:jc w:val="center"/>
        <w:rPr>
          <w:rFonts w:ascii="Times New Roman" w:hAnsi="Times New Roman"/>
          <w:b/>
          <w:caps/>
          <w:color w:val="auto"/>
          <w:sz w:val="28"/>
        </w:rPr>
      </w:pPr>
      <w:bookmarkStart w:id="12" w:name="_Toc149906387"/>
      <w:bookmarkEnd w:id="12"/>
      <w:r>
        <w:rPr>
          <w:rFonts w:ascii="Times New Roman" w:hAnsi="Times New Roman"/>
          <w:b/>
          <w:caps/>
          <w:color w:val="auto"/>
          <w:sz w:val="28"/>
        </w:rPr>
        <w:t>3. Приложения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3" w:name="_Toc149906389"/>
      <w:bookmarkEnd w:id="13"/>
      <w:r>
        <w:rPr>
          <w:rFonts w:ascii="Times New Roman" w:hAnsi="Times New Roman"/>
          <w:color w:val="auto"/>
          <w:sz w:val="28"/>
        </w:rPr>
        <w:t>Приложение 1. Инструкция по заполнению матрицы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2. Матрица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4" w:name="_Toc149906391"/>
      <w:bookmarkEnd w:id="14"/>
      <w:r>
        <w:rPr>
          <w:rFonts w:ascii="Times New Roman" w:hAnsi="Times New Roman"/>
          <w:color w:val="auto"/>
          <w:sz w:val="28"/>
        </w:rPr>
        <w:t>Приложение 3. Инструкция по охране труда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4. Руководство по оцениванию конкурсного задания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5" w:name="_Toc149906392"/>
      <w:bookmarkEnd w:id="15"/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6" w:name="_Toc149906393"/>
      <w:bookmarkEnd w:id="16"/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7" w:name="_Toc149906394"/>
      <w:bookmarkEnd w:id="17"/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8" w:name="_Toc149906395"/>
      <w:bookmarkEnd w:id="18"/>
      <w:r>
        <w:rPr>
          <w:rFonts w:ascii="Times New Roman" w:hAnsi="Times New Roman"/>
          <w:color w:val="auto"/>
          <w:sz w:val="28"/>
        </w:rPr>
        <w:t>Приложение 8. Примерная структура выступления с учетом предлагаемой ситуации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9" w:name="_Toc149906396"/>
      <w:bookmarkEnd w:id="19"/>
      <w:r>
        <w:rPr>
          <w:rFonts w:ascii="Times New Roman" w:hAnsi="Times New Roman"/>
          <w:color w:val="auto"/>
          <w:sz w:val="28"/>
        </w:rPr>
        <w:t>Приложение 9. Структура портфолио достижений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10. Разделы сообщества в социальной сети «ВКонтакте»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11. Виды искусства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12. Шаблон план-конспекта фрагмента занятия для освоения учащимися избранного вида деятельности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0" w:name="_Toc149906397"/>
      <w:bookmarkEnd w:id="20"/>
      <w:r>
        <w:rPr>
          <w:rFonts w:ascii="Times New Roman" w:hAnsi="Times New Roman"/>
          <w:color w:val="auto"/>
          <w:sz w:val="28"/>
        </w:rPr>
        <w:t>Приложение 13. Структура анализа проведенного фрагмента занятия для освоения учащимися избранного вида деятельности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1" w:name="_Toc149906398"/>
      <w:bookmarkEnd w:id="21"/>
      <w:r>
        <w:rPr>
          <w:rFonts w:ascii="Times New Roman" w:hAnsi="Times New Roman"/>
          <w:color w:val="auto"/>
          <w:sz w:val="28"/>
        </w:rPr>
        <w:t>Приложение 14. Шаблон плана досуговых мероприятий, посвященных…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2" w:name="_Toc149906399"/>
      <w:bookmarkEnd w:id="22"/>
      <w:r>
        <w:rPr>
          <w:rFonts w:ascii="Times New Roman" w:hAnsi="Times New Roman"/>
          <w:color w:val="auto"/>
          <w:sz w:val="28"/>
        </w:rPr>
        <w:t>Приложение 15. Средства художественной выразительности игровой программы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16. Шаблон план-конспекта фрагмента игровой программы «…» для учащихся</w:t>
      </w:r>
    </w:p>
    <w:p w:rsidR="00DB440A" w:rsidRDefault="000562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23" w:name="_Toc149906401"/>
      <w:bookmarkEnd w:id="23"/>
      <w:r>
        <w:rPr>
          <w:rFonts w:ascii="Times New Roman" w:hAnsi="Times New Roman"/>
          <w:color w:val="auto"/>
          <w:sz w:val="28"/>
        </w:rPr>
        <w:t>Приложение 17. Форма для заполнения перечня личного инструмента конкурсанта</w:t>
      </w:r>
    </w:p>
    <w:sectPr w:rsidR="00DB440A" w:rsidSect="00D460DE">
      <w:headerReference w:type="default" r:id="rId14"/>
      <w:footerReference w:type="default" r:id="rId15"/>
      <w:pgSz w:w="11906" w:h="16838"/>
      <w:pgMar w:top="1134" w:right="851" w:bottom="1134" w:left="1134" w:header="624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FE7" w:rsidRDefault="00273FE7">
      <w:pPr>
        <w:spacing w:after="0" w:line="240" w:lineRule="auto"/>
      </w:pPr>
      <w:r>
        <w:separator/>
      </w:r>
    </w:p>
  </w:endnote>
  <w:endnote w:type="continuationSeparator" w:id="0">
    <w:p w:rsidR="00273FE7" w:rsidRDefault="00273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0DE" w:rsidRDefault="00D460DE">
    <w:pPr>
      <w:pStyle w:val="aff9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0D1148">
      <w:rPr>
        <w:rFonts w:ascii="Times New Roman" w:hAnsi="Times New Roman"/>
        <w:noProof/>
      </w:rPr>
      <w:t>30</w:t>
    </w:r>
    <w:r>
      <w:rPr>
        <w:rFonts w:ascii="Times New Roman" w:hAnsi="Times New Roman"/>
      </w:rPr>
      <w:fldChar w:fldCharType="end"/>
    </w:r>
  </w:p>
  <w:p w:rsidR="00D460DE" w:rsidRDefault="00D460DE">
    <w:pPr>
      <w:pStyle w:val="af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FE7" w:rsidRDefault="00273FE7">
      <w:pPr>
        <w:spacing w:after="0" w:line="240" w:lineRule="auto"/>
      </w:pPr>
      <w:r>
        <w:separator/>
      </w:r>
    </w:p>
  </w:footnote>
  <w:footnote w:type="continuationSeparator" w:id="0">
    <w:p w:rsidR="00273FE7" w:rsidRDefault="00273FE7">
      <w:pPr>
        <w:spacing w:after="0" w:line="240" w:lineRule="auto"/>
      </w:pPr>
      <w:r>
        <w:continuationSeparator/>
      </w:r>
    </w:p>
  </w:footnote>
  <w:footnote w:id="1">
    <w:p w:rsidR="00D460DE" w:rsidRDefault="00D460DE">
      <w:pPr>
        <w:spacing w:after="0" w:line="240" w:lineRule="auto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  <w:i/>
          <w:sz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:rsidR="00D460DE" w:rsidRDefault="00D460DE">
      <w:pPr>
        <w:spacing w:after="0" w:line="240" w:lineRule="auto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  <w:i/>
          <w:sz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0DE" w:rsidRDefault="00D460DE">
    <w:pPr>
      <w:pStyle w:val="affb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56A"/>
    <w:multiLevelType w:val="multilevel"/>
    <w:tmpl w:val="27A2CD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4B67894"/>
    <w:multiLevelType w:val="multilevel"/>
    <w:tmpl w:val="4770FFE4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530089"/>
    <w:multiLevelType w:val="multilevel"/>
    <w:tmpl w:val="4AE24D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C0673A6"/>
    <w:multiLevelType w:val="multilevel"/>
    <w:tmpl w:val="13FAC136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290960"/>
    <w:multiLevelType w:val="multilevel"/>
    <w:tmpl w:val="CAC0A2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62B17A0"/>
    <w:multiLevelType w:val="hybridMultilevel"/>
    <w:tmpl w:val="10DAE0F4"/>
    <w:lvl w:ilvl="0" w:tplc="A8240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D3A104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9A23E6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36863F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B0A34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1DEC32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BED11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5CC189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C7CADA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5009E2"/>
    <w:multiLevelType w:val="multilevel"/>
    <w:tmpl w:val="AC966BE2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D45B47"/>
    <w:multiLevelType w:val="multilevel"/>
    <w:tmpl w:val="080030D0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2E0954FD"/>
    <w:multiLevelType w:val="hybridMultilevel"/>
    <w:tmpl w:val="8FB234A2"/>
    <w:lvl w:ilvl="0" w:tplc="9EB865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AFEBA7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75A18F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DA8243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5449CF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A38D41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CBE7F3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22A3C0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70E91F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2E6644F"/>
    <w:multiLevelType w:val="multilevel"/>
    <w:tmpl w:val="EE62CE8A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D84A22"/>
    <w:multiLevelType w:val="hybridMultilevel"/>
    <w:tmpl w:val="694CED8E"/>
    <w:lvl w:ilvl="0" w:tplc="0F522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4B242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12AA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EDA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028D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B2AB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AC9A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813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C84A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E27375"/>
    <w:multiLevelType w:val="hybridMultilevel"/>
    <w:tmpl w:val="35067A90"/>
    <w:lvl w:ilvl="0" w:tplc="6238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FC6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A62C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092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1223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8412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D27A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A88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C65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A44B2B"/>
    <w:multiLevelType w:val="multilevel"/>
    <w:tmpl w:val="D2BAAEFE"/>
    <w:lvl w:ilvl="0">
      <w:start w:val="1"/>
      <w:numFmt w:val="russianLower"/>
      <w:lvlText w:val="%1."/>
      <w:lvlJc w:val="left"/>
      <w:pPr>
        <w:ind w:left="2119" w:hanging="141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28476A2"/>
    <w:multiLevelType w:val="multilevel"/>
    <w:tmpl w:val="04B862BC"/>
    <w:lvl w:ilvl="0">
      <w:start w:val="1"/>
      <w:numFmt w:val="russianLower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B91FA6"/>
    <w:multiLevelType w:val="multilevel"/>
    <w:tmpl w:val="8FECD804"/>
    <w:lvl w:ilvl="0">
      <w:start w:val="1"/>
      <w:numFmt w:val="russianLower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6262943"/>
    <w:multiLevelType w:val="hybridMultilevel"/>
    <w:tmpl w:val="6A54781C"/>
    <w:lvl w:ilvl="0" w:tplc="3294B1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35C78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835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C72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EB5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CE83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8F2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0CA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3C9B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FA7632"/>
    <w:multiLevelType w:val="multilevel"/>
    <w:tmpl w:val="361E798C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>
    <w:nsid w:val="5E8A1D5E"/>
    <w:multiLevelType w:val="hybridMultilevel"/>
    <w:tmpl w:val="9ABEE8AA"/>
    <w:lvl w:ilvl="0" w:tplc="702E3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B52282E" w:tentative="1">
      <w:start w:val="1"/>
      <w:numFmt w:val="lowerLetter"/>
      <w:lvlText w:val="%2."/>
      <w:lvlJc w:val="left"/>
      <w:pPr>
        <w:ind w:left="1789" w:hanging="360"/>
      </w:pPr>
    </w:lvl>
    <w:lvl w:ilvl="2" w:tplc="E9087814" w:tentative="1">
      <w:start w:val="1"/>
      <w:numFmt w:val="lowerRoman"/>
      <w:lvlText w:val="%3."/>
      <w:lvlJc w:val="right"/>
      <w:pPr>
        <w:ind w:left="2509" w:hanging="180"/>
      </w:pPr>
    </w:lvl>
    <w:lvl w:ilvl="3" w:tplc="356021B4" w:tentative="1">
      <w:start w:val="1"/>
      <w:numFmt w:val="decimal"/>
      <w:lvlText w:val="%4."/>
      <w:lvlJc w:val="left"/>
      <w:pPr>
        <w:ind w:left="3229" w:hanging="360"/>
      </w:pPr>
    </w:lvl>
    <w:lvl w:ilvl="4" w:tplc="6BAE4B18" w:tentative="1">
      <w:start w:val="1"/>
      <w:numFmt w:val="lowerLetter"/>
      <w:lvlText w:val="%5."/>
      <w:lvlJc w:val="left"/>
      <w:pPr>
        <w:ind w:left="3949" w:hanging="360"/>
      </w:pPr>
    </w:lvl>
    <w:lvl w:ilvl="5" w:tplc="45D8D352" w:tentative="1">
      <w:start w:val="1"/>
      <w:numFmt w:val="lowerRoman"/>
      <w:lvlText w:val="%6."/>
      <w:lvlJc w:val="right"/>
      <w:pPr>
        <w:ind w:left="4669" w:hanging="180"/>
      </w:pPr>
    </w:lvl>
    <w:lvl w:ilvl="6" w:tplc="7166BCBA" w:tentative="1">
      <w:start w:val="1"/>
      <w:numFmt w:val="decimal"/>
      <w:lvlText w:val="%7."/>
      <w:lvlJc w:val="left"/>
      <w:pPr>
        <w:ind w:left="5389" w:hanging="360"/>
      </w:pPr>
    </w:lvl>
    <w:lvl w:ilvl="7" w:tplc="AAC4BD62" w:tentative="1">
      <w:start w:val="1"/>
      <w:numFmt w:val="lowerLetter"/>
      <w:lvlText w:val="%8."/>
      <w:lvlJc w:val="left"/>
      <w:pPr>
        <w:ind w:left="6109" w:hanging="360"/>
      </w:pPr>
    </w:lvl>
    <w:lvl w:ilvl="8" w:tplc="D412787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135031A"/>
    <w:multiLevelType w:val="hybridMultilevel"/>
    <w:tmpl w:val="5C3607E2"/>
    <w:lvl w:ilvl="0" w:tplc="D27EAB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2045CC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64F00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C8013C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09806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F8392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B6A4E4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CCFDE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6123D8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17744E3"/>
    <w:multiLevelType w:val="hybridMultilevel"/>
    <w:tmpl w:val="DF0C52C2"/>
    <w:lvl w:ilvl="0" w:tplc="37FC1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2BC42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B2F7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8690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BE3B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AA47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E628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822F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B66E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EC22F0"/>
    <w:multiLevelType w:val="multilevel"/>
    <w:tmpl w:val="26782CC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6A559E0"/>
    <w:multiLevelType w:val="multilevel"/>
    <w:tmpl w:val="6A8CF40A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7"/>
  </w:num>
  <w:num w:numId="5">
    <w:abstractNumId w:val="16"/>
  </w:num>
  <w:num w:numId="6">
    <w:abstractNumId w:val="21"/>
  </w:num>
  <w:num w:numId="7">
    <w:abstractNumId w:val="15"/>
  </w:num>
  <w:num w:numId="8">
    <w:abstractNumId w:val="11"/>
  </w:num>
  <w:num w:numId="9">
    <w:abstractNumId w:val="10"/>
  </w:num>
  <w:num w:numId="10">
    <w:abstractNumId w:val="19"/>
  </w:num>
  <w:num w:numId="11">
    <w:abstractNumId w:val="5"/>
  </w:num>
  <w:num w:numId="12">
    <w:abstractNumId w:val="6"/>
  </w:num>
  <w:num w:numId="13">
    <w:abstractNumId w:val="8"/>
  </w:num>
  <w:num w:numId="14">
    <w:abstractNumId w:val="18"/>
  </w:num>
  <w:num w:numId="15">
    <w:abstractNumId w:val="13"/>
  </w:num>
  <w:num w:numId="16">
    <w:abstractNumId w:val="9"/>
  </w:num>
  <w:num w:numId="17">
    <w:abstractNumId w:val="12"/>
  </w:num>
  <w:num w:numId="18">
    <w:abstractNumId w:val="3"/>
  </w:num>
  <w:num w:numId="19">
    <w:abstractNumId w:val="14"/>
  </w:num>
  <w:num w:numId="20">
    <w:abstractNumId w:val="1"/>
  </w:num>
  <w:num w:numId="21">
    <w:abstractNumId w:val="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F01"/>
    <w:rsid w:val="00007F79"/>
    <w:rsid w:val="00011B4A"/>
    <w:rsid w:val="000143BD"/>
    <w:rsid w:val="00017909"/>
    <w:rsid w:val="0002118F"/>
    <w:rsid w:val="000227A4"/>
    <w:rsid w:val="00024496"/>
    <w:rsid w:val="000315C2"/>
    <w:rsid w:val="000330FE"/>
    <w:rsid w:val="000349BD"/>
    <w:rsid w:val="00036FC1"/>
    <w:rsid w:val="00053669"/>
    <w:rsid w:val="00056252"/>
    <w:rsid w:val="000566FC"/>
    <w:rsid w:val="000612A5"/>
    <w:rsid w:val="00062552"/>
    <w:rsid w:val="00063ECE"/>
    <w:rsid w:val="000652C3"/>
    <w:rsid w:val="000749A0"/>
    <w:rsid w:val="00081D02"/>
    <w:rsid w:val="00085B23"/>
    <w:rsid w:val="00091F99"/>
    <w:rsid w:val="00092EEB"/>
    <w:rsid w:val="000B089F"/>
    <w:rsid w:val="000B6850"/>
    <w:rsid w:val="000C0C63"/>
    <w:rsid w:val="000D1148"/>
    <w:rsid w:val="000E2CC4"/>
    <w:rsid w:val="000E4B29"/>
    <w:rsid w:val="000E7010"/>
    <w:rsid w:val="000E7BE1"/>
    <w:rsid w:val="000F0495"/>
    <w:rsid w:val="000F107C"/>
    <w:rsid w:val="000F36A5"/>
    <w:rsid w:val="000F6951"/>
    <w:rsid w:val="00105437"/>
    <w:rsid w:val="00106FC7"/>
    <w:rsid w:val="00107901"/>
    <w:rsid w:val="00113F5E"/>
    <w:rsid w:val="00116647"/>
    <w:rsid w:val="00131987"/>
    <w:rsid w:val="001432C5"/>
    <w:rsid w:val="0014573A"/>
    <w:rsid w:val="00146735"/>
    <w:rsid w:val="00152F2E"/>
    <w:rsid w:val="00153FD3"/>
    <w:rsid w:val="00155D9A"/>
    <w:rsid w:val="00156A4F"/>
    <w:rsid w:val="00161472"/>
    <w:rsid w:val="00163328"/>
    <w:rsid w:val="00163F58"/>
    <w:rsid w:val="00164C57"/>
    <w:rsid w:val="00167AE0"/>
    <w:rsid w:val="0017092C"/>
    <w:rsid w:val="00171DBC"/>
    <w:rsid w:val="00172951"/>
    <w:rsid w:val="00176B77"/>
    <w:rsid w:val="00181812"/>
    <w:rsid w:val="00181FCB"/>
    <w:rsid w:val="0018262D"/>
    <w:rsid w:val="00182C28"/>
    <w:rsid w:val="001A1171"/>
    <w:rsid w:val="001A3DC0"/>
    <w:rsid w:val="001A51E8"/>
    <w:rsid w:val="001B1012"/>
    <w:rsid w:val="001B49B8"/>
    <w:rsid w:val="001C1520"/>
    <w:rsid w:val="001C42A9"/>
    <w:rsid w:val="001C45D7"/>
    <w:rsid w:val="001C5654"/>
    <w:rsid w:val="001D2234"/>
    <w:rsid w:val="001D3B76"/>
    <w:rsid w:val="001D3FE5"/>
    <w:rsid w:val="001E28F9"/>
    <w:rsid w:val="001F74C1"/>
    <w:rsid w:val="00200B3E"/>
    <w:rsid w:val="00202AEE"/>
    <w:rsid w:val="002039D8"/>
    <w:rsid w:val="00205640"/>
    <w:rsid w:val="0020651B"/>
    <w:rsid w:val="0021476B"/>
    <w:rsid w:val="00214A62"/>
    <w:rsid w:val="0021535F"/>
    <w:rsid w:val="002276F6"/>
    <w:rsid w:val="00232AD7"/>
    <w:rsid w:val="00240B55"/>
    <w:rsid w:val="0024472A"/>
    <w:rsid w:val="00245573"/>
    <w:rsid w:val="00250413"/>
    <w:rsid w:val="00262437"/>
    <w:rsid w:val="00263BC1"/>
    <w:rsid w:val="00270EDC"/>
    <w:rsid w:val="00273FE7"/>
    <w:rsid w:val="00281996"/>
    <w:rsid w:val="00286ADC"/>
    <w:rsid w:val="00292E04"/>
    <w:rsid w:val="00295663"/>
    <w:rsid w:val="002A306E"/>
    <w:rsid w:val="002A599D"/>
    <w:rsid w:val="002A5F6F"/>
    <w:rsid w:val="002A7E85"/>
    <w:rsid w:val="002C6772"/>
    <w:rsid w:val="002D2D1C"/>
    <w:rsid w:val="002E2A90"/>
    <w:rsid w:val="002E47AB"/>
    <w:rsid w:val="002E65F7"/>
    <w:rsid w:val="002F4039"/>
    <w:rsid w:val="002F51D8"/>
    <w:rsid w:val="0030168B"/>
    <w:rsid w:val="003016A2"/>
    <w:rsid w:val="00302A46"/>
    <w:rsid w:val="00304C07"/>
    <w:rsid w:val="00307A46"/>
    <w:rsid w:val="00311CED"/>
    <w:rsid w:val="003137E6"/>
    <w:rsid w:val="003268BE"/>
    <w:rsid w:val="003303E5"/>
    <w:rsid w:val="00331376"/>
    <w:rsid w:val="003369A9"/>
    <w:rsid w:val="003371C4"/>
    <w:rsid w:val="00337C24"/>
    <w:rsid w:val="0035024A"/>
    <w:rsid w:val="0035262A"/>
    <w:rsid w:val="003668B6"/>
    <w:rsid w:val="003700B2"/>
    <w:rsid w:val="00370E0F"/>
    <w:rsid w:val="00372F46"/>
    <w:rsid w:val="00373D5C"/>
    <w:rsid w:val="00383B82"/>
    <w:rsid w:val="003C540A"/>
    <w:rsid w:val="003C6E84"/>
    <w:rsid w:val="003C7140"/>
    <w:rsid w:val="003D24BE"/>
    <w:rsid w:val="003E46AC"/>
    <w:rsid w:val="003F078A"/>
    <w:rsid w:val="003F5EC2"/>
    <w:rsid w:val="0040056C"/>
    <w:rsid w:val="00400AC3"/>
    <w:rsid w:val="004061AC"/>
    <w:rsid w:val="00406A34"/>
    <w:rsid w:val="00410357"/>
    <w:rsid w:val="00416392"/>
    <w:rsid w:val="004205C6"/>
    <w:rsid w:val="004305E3"/>
    <w:rsid w:val="00431526"/>
    <w:rsid w:val="00441FE8"/>
    <w:rsid w:val="00446549"/>
    <w:rsid w:val="00451521"/>
    <w:rsid w:val="0046138D"/>
    <w:rsid w:val="0046590D"/>
    <w:rsid w:val="00473593"/>
    <w:rsid w:val="00476BEA"/>
    <w:rsid w:val="004808F9"/>
    <w:rsid w:val="004868C3"/>
    <w:rsid w:val="0049588C"/>
    <w:rsid w:val="00496104"/>
    <w:rsid w:val="004A3183"/>
    <w:rsid w:val="004A6A7F"/>
    <w:rsid w:val="004B18A8"/>
    <w:rsid w:val="004B6F4D"/>
    <w:rsid w:val="004B73CA"/>
    <w:rsid w:val="004B782C"/>
    <w:rsid w:val="004B7D9A"/>
    <w:rsid w:val="004C3857"/>
    <w:rsid w:val="004E06DC"/>
    <w:rsid w:val="004E2CEC"/>
    <w:rsid w:val="004E5101"/>
    <w:rsid w:val="004F0AE9"/>
    <w:rsid w:val="004F14CA"/>
    <w:rsid w:val="004F6DD0"/>
    <w:rsid w:val="005055FC"/>
    <w:rsid w:val="0051109A"/>
    <w:rsid w:val="0051176A"/>
    <w:rsid w:val="00514F73"/>
    <w:rsid w:val="005204E6"/>
    <w:rsid w:val="00521BB3"/>
    <w:rsid w:val="00522316"/>
    <w:rsid w:val="0052449F"/>
    <w:rsid w:val="00531A0B"/>
    <w:rsid w:val="00534DC0"/>
    <w:rsid w:val="005352BF"/>
    <w:rsid w:val="00536650"/>
    <w:rsid w:val="00536FC6"/>
    <w:rsid w:val="00537923"/>
    <w:rsid w:val="0054006D"/>
    <w:rsid w:val="00562F28"/>
    <w:rsid w:val="00567EB1"/>
    <w:rsid w:val="005905DA"/>
    <w:rsid w:val="0059473C"/>
    <w:rsid w:val="00595892"/>
    <w:rsid w:val="00597AE2"/>
    <w:rsid w:val="005B0235"/>
    <w:rsid w:val="005B786C"/>
    <w:rsid w:val="005D4BEC"/>
    <w:rsid w:val="005D6A38"/>
    <w:rsid w:val="005E3328"/>
    <w:rsid w:val="005E4FE6"/>
    <w:rsid w:val="005E6918"/>
    <w:rsid w:val="005E6CD7"/>
    <w:rsid w:val="005F05ED"/>
    <w:rsid w:val="005F1216"/>
    <w:rsid w:val="00603A07"/>
    <w:rsid w:val="00604A1B"/>
    <w:rsid w:val="006054C6"/>
    <w:rsid w:val="0060581E"/>
    <w:rsid w:val="00607FEF"/>
    <w:rsid w:val="00611261"/>
    <w:rsid w:val="00615682"/>
    <w:rsid w:val="00615ED4"/>
    <w:rsid w:val="00617DB8"/>
    <w:rsid w:val="006206FD"/>
    <w:rsid w:val="00622A7E"/>
    <w:rsid w:val="00626630"/>
    <w:rsid w:val="00633A3D"/>
    <w:rsid w:val="00633D01"/>
    <w:rsid w:val="00642BEF"/>
    <w:rsid w:val="00657F30"/>
    <w:rsid w:val="00663C35"/>
    <w:rsid w:val="00675C03"/>
    <w:rsid w:val="0067601B"/>
    <w:rsid w:val="00682ED6"/>
    <w:rsid w:val="00683246"/>
    <w:rsid w:val="00687222"/>
    <w:rsid w:val="006962EE"/>
    <w:rsid w:val="006A0F55"/>
    <w:rsid w:val="006A0FF5"/>
    <w:rsid w:val="006A4CBC"/>
    <w:rsid w:val="006A58D2"/>
    <w:rsid w:val="006A5E47"/>
    <w:rsid w:val="006B0D40"/>
    <w:rsid w:val="006B361B"/>
    <w:rsid w:val="006B638A"/>
    <w:rsid w:val="006D0C88"/>
    <w:rsid w:val="006D36C0"/>
    <w:rsid w:val="006D5EB4"/>
    <w:rsid w:val="006D5EFD"/>
    <w:rsid w:val="006E3EAB"/>
    <w:rsid w:val="006E5100"/>
    <w:rsid w:val="006E63A8"/>
    <w:rsid w:val="006E655D"/>
    <w:rsid w:val="006F1ACB"/>
    <w:rsid w:val="006F4968"/>
    <w:rsid w:val="006F516A"/>
    <w:rsid w:val="006F7FF1"/>
    <w:rsid w:val="00704E3D"/>
    <w:rsid w:val="00723A02"/>
    <w:rsid w:val="007260BB"/>
    <w:rsid w:val="00740025"/>
    <w:rsid w:val="00746C70"/>
    <w:rsid w:val="00746CB9"/>
    <w:rsid w:val="00756F82"/>
    <w:rsid w:val="007627AE"/>
    <w:rsid w:val="00762A00"/>
    <w:rsid w:val="007631C9"/>
    <w:rsid w:val="00764F4A"/>
    <w:rsid w:val="0076684E"/>
    <w:rsid w:val="007709AD"/>
    <w:rsid w:val="00773F56"/>
    <w:rsid w:val="0077446F"/>
    <w:rsid w:val="007815EE"/>
    <w:rsid w:val="00784F48"/>
    <w:rsid w:val="00787E9D"/>
    <w:rsid w:val="007965F6"/>
    <w:rsid w:val="007A4495"/>
    <w:rsid w:val="007A6774"/>
    <w:rsid w:val="007B3DC7"/>
    <w:rsid w:val="007B4980"/>
    <w:rsid w:val="007C79D4"/>
    <w:rsid w:val="007D017F"/>
    <w:rsid w:val="007D1DC9"/>
    <w:rsid w:val="007D3B92"/>
    <w:rsid w:val="007D4A38"/>
    <w:rsid w:val="007D4D90"/>
    <w:rsid w:val="007D4EC6"/>
    <w:rsid w:val="007E17C7"/>
    <w:rsid w:val="007E5823"/>
    <w:rsid w:val="007E595A"/>
    <w:rsid w:val="007F1580"/>
    <w:rsid w:val="007F2847"/>
    <w:rsid w:val="007F2A26"/>
    <w:rsid w:val="007F4786"/>
    <w:rsid w:val="00802EBE"/>
    <w:rsid w:val="00803C5D"/>
    <w:rsid w:val="0080573A"/>
    <w:rsid w:val="008061E5"/>
    <w:rsid w:val="00806724"/>
    <w:rsid w:val="0081026C"/>
    <w:rsid w:val="008179D6"/>
    <w:rsid w:val="00820E80"/>
    <w:rsid w:val="00826591"/>
    <w:rsid w:val="00830C45"/>
    <w:rsid w:val="008322E7"/>
    <w:rsid w:val="0083327A"/>
    <w:rsid w:val="00836EA2"/>
    <w:rsid w:val="0083715A"/>
    <w:rsid w:val="008424A1"/>
    <w:rsid w:val="0084754C"/>
    <w:rsid w:val="00852FAF"/>
    <w:rsid w:val="0086436A"/>
    <w:rsid w:val="00866004"/>
    <w:rsid w:val="00875392"/>
    <w:rsid w:val="00876D2A"/>
    <w:rsid w:val="00884F88"/>
    <w:rsid w:val="00885C20"/>
    <w:rsid w:val="008B7B21"/>
    <w:rsid w:val="008C1832"/>
    <w:rsid w:val="008C4118"/>
    <w:rsid w:val="008C793F"/>
    <w:rsid w:val="008D07C1"/>
    <w:rsid w:val="008D5C03"/>
    <w:rsid w:val="008E5114"/>
    <w:rsid w:val="008F073A"/>
    <w:rsid w:val="00902147"/>
    <w:rsid w:val="00902192"/>
    <w:rsid w:val="00902C70"/>
    <w:rsid w:val="009158D0"/>
    <w:rsid w:val="00916F98"/>
    <w:rsid w:val="00920BF9"/>
    <w:rsid w:val="00921510"/>
    <w:rsid w:val="00922918"/>
    <w:rsid w:val="00924444"/>
    <w:rsid w:val="0093064A"/>
    <w:rsid w:val="00935A0A"/>
    <w:rsid w:val="0094089B"/>
    <w:rsid w:val="009411D6"/>
    <w:rsid w:val="009413DD"/>
    <w:rsid w:val="00951FBE"/>
    <w:rsid w:val="00956BC1"/>
    <w:rsid w:val="00961272"/>
    <w:rsid w:val="0096276F"/>
    <w:rsid w:val="00977B37"/>
    <w:rsid w:val="00982888"/>
    <w:rsid w:val="009968A0"/>
    <w:rsid w:val="009977B3"/>
    <w:rsid w:val="00997FC1"/>
    <w:rsid w:val="009A5897"/>
    <w:rsid w:val="009B0B4B"/>
    <w:rsid w:val="009B30C5"/>
    <w:rsid w:val="009B7C01"/>
    <w:rsid w:val="009E7C5C"/>
    <w:rsid w:val="009F1127"/>
    <w:rsid w:val="009F1A70"/>
    <w:rsid w:val="009F6BE8"/>
    <w:rsid w:val="00A12E46"/>
    <w:rsid w:val="00A12E8E"/>
    <w:rsid w:val="00A15E88"/>
    <w:rsid w:val="00A20B3F"/>
    <w:rsid w:val="00A366C2"/>
    <w:rsid w:val="00A43A9C"/>
    <w:rsid w:val="00A5207B"/>
    <w:rsid w:val="00A52834"/>
    <w:rsid w:val="00A556EF"/>
    <w:rsid w:val="00A613C2"/>
    <w:rsid w:val="00A6330E"/>
    <w:rsid w:val="00A71039"/>
    <w:rsid w:val="00A83543"/>
    <w:rsid w:val="00A85177"/>
    <w:rsid w:val="00A9011E"/>
    <w:rsid w:val="00A95CCD"/>
    <w:rsid w:val="00AA40DE"/>
    <w:rsid w:val="00AA5844"/>
    <w:rsid w:val="00AA62AB"/>
    <w:rsid w:val="00AB0A14"/>
    <w:rsid w:val="00AB2FB9"/>
    <w:rsid w:val="00AB4584"/>
    <w:rsid w:val="00AB761D"/>
    <w:rsid w:val="00AD17D3"/>
    <w:rsid w:val="00AD43FA"/>
    <w:rsid w:val="00AE74CE"/>
    <w:rsid w:val="00AF2B3E"/>
    <w:rsid w:val="00AF379F"/>
    <w:rsid w:val="00B00D74"/>
    <w:rsid w:val="00B01A20"/>
    <w:rsid w:val="00B01B00"/>
    <w:rsid w:val="00B03AD9"/>
    <w:rsid w:val="00B05270"/>
    <w:rsid w:val="00B14175"/>
    <w:rsid w:val="00B15D0A"/>
    <w:rsid w:val="00B16860"/>
    <w:rsid w:val="00B20DFA"/>
    <w:rsid w:val="00B242BB"/>
    <w:rsid w:val="00B35232"/>
    <w:rsid w:val="00B36B25"/>
    <w:rsid w:val="00B43297"/>
    <w:rsid w:val="00B53E34"/>
    <w:rsid w:val="00B60A63"/>
    <w:rsid w:val="00B7447D"/>
    <w:rsid w:val="00B806EA"/>
    <w:rsid w:val="00B82BC7"/>
    <w:rsid w:val="00B85D6D"/>
    <w:rsid w:val="00B918A2"/>
    <w:rsid w:val="00BA34AD"/>
    <w:rsid w:val="00BA4FFE"/>
    <w:rsid w:val="00BA62B4"/>
    <w:rsid w:val="00BA6787"/>
    <w:rsid w:val="00BA7F27"/>
    <w:rsid w:val="00BB37FA"/>
    <w:rsid w:val="00BC4824"/>
    <w:rsid w:val="00BC5A5A"/>
    <w:rsid w:val="00BD0376"/>
    <w:rsid w:val="00BD0C58"/>
    <w:rsid w:val="00BD4B94"/>
    <w:rsid w:val="00BE4850"/>
    <w:rsid w:val="00BE4BF2"/>
    <w:rsid w:val="00BF16B0"/>
    <w:rsid w:val="00BF6555"/>
    <w:rsid w:val="00C000FF"/>
    <w:rsid w:val="00C04DD6"/>
    <w:rsid w:val="00C06C6A"/>
    <w:rsid w:val="00C07A72"/>
    <w:rsid w:val="00C105CB"/>
    <w:rsid w:val="00C11D4C"/>
    <w:rsid w:val="00C15C7E"/>
    <w:rsid w:val="00C21C63"/>
    <w:rsid w:val="00C23C0C"/>
    <w:rsid w:val="00C30942"/>
    <w:rsid w:val="00C30945"/>
    <w:rsid w:val="00C35C9D"/>
    <w:rsid w:val="00C418BF"/>
    <w:rsid w:val="00C75EA7"/>
    <w:rsid w:val="00C87B23"/>
    <w:rsid w:val="00C97C81"/>
    <w:rsid w:val="00CA3FB3"/>
    <w:rsid w:val="00CD0BA3"/>
    <w:rsid w:val="00CD3AFE"/>
    <w:rsid w:val="00CD7489"/>
    <w:rsid w:val="00CE30B3"/>
    <w:rsid w:val="00CE6C6E"/>
    <w:rsid w:val="00D02FFE"/>
    <w:rsid w:val="00D049E3"/>
    <w:rsid w:val="00D1381F"/>
    <w:rsid w:val="00D17532"/>
    <w:rsid w:val="00D17F11"/>
    <w:rsid w:val="00D23B96"/>
    <w:rsid w:val="00D25D0E"/>
    <w:rsid w:val="00D27DF4"/>
    <w:rsid w:val="00D3290D"/>
    <w:rsid w:val="00D37BC0"/>
    <w:rsid w:val="00D403BB"/>
    <w:rsid w:val="00D460DE"/>
    <w:rsid w:val="00D4780C"/>
    <w:rsid w:val="00D50280"/>
    <w:rsid w:val="00D5268A"/>
    <w:rsid w:val="00D5394D"/>
    <w:rsid w:val="00D54976"/>
    <w:rsid w:val="00D55470"/>
    <w:rsid w:val="00D61950"/>
    <w:rsid w:val="00D63D6A"/>
    <w:rsid w:val="00D644A2"/>
    <w:rsid w:val="00D65EF2"/>
    <w:rsid w:val="00D6723E"/>
    <w:rsid w:val="00D7031E"/>
    <w:rsid w:val="00D73B0A"/>
    <w:rsid w:val="00D816E8"/>
    <w:rsid w:val="00D874E6"/>
    <w:rsid w:val="00D934B7"/>
    <w:rsid w:val="00DA0AAC"/>
    <w:rsid w:val="00DA14A1"/>
    <w:rsid w:val="00DB440A"/>
    <w:rsid w:val="00DB5AF8"/>
    <w:rsid w:val="00DC77C2"/>
    <w:rsid w:val="00DE2525"/>
    <w:rsid w:val="00DF0108"/>
    <w:rsid w:val="00E00DB3"/>
    <w:rsid w:val="00E04210"/>
    <w:rsid w:val="00E0596B"/>
    <w:rsid w:val="00E05A2D"/>
    <w:rsid w:val="00E13B98"/>
    <w:rsid w:val="00E14CBB"/>
    <w:rsid w:val="00E24A73"/>
    <w:rsid w:val="00E310A2"/>
    <w:rsid w:val="00E31619"/>
    <w:rsid w:val="00E325B9"/>
    <w:rsid w:val="00E35720"/>
    <w:rsid w:val="00E42A8D"/>
    <w:rsid w:val="00E45C38"/>
    <w:rsid w:val="00E63B47"/>
    <w:rsid w:val="00E72584"/>
    <w:rsid w:val="00E7338A"/>
    <w:rsid w:val="00EA3270"/>
    <w:rsid w:val="00EA5E69"/>
    <w:rsid w:val="00EB0C50"/>
    <w:rsid w:val="00EB481A"/>
    <w:rsid w:val="00EC3042"/>
    <w:rsid w:val="00EC4BAF"/>
    <w:rsid w:val="00ED230D"/>
    <w:rsid w:val="00ED30F3"/>
    <w:rsid w:val="00ED3715"/>
    <w:rsid w:val="00ED6845"/>
    <w:rsid w:val="00EE01A1"/>
    <w:rsid w:val="00EF41AC"/>
    <w:rsid w:val="00EF4505"/>
    <w:rsid w:val="00EF634F"/>
    <w:rsid w:val="00F04BEC"/>
    <w:rsid w:val="00F05596"/>
    <w:rsid w:val="00F17712"/>
    <w:rsid w:val="00F25EC0"/>
    <w:rsid w:val="00F31EC8"/>
    <w:rsid w:val="00F3231C"/>
    <w:rsid w:val="00F404F6"/>
    <w:rsid w:val="00F42860"/>
    <w:rsid w:val="00F4403B"/>
    <w:rsid w:val="00F508B7"/>
    <w:rsid w:val="00F8118F"/>
    <w:rsid w:val="00F87223"/>
    <w:rsid w:val="00F907A8"/>
    <w:rsid w:val="00FA42D1"/>
    <w:rsid w:val="00FB11DF"/>
    <w:rsid w:val="00FB3640"/>
    <w:rsid w:val="00FC064C"/>
    <w:rsid w:val="00FC0A20"/>
    <w:rsid w:val="00FC6357"/>
    <w:rsid w:val="00FD6F01"/>
    <w:rsid w:val="00FE27C3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120" w:line="360" w:lineRule="auto"/>
      <w:outlineLvl w:val="0"/>
    </w:pPr>
    <w:rPr>
      <w:rFonts w:ascii="Arial" w:hAnsi="Arial"/>
      <w:b/>
      <w:caps/>
      <w:color w:val="2C8DE6"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120" w:line="360" w:lineRule="auto"/>
      <w:outlineLvl w:val="1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 w:after="0" w:line="360" w:lineRule="auto"/>
      <w:outlineLvl w:val="2"/>
    </w:pPr>
    <w:rPr>
      <w:rFonts w:ascii="Arial" w:hAnsi="Arial"/>
      <w:b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after="0" w:line="360" w:lineRule="auto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spacing w:after="0" w:line="360" w:lineRule="auto"/>
      <w:jc w:val="both"/>
      <w:outlineLvl w:val="4"/>
    </w:pPr>
    <w:rPr>
      <w:rFonts w:ascii="Arial" w:hAnsi="Arial"/>
      <w:b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spacing w:after="58" w:line="360" w:lineRule="auto"/>
      <w:outlineLvl w:val="5"/>
    </w:pPr>
    <w:rPr>
      <w:rFonts w:ascii="Arial" w:hAnsi="Arial"/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spacing w:after="0" w:line="360" w:lineRule="auto"/>
      <w:jc w:val="both"/>
      <w:outlineLvl w:val="6"/>
    </w:pPr>
    <w:rPr>
      <w:rFonts w:ascii="Arial" w:hAnsi="Arial"/>
      <w:spacing w:val="-3"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widowControl w:val="0"/>
      <w:spacing w:after="0" w:line="360" w:lineRule="auto"/>
      <w:jc w:val="both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hAnsi="Arial"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-">
    <w:name w:val="Интернет-ссылка"/>
    <w:uiPriority w:val="99"/>
    <w:rPr>
      <w:color w:val="0000FF"/>
      <w:u w:val="single"/>
    </w:rPr>
  </w:style>
  <w:style w:type="character" w:customStyle="1" w:styleId="-1">
    <w:name w:val="!Заголовок-1"/>
    <w:basedOn w:val="10"/>
    <w:uiPriority w:val="99"/>
    <w:rPr>
      <w:rFonts w:ascii="Arial" w:hAnsi="Arial"/>
      <w:b/>
      <w:caps/>
      <w:color w:val="2C8DE6"/>
      <w:sz w:val="36"/>
    </w:rPr>
  </w:style>
  <w:style w:type="character" w:customStyle="1" w:styleId="-2">
    <w:name w:val="!заголовок-2"/>
    <w:basedOn w:val="20"/>
    <w:uiPriority w:val="99"/>
    <w:rPr>
      <w:rFonts w:ascii="Arial" w:hAnsi="Arial"/>
      <w:b/>
      <w:sz w:val="28"/>
    </w:rPr>
  </w:style>
  <w:style w:type="character" w:customStyle="1" w:styleId="10">
    <w:name w:val="Заголовок 1 Знак"/>
    <w:basedOn w:val="11"/>
    <w:link w:val="1"/>
    <w:uiPriority w:val="99"/>
    <w:rPr>
      <w:rFonts w:ascii="Arial" w:hAnsi="Arial"/>
      <w:b/>
      <w:caps/>
      <w:color w:val="2C8DE6"/>
      <w:sz w:val="36"/>
    </w:rPr>
  </w:style>
  <w:style w:type="character" w:customStyle="1" w:styleId="11">
    <w:name w:val="Обычный1"/>
    <w:uiPriority w:val="99"/>
  </w:style>
  <w:style w:type="paragraph" w:customStyle="1" w:styleId="12">
    <w:name w:val="Знак примечания1"/>
    <w:basedOn w:val="13"/>
    <w:link w:val="a3"/>
    <w:uiPriority w:val="99"/>
    <w:rPr>
      <w:sz w:val="16"/>
    </w:rPr>
  </w:style>
  <w:style w:type="paragraph" w:customStyle="1" w:styleId="13">
    <w:name w:val="Основной шрифт абзаца1"/>
    <w:uiPriority w:val="99"/>
  </w:style>
  <w:style w:type="character" w:customStyle="1" w:styleId="14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character" w:customStyle="1" w:styleId="143">
    <w:name w:val="Основной текст (14)_3"/>
    <w:basedOn w:val="11"/>
    <w:uiPriority w:val="99"/>
    <w:rPr>
      <w:rFonts w:ascii="Segoe UI" w:hAnsi="Segoe UI"/>
      <w:sz w:val="19"/>
    </w:rPr>
  </w:style>
  <w:style w:type="paragraph" w:customStyle="1" w:styleId="15">
    <w:name w:val="Замещающий текст1"/>
    <w:basedOn w:val="13"/>
    <w:link w:val="a4"/>
    <w:uiPriority w:val="99"/>
    <w:rPr>
      <w:color w:val="808080"/>
    </w:rPr>
  </w:style>
  <w:style w:type="paragraph" w:customStyle="1" w:styleId="16">
    <w:name w:val="Просмотренная гиперссылка1"/>
    <w:link w:val="a5"/>
    <w:uiPriority w:val="99"/>
    <w:rPr>
      <w:color w:val="800080"/>
      <w:u w:val="single"/>
    </w:rPr>
  </w:style>
  <w:style w:type="character" w:customStyle="1" w:styleId="17">
    <w:name w:val="Абзац списка1"/>
    <w:basedOn w:val="11"/>
    <w:uiPriority w:val="99"/>
    <w:rPr>
      <w:rFonts w:ascii="Arial" w:hAnsi="Arial"/>
    </w:rPr>
  </w:style>
  <w:style w:type="paragraph" w:customStyle="1" w:styleId="18">
    <w:name w:val="Знак сноски1"/>
    <w:link w:val="a6"/>
    <w:uiPriority w:val="99"/>
    <w:rPr>
      <w:vertAlign w:val="superscript"/>
    </w:rPr>
  </w:style>
  <w:style w:type="paragraph" w:customStyle="1" w:styleId="19">
    <w:name w:val="Гиперссылка1"/>
    <w:link w:val="a7"/>
    <w:uiPriority w:val="99"/>
    <w:rPr>
      <w:color w:val="0000FF"/>
      <w:u w:val="single"/>
    </w:rPr>
  </w:style>
  <w:style w:type="paragraph" w:styleId="1a">
    <w:name w:val="toc 1"/>
    <w:basedOn w:val="a"/>
    <w:next w:val="a"/>
    <w:link w:val="1b"/>
    <w:uiPriority w:val="39"/>
    <w:pPr>
      <w:tabs>
        <w:tab w:val="right" w:leader="dot" w:pos="9825"/>
      </w:tabs>
      <w:spacing w:after="0" w:line="276" w:lineRule="auto"/>
    </w:pPr>
    <w:rPr>
      <w:rFonts w:ascii="Arial" w:hAnsi="Arial"/>
      <w:sz w:val="24"/>
    </w:rPr>
  </w:style>
  <w:style w:type="character" w:customStyle="1" w:styleId="1b">
    <w:name w:val="Оглавление 1 Знак"/>
    <w:basedOn w:val="11"/>
    <w:link w:val="1a"/>
    <w:uiPriority w:val="99"/>
    <w:rPr>
      <w:rFonts w:ascii="Arial" w:hAnsi="Arial"/>
      <w:sz w:val="24"/>
    </w:rPr>
  </w:style>
  <w:style w:type="paragraph" w:customStyle="1" w:styleId="1c">
    <w:name w:val="Номер страницы1"/>
    <w:link w:val="a8"/>
    <w:uiPriority w:val="99"/>
    <w:rPr>
      <w:rFonts w:ascii="Arial" w:hAnsi="Arial"/>
      <w:sz w:val="16"/>
    </w:rPr>
  </w:style>
  <w:style w:type="table" w:customStyle="1" w:styleId="1d">
    <w:name w:val="Сетка таблицы1"/>
    <w:basedOn w:val="a1"/>
    <w:uiPriority w:val="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11"/>
    <w:link w:val="2"/>
    <w:uiPriority w:val="99"/>
    <w:rPr>
      <w:rFonts w:ascii="Arial" w:hAnsi="Arial"/>
      <w:b/>
      <w:sz w:val="28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23">
    <w:name w:val="toc 2"/>
    <w:basedOn w:val="a"/>
    <w:next w:val="a"/>
    <w:link w:val="24"/>
    <w:uiPriority w:val="39"/>
    <w:pPr>
      <w:tabs>
        <w:tab w:val="left" w:pos="142"/>
        <w:tab w:val="right" w:leader="dot" w:pos="9639"/>
      </w:tabs>
      <w:spacing w:after="0" w:line="240" w:lineRule="auto"/>
    </w:pPr>
    <w:rPr>
      <w:rFonts w:ascii="Times New Roman" w:hAnsi="Times New Roman"/>
    </w:rPr>
  </w:style>
  <w:style w:type="character" w:customStyle="1" w:styleId="24">
    <w:name w:val="Оглавление 2 Знак"/>
    <w:basedOn w:val="11"/>
    <w:link w:val="23"/>
    <w:uiPriority w:val="99"/>
    <w:rPr>
      <w:rFonts w:ascii="Times New Roman" w:hAnsi="Times New Roman"/>
    </w:rPr>
  </w:style>
  <w:style w:type="paragraph" w:styleId="25">
    <w:name w:val="Body Text Indent 2"/>
    <w:basedOn w:val="a"/>
    <w:link w:val="26"/>
    <w:uiPriority w:val="99"/>
    <w:pPr>
      <w:spacing w:after="0" w:line="360" w:lineRule="auto"/>
      <w:ind w:left="720"/>
    </w:pPr>
    <w:rPr>
      <w:rFonts w:ascii="Arial" w:hAnsi="Arial"/>
      <w:sz w:val="24"/>
    </w:rPr>
  </w:style>
  <w:style w:type="character" w:customStyle="1" w:styleId="26">
    <w:name w:val="Основной текст с отступом 2 Знак"/>
    <w:basedOn w:val="11"/>
    <w:link w:val="25"/>
    <w:uiPriority w:val="99"/>
    <w:rPr>
      <w:rFonts w:ascii="Arial" w:hAnsi="Arial"/>
      <w:sz w:val="24"/>
    </w:rPr>
  </w:style>
  <w:style w:type="character" w:customStyle="1" w:styleId="27">
    <w:name w:val="Неразрешенное упоминание2"/>
    <w:basedOn w:val="a0"/>
    <w:uiPriority w:val="99"/>
    <w:rPr>
      <w:color w:val="605E5C"/>
      <w:shd w:val="clear" w:color="auto" w:fill="E1DFDD"/>
    </w:rPr>
  </w:style>
  <w:style w:type="paragraph" w:styleId="28">
    <w:name w:val="Body Text 2"/>
    <w:basedOn w:val="a"/>
    <w:link w:val="29"/>
    <w:uiPriority w:val="99"/>
    <w:pPr>
      <w:widowControl w:val="0"/>
      <w:spacing w:after="0" w:line="360" w:lineRule="auto"/>
      <w:jc w:val="both"/>
    </w:pPr>
    <w:rPr>
      <w:rFonts w:ascii="Arial" w:hAnsi="Arial"/>
      <w:spacing w:val="-3"/>
    </w:rPr>
  </w:style>
  <w:style w:type="character" w:customStyle="1" w:styleId="29">
    <w:name w:val="Основной текст 2 Знак"/>
    <w:basedOn w:val="11"/>
    <w:link w:val="28"/>
    <w:uiPriority w:val="99"/>
    <w:rPr>
      <w:rFonts w:ascii="Arial" w:hAnsi="Arial"/>
      <w:spacing w:val="-3"/>
    </w:rPr>
  </w:style>
  <w:style w:type="table" w:customStyle="1" w:styleId="2a">
    <w:name w:val="Сетка таблицы2"/>
    <w:basedOn w:val="a1"/>
    <w:uiPriority w:val="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11"/>
    <w:link w:val="3"/>
    <w:uiPriority w:val="99"/>
    <w:rPr>
      <w:rFonts w:ascii="Arial" w:hAnsi="Arial"/>
      <w:b/>
    </w:rPr>
  </w:style>
  <w:style w:type="paragraph" w:styleId="31">
    <w:name w:val="toc 3"/>
    <w:basedOn w:val="a"/>
    <w:next w:val="a"/>
    <w:link w:val="32"/>
    <w:uiPriority w:val="39"/>
    <w:pPr>
      <w:spacing w:after="100" w:line="276" w:lineRule="auto"/>
      <w:ind w:left="440"/>
    </w:pPr>
    <w:rPr>
      <w:rFonts w:ascii="Calibri" w:hAnsi="Calibri"/>
    </w:rPr>
  </w:style>
  <w:style w:type="character" w:customStyle="1" w:styleId="32">
    <w:name w:val="Оглавление 3 Знак"/>
    <w:basedOn w:val="11"/>
    <w:link w:val="31"/>
    <w:uiPriority w:val="99"/>
    <w:rPr>
      <w:rFonts w:ascii="Calibri" w:hAnsi="Calibri"/>
    </w:rPr>
  </w:style>
  <w:style w:type="table" w:customStyle="1" w:styleId="PlainTable3">
    <w:name w:val="Plain Table 3"/>
    <w:basedOn w:val="a1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40">
    <w:name w:val="Заголовок 4 Знак"/>
    <w:basedOn w:val="11"/>
    <w:link w:val="4"/>
    <w:uiPriority w:val="99"/>
    <w:rPr>
      <w:rFonts w:ascii="Arial" w:hAnsi="Arial"/>
      <w:b/>
      <w:sz w:val="28"/>
    </w:rPr>
  </w:style>
  <w:style w:type="paragraph" w:styleId="41">
    <w:name w:val="toc 4"/>
    <w:basedOn w:val="a"/>
    <w:next w:val="a"/>
    <w:link w:val="42"/>
    <w:uiPriority w:val="39"/>
    <w:pPr>
      <w:spacing w:after="100"/>
      <w:ind w:left="660"/>
    </w:pPr>
  </w:style>
  <w:style w:type="character" w:customStyle="1" w:styleId="42">
    <w:name w:val="Оглавление 4 Знак"/>
    <w:basedOn w:val="11"/>
    <w:link w:val="41"/>
    <w:uiPriority w:val="99"/>
  </w:style>
  <w:style w:type="character" w:customStyle="1" w:styleId="50">
    <w:name w:val="Заголовок 5 Знак"/>
    <w:basedOn w:val="11"/>
    <w:link w:val="5"/>
    <w:uiPriority w:val="99"/>
    <w:rPr>
      <w:rFonts w:ascii="Arial" w:hAnsi="Arial"/>
      <w:b/>
      <w:sz w:val="28"/>
    </w:rPr>
  </w:style>
  <w:style w:type="paragraph" w:styleId="51">
    <w:name w:val="toc 5"/>
    <w:basedOn w:val="a"/>
    <w:next w:val="a"/>
    <w:link w:val="52"/>
    <w:uiPriority w:val="39"/>
    <w:pPr>
      <w:spacing w:after="100"/>
      <w:ind w:left="880"/>
    </w:pPr>
  </w:style>
  <w:style w:type="character" w:customStyle="1" w:styleId="52">
    <w:name w:val="Оглавление 5 Знак"/>
    <w:basedOn w:val="11"/>
    <w:link w:val="51"/>
    <w:uiPriority w:val="99"/>
  </w:style>
  <w:style w:type="character" w:customStyle="1" w:styleId="538552DCBB0F4C4BB087ED922D6A6322">
    <w:name w:val="538552DCBB0F4C4BB087ED922D6A6322"/>
    <w:uiPriority w:val="99"/>
    <w:rPr>
      <w:rFonts w:ascii="Calibri" w:hAnsi="Calibri"/>
    </w:rPr>
  </w:style>
  <w:style w:type="character" w:customStyle="1" w:styleId="60">
    <w:name w:val="Заголовок 6 Знак"/>
    <w:basedOn w:val="11"/>
    <w:link w:val="6"/>
    <w:uiPriority w:val="99"/>
    <w:rPr>
      <w:rFonts w:ascii="Arial" w:hAnsi="Arial"/>
      <w:b/>
      <w:sz w:val="24"/>
    </w:rPr>
  </w:style>
  <w:style w:type="paragraph" w:styleId="61">
    <w:name w:val="toc 6"/>
    <w:basedOn w:val="a"/>
    <w:next w:val="a"/>
    <w:link w:val="62"/>
    <w:uiPriority w:val="39"/>
    <w:pPr>
      <w:spacing w:after="100"/>
      <w:ind w:left="1100"/>
    </w:pPr>
  </w:style>
  <w:style w:type="character" w:customStyle="1" w:styleId="62">
    <w:name w:val="Оглавление 6 Знак"/>
    <w:basedOn w:val="11"/>
    <w:link w:val="61"/>
    <w:uiPriority w:val="99"/>
  </w:style>
  <w:style w:type="character" w:customStyle="1" w:styleId="70">
    <w:name w:val="Заголовок 7 Знак"/>
    <w:basedOn w:val="11"/>
    <w:link w:val="7"/>
    <w:uiPriority w:val="99"/>
    <w:rPr>
      <w:rFonts w:ascii="Arial" w:hAnsi="Arial"/>
      <w:spacing w:val="-3"/>
      <w:sz w:val="28"/>
    </w:rPr>
  </w:style>
  <w:style w:type="paragraph" w:styleId="71">
    <w:name w:val="toc 7"/>
    <w:basedOn w:val="a"/>
    <w:next w:val="a"/>
    <w:link w:val="72"/>
    <w:uiPriority w:val="39"/>
    <w:pPr>
      <w:spacing w:after="100"/>
      <w:ind w:left="1320"/>
    </w:pPr>
  </w:style>
  <w:style w:type="character" w:customStyle="1" w:styleId="72">
    <w:name w:val="Оглавление 7 Знак"/>
    <w:basedOn w:val="11"/>
    <w:link w:val="71"/>
    <w:uiPriority w:val="99"/>
  </w:style>
  <w:style w:type="character" w:customStyle="1" w:styleId="80">
    <w:name w:val="Заголовок 8 Знак"/>
    <w:basedOn w:val="11"/>
    <w:link w:val="8"/>
    <w:uiPriority w:val="99"/>
    <w:rPr>
      <w:rFonts w:ascii="Arial" w:hAnsi="Arial"/>
      <w:b/>
      <w:sz w:val="24"/>
    </w:rPr>
  </w:style>
  <w:style w:type="paragraph" w:styleId="81">
    <w:name w:val="toc 8"/>
    <w:basedOn w:val="a"/>
    <w:next w:val="a"/>
    <w:link w:val="82"/>
    <w:uiPriority w:val="39"/>
    <w:pPr>
      <w:spacing w:after="100"/>
      <w:ind w:left="1540"/>
    </w:pPr>
  </w:style>
  <w:style w:type="character" w:customStyle="1" w:styleId="82">
    <w:name w:val="Оглавление 8 Знак"/>
    <w:basedOn w:val="11"/>
    <w:link w:val="81"/>
    <w:uiPriority w:val="99"/>
  </w:style>
  <w:style w:type="character" w:customStyle="1" w:styleId="90">
    <w:name w:val="Заголовок 9 Знак"/>
    <w:basedOn w:val="11"/>
    <w:link w:val="9"/>
    <w:uiPriority w:val="99"/>
    <w:rPr>
      <w:rFonts w:ascii="Arial" w:hAnsi="Arial"/>
      <w:sz w:val="24"/>
      <w:u w:val="single"/>
    </w:rPr>
  </w:style>
  <w:style w:type="paragraph" w:styleId="91">
    <w:name w:val="toc 9"/>
    <w:basedOn w:val="a"/>
    <w:next w:val="a"/>
    <w:link w:val="92"/>
    <w:uiPriority w:val="39"/>
    <w:pPr>
      <w:spacing w:after="100"/>
      <w:ind w:left="1760"/>
    </w:pPr>
  </w:style>
  <w:style w:type="character" w:customStyle="1" w:styleId="92">
    <w:name w:val="Оглавление 9 Знак"/>
    <w:basedOn w:val="11"/>
    <w:link w:val="91"/>
    <w:uiPriority w:val="99"/>
  </w:style>
  <w:style w:type="character" w:customStyle="1" w:styleId="Bullet">
    <w:name w:val="Bullet"/>
    <w:basedOn w:val="11"/>
    <w:uiPriority w:val="99"/>
    <w:rPr>
      <w:rFonts w:ascii="Arial" w:hAnsi="Arial"/>
    </w:rPr>
  </w:style>
  <w:style w:type="character" w:customStyle="1" w:styleId="Docsubtitle1">
    <w:name w:val="Doc subtitle1"/>
    <w:basedOn w:val="11"/>
    <w:uiPriority w:val="99"/>
    <w:rPr>
      <w:rFonts w:ascii="Arial" w:hAnsi="Arial"/>
      <w:b/>
      <w:sz w:val="28"/>
    </w:rPr>
  </w:style>
  <w:style w:type="character" w:customStyle="1" w:styleId="Docsubtitle2">
    <w:name w:val="Doc subtitle2"/>
    <w:basedOn w:val="11"/>
    <w:uiPriority w:val="99"/>
    <w:rPr>
      <w:rFonts w:ascii="Arial" w:hAnsi="Arial"/>
      <w:sz w:val="28"/>
    </w:rPr>
  </w:style>
  <w:style w:type="character" w:customStyle="1" w:styleId="Doctitle">
    <w:name w:val="Doc title"/>
    <w:basedOn w:val="11"/>
    <w:uiPriority w:val="99"/>
    <w:rPr>
      <w:rFonts w:ascii="Arial" w:hAnsi="Arial"/>
      <w:b/>
      <w:sz w:val="40"/>
    </w:rPr>
  </w:style>
  <w:style w:type="character" w:customStyle="1" w:styleId="FooterChar">
    <w:name w:val="Footer Char"/>
    <w:uiPriority w:val="99"/>
  </w:style>
  <w:style w:type="character" w:customStyle="1" w:styleId="Footnote">
    <w:name w:val="Footnote"/>
    <w:basedOn w:val="11"/>
    <w:uiPriority w:val="99"/>
    <w:rPr>
      <w:rFonts w:ascii="Times New Roman" w:hAnsi="Times New Roman"/>
    </w:rPr>
  </w:style>
  <w:style w:type="character" w:customStyle="1" w:styleId="HeaderChar">
    <w:name w:val="Header Char"/>
    <w:uiPriority w:val="99"/>
  </w:style>
  <w:style w:type="character" w:customStyle="1" w:styleId="HeaderandFooter">
    <w:name w:val="Header and Footer"/>
    <w:uiPriority w:val="99"/>
    <w:rPr>
      <w:rFonts w:ascii="XO Thames" w:hAnsi="XO Thames"/>
      <w:sz w:val="20"/>
    </w:r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ListaBlack">
    <w:name w:val="Lista Black"/>
    <w:basedOn w:val="a9"/>
    <w:uiPriority w:val="99"/>
    <w:rPr>
      <w:rFonts w:ascii="Calibri" w:hAnsi="Calibri"/>
      <w:sz w:val="20"/>
    </w:rPr>
  </w:style>
  <w:style w:type="character" w:customStyle="1" w:styleId="Numberedlist">
    <w:name w:val="Numbered list"/>
    <w:basedOn w:val="Bullet"/>
    <w:uiPriority w:val="99"/>
    <w:rPr>
      <w:rFonts w:ascii="Arial" w:hAnsi="Arial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TableParagraph">
    <w:name w:val="Table Paragraph"/>
    <w:basedOn w:val="11"/>
    <w:uiPriority w:val="99"/>
    <w:rPr>
      <w:rFonts w:ascii="Times New Roman" w:hAnsi="Times New Roman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styleId="aa">
    <w:name w:val="Subtle Emphasis"/>
    <w:uiPriority w:val="19"/>
    <w:qFormat/>
    <w:rPr>
      <w:i/>
      <w:iCs/>
      <w:color w:val="808080" w:themeColor="text1" w:themeTint="7F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d">
    <w:name w:val="Strong"/>
    <w:uiPriority w:val="22"/>
    <w:qFormat/>
    <w:rPr>
      <w:b/>
      <w:bCs/>
    </w:rPr>
  </w:style>
  <w:style w:type="paragraph" w:styleId="ae">
    <w:name w:val="Intense Quote"/>
    <w:link w:val="af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">
    <w:name w:val="Выделенная цитата Знак"/>
    <w:link w:val="ae"/>
    <w:uiPriority w:val="30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Pr>
      <w:b/>
      <w:bCs/>
      <w:smallCaps/>
      <w:spacing w:val="5"/>
    </w:rPr>
  </w:style>
  <w:style w:type="paragraph" w:styleId="af3">
    <w:name w:val="footnote text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сноски Знак"/>
    <w:link w:val="af3"/>
    <w:uiPriority w:val="99"/>
    <w:semiHidden/>
    <w:rPr>
      <w:sz w:val="20"/>
      <w:szCs w:val="20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Balloon Text"/>
    <w:basedOn w:val="a"/>
    <w:link w:val="afb"/>
    <w:uiPriority w:val="99"/>
    <w:pPr>
      <w:spacing w:after="0" w:line="240" w:lineRule="auto"/>
    </w:pPr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uiPriority w:val="99"/>
    <w:rPr>
      <w:rFonts w:ascii="Tahoma" w:hAnsi="Tahoma"/>
      <w:sz w:val="16"/>
    </w:rPr>
  </w:style>
  <w:style w:type="character" w:styleId="a3">
    <w:name w:val="annotation reference"/>
    <w:basedOn w:val="a0"/>
    <w:link w:val="12"/>
    <w:uiPriority w:val="99"/>
    <w:rPr>
      <w:sz w:val="16"/>
    </w:rPr>
  </w:style>
  <w:style w:type="character" w:customStyle="1" w:styleId="a9">
    <w:name w:val="Основной текст Знак"/>
    <w:basedOn w:val="11"/>
    <w:link w:val="afc"/>
    <w:uiPriority w:val="99"/>
    <w:rPr>
      <w:rFonts w:ascii="Arial" w:hAnsi="Arial"/>
      <w:sz w:val="24"/>
    </w:rPr>
  </w:style>
  <w:style w:type="paragraph" w:styleId="afc">
    <w:name w:val="Body Text"/>
    <w:basedOn w:val="a"/>
    <w:link w:val="a9"/>
    <w:uiPriority w:val="99"/>
    <w:pPr>
      <w:widowControl w:val="0"/>
      <w:spacing w:after="0" w:line="360" w:lineRule="auto"/>
      <w:jc w:val="both"/>
    </w:pPr>
    <w:rPr>
      <w:rFonts w:ascii="Arial" w:hAnsi="Arial"/>
      <w:sz w:val="24"/>
    </w:rPr>
  </w:style>
  <w:style w:type="paragraph" w:styleId="afd">
    <w:name w:val="List Paragraph"/>
    <w:basedOn w:val="a"/>
    <w:link w:val="afe"/>
    <w:uiPriority w:val="99"/>
    <w:qFormat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fe">
    <w:name w:val="Абзац списка Знак"/>
    <w:basedOn w:val="11"/>
    <w:link w:val="afd"/>
    <w:uiPriority w:val="99"/>
    <w:rPr>
      <w:rFonts w:ascii="Calibri" w:hAnsi="Calibri"/>
    </w:rPr>
  </w:style>
  <w:style w:type="character" w:styleId="a4">
    <w:name w:val="Placeholder Text"/>
    <w:basedOn w:val="a0"/>
    <w:link w:val="15"/>
    <w:uiPriority w:val="99"/>
    <w:rPr>
      <w:color w:val="808080"/>
    </w:rPr>
  </w:style>
  <w:style w:type="character" w:styleId="a5">
    <w:name w:val="FollowedHyperlink"/>
    <w:link w:val="16"/>
    <w:uiPriority w:val="99"/>
    <w:rPr>
      <w:color w:val="800080"/>
      <w:u w:val="single"/>
    </w:rPr>
  </w:style>
  <w:style w:type="character" w:customStyle="1" w:styleId="aff">
    <w:name w:val="!Список с точками"/>
    <w:basedOn w:val="11"/>
    <w:uiPriority w:val="99"/>
    <w:rPr>
      <w:rFonts w:ascii="Times New Roman" w:hAnsi="Times New Roman"/>
    </w:rPr>
  </w:style>
  <w:style w:type="paragraph" w:styleId="aff0">
    <w:name w:val="annotation subject"/>
    <w:basedOn w:val="aff1"/>
    <w:next w:val="aff1"/>
    <w:link w:val="aff2"/>
    <w:uiPriority w:val="99"/>
    <w:rPr>
      <w:b/>
    </w:rPr>
  </w:style>
  <w:style w:type="paragraph" w:styleId="aff1">
    <w:name w:val="annotation text"/>
    <w:basedOn w:val="a"/>
    <w:link w:val="aff3"/>
    <w:uiPriority w:val="99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f2">
    <w:name w:val="Тема примечания Знак"/>
    <w:basedOn w:val="aff3"/>
    <w:link w:val="aff0"/>
    <w:uiPriority w:val="99"/>
    <w:rPr>
      <w:rFonts w:ascii="Times New Roman" w:hAnsi="Times New Roman"/>
      <w:b/>
      <w:sz w:val="20"/>
    </w:rPr>
  </w:style>
  <w:style w:type="character" w:customStyle="1" w:styleId="aff3">
    <w:name w:val="Текст примечания Знак"/>
    <w:basedOn w:val="11"/>
    <w:link w:val="aff1"/>
    <w:uiPriority w:val="99"/>
    <w:rPr>
      <w:rFonts w:ascii="Times New Roman" w:hAnsi="Times New Roman"/>
      <w:sz w:val="20"/>
    </w:rPr>
  </w:style>
  <w:style w:type="character" w:customStyle="1" w:styleId="aff4">
    <w:name w:val="!Синий заголовок текста"/>
    <w:basedOn w:val="aff5"/>
    <w:uiPriority w:val="99"/>
    <w:rPr>
      <w:rFonts w:ascii="Times New Roman" w:hAnsi="Times New Roman"/>
      <w:b/>
      <w:color w:val="2C8DE6"/>
      <w:u w:val="single"/>
    </w:rPr>
  </w:style>
  <w:style w:type="character" w:customStyle="1" w:styleId="aff5">
    <w:name w:val="выделение цвет"/>
    <w:basedOn w:val="11"/>
    <w:uiPriority w:val="99"/>
    <w:rPr>
      <w:rFonts w:ascii="Times New Roman" w:hAnsi="Times New Roman"/>
      <w:b/>
      <w:color w:val="2C8DE6"/>
      <w:u w:val="single"/>
    </w:rPr>
  </w:style>
  <w:style w:type="character" w:customStyle="1" w:styleId="aff6">
    <w:name w:val="цвет в таблице"/>
    <w:uiPriority w:val="99"/>
    <w:rPr>
      <w:color w:val="2C8DE6"/>
    </w:rPr>
  </w:style>
  <w:style w:type="character" w:customStyle="1" w:styleId="aff7">
    <w:name w:val="цветной текст"/>
    <w:basedOn w:val="11"/>
    <w:uiPriority w:val="99"/>
    <w:rPr>
      <w:rFonts w:ascii="Times New Roman" w:hAnsi="Times New Roman"/>
      <w:color w:val="2C8DE6"/>
    </w:rPr>
  </w:style>
  <w:style w:type="character" w:customStyle="1" w:styleId="aff8">
    <w:name w:val="Базовый"/>
    <w:uiPriority w:val="99"/>
    <w:rPr>
      <w:rFonts w:ascii="Times New Roman" w:hAnsi="Times New Roman"/>
      <w:sz w:val="24"/>
    </w:rPr>
  </w:style>
  <w:style w:type="character" w:styleId="a6">
    <w:name w:val="footnote reference"/>
    <w:link w:val="18"/>
    <w:uiPriority w:val="99"/>
    <w:rPr>
      <w:vertAlign w:val="superscript"/>
    </w:rPr>
  </w:style>
  <w:style w:type="paragraph" w:styleId="aff9">
    <w:name w:val="footer"/>
    <w:basedOn w:val="a"/>
    <w:link w:val="aff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a">
    <w:name w:val="Нижний колонтитул Знак"/>
    <w:basedOn w:val="11"/>
    <w:link w:val="aff9"/>
    <w:uiPriority w:val="99"/>
  </w:style>
  <w:style w:type="character" w:styleId="a7">
    <w:name w:val="Hyperlink"/>
    <w:link w:val="19"/>
    <w:uiPriority w:val="99"/>
    <w:rPr>
      <w:color w:val="0000FF"/>
      <w:u w:val="single"/>
    </w:rPr>
  </w:style>
  <w:style w:type="paragraph" w:styleId="affb">
    <w:name w:val="header"/>
    <w:basedOn w:val="a"/>
    <w:link w:val="aff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c">
    <w:name w:val="Верхний колонтитул Знак"/>
    <w:basedOn w:val="11"/>
    <w:link w:val="affb"/>
    <w:uiPriority w:val="99"/>
  </w:style>
  <w:style w:type="paragraph" w:styleId="affd">
    <w:name w:val="caption"/>
    <w:basedOn w:val="a"/>
    <w:next w:val="a"/>
    <w:link w:val="affe"/>
    <w:uiPriority w:val="99"/>
    <w:pPr>
      <w:widowControl w:val="0"/>
      <w:spacing w:before="240" w:after="0" w:line="360" w:lineRule="auto"/>
      <w:jc w:val="center"/>
    </w:pPr>
    <w:rPr>
      <w:rFonts w:ascii="Arial" w:hAnsi="Arial"/>
      <w:b/>
      <w:sz w:val="36"/>
    </w:rPr>
  </w:style>
  <w:style w:type="character" w:customStyle="1" w:styleId="affe">
    <w:name w:val="Название объекта Знак"/>
    <w:basedOn w:val="11"/>
    <w:link w:val="affd"/>
    <w:uiPriority w:val="99"/>
    <w:rPr>
      <w:rFonts w:ascii="Arial" w:hAnsi="Arial"/>
      <w:b/>
      <w:sz w:val="36"/>
    </w:rPr>
  </w:style>
  <w:style w:type="paragraph" w:styleId="afff">
    <w:name w:val="No Spacing"/>
    <w:link w:val="afff0"/>
    <w:uiPriority w:val="99"/>
    <w:pPr>
      <w:spacing w:after="0" w:line="240" w:lineRule="auto"/>
    </w:pPr>
  </w:style>
  <w:style w:type="character" w:customStyle="1" w:styleId="afff0">
    <w:name w:val="Без интервала Знак"/>
    <w:link w:val="afff"/>
    <w:uiPriority w:val="99"/>
  </w:style>
  <w:style w:type="character" w:styleId="a8">
    <w:name w:val="page number"/>
    <w:link w:val="1c"/>
    <w:uiPriority w:val="99"/>
    <w:rPr>
      <w:rFonts w:ascii="Arial" w:hAnsi="Arial"/>
      <w:sz w:val="16"/>
    </w:rPr>
  </w:style>
  <w:style w:type="character" w:customStyle="1" w:styleId="afff1">
    <w:name w:val="!Текст"/>
    <w:basedOn w:val="11"/>
    <w:uiPriority w:val="99"/>
    <w:rPr>
      <w:rFonts w:ascii="Times New Roman" w:hAnsi="Times New Roman"/>
    </w:rPr>
  </w:style>
  <w:style w:type="paragraph" w:styleId="afff2">
    <w:name w:val="TOC Heading"/>
    <w:basedOn w:val="1"/>
    <w:next w:val="a"/>
    <w:link w:val="afff3"/>
    <w:uiPriority w:val="99"/>
    <w:pPr>
      <w:keepLines/>
      <w:spacing w:before="480" w:after="0" w:line="276" w:lineRule="auto"/>
    </w:pPr>
    <w:rPr>
      <w:rFonts w:ascii="Cambria" w:hAnsi="Cambria"/>
      <w:color w:val="365F91"/>
      <w:sz w:val="28"/>
    </w:rPr>
  </w:style>
  <w:style w:type="character" w:customStyle="1" w:styleId="afff3">
    <w:name w:val="Заголовок оглавления Знак"/>
    <w:basedOn w:val="10"/>
    <w:link w:val="afff2"/>
    <w:uiPriority w:val="99"/>
    <w:rPr>
      <w:rFonts w:ascii="Cambria" w:hAnsi="Cambria"/>
      <w:b/>
      <w:caps/>
      <w:color w:val="365F91"/>
      <w:sz w:val="28"/>
    </w:rPr>
  </w:style>
  <w:style w:type="paragraph" w:styleId="afff4">
    <w:name w:val="Subtitle"/>
    <w:basedOn w:val="a"/>
    <w:next w:val="a"/>
    <w:link w:val="afff5"/>
    <w:uiPriority w:val="11"/>
    <w:qFormat/>
    <w:rPr>
      <w:rFonts w:ascii="Calibri" w:hAnsi="Calibri"/>
      <w:color w:val="5A5A5A"/>
    </w:rPr>
  </w:style>
  <w:style w:type="character" w:customStyle="1" w:styleId="afff5">
    <w:name w:val="Подзаголовок Знак"/>
    <w:basedOn w:val="11"/>
    <w:link w:val="afff4"/>
    <w:uiPriority w:val="99"/>
    <w:rPr>
      <w:rFonts w:ascii="Calibri" w:hAnsi="Calibri"/>
      <w:color w:val="5A5A5A"/>
    </w:rPr>
  </w:style>
  <w:style w:type="paragraph" w:styleId="afff6">
    <w:name w:val="Title"/>
    <w:basedOn w:val="a"/>
    <w:next w:val="a"/>
    <w:link w:val="afff7"/>
    <w:uiPriority w:val="10"/>
    <w:qFormat/>
    <w:pPr>
      <w:keepNext/>
      <w:keepLines/>
      <w:spacing w:before="480" w:after="120"/>
    </w:pPr>
    <w:rPr>
      <w:rFonts w:ascii="Calibri" w:hAnsi="Calibri"/>
      <w:b/>
      <w:sz w:val="72"/>
    </w:rPr>
  </w:style>
  <w:style w:type="character" w:customStyle="1" w:styleId="afff7">
    <w:name w:val="Название Знак"/>
    <w:basedOn w:val="11"/>
    <w:link w:val="afff6"/>
    <w:uiPriority w:val="99"/>
    <w:rPr>
      <w:rFonts w:ascii="Calibri" w:hAnsi="Calibri"/>
      <w:b/>
      <w:sz w:val="72"/>
    </w:rPr>
  </w:style>
  <w:style w:type="table" w:styleId="afff8">
    <w:name w:val="Table Grid"/>
    <w:basedOn w:val="a1"/>
    <w:uiPriority w:val="39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Light">
    <w:name w:val="Grid Table Light"/>
    <w:basedOn w:val="a1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120" w:line="360" w:lineRule="auto"/>
      <w:outlineLvl w:val="0"/>
    </w:pPr>
    <w:rPr>
      <w:rFonts w:ascii="Arial" w:hAnsi="Arial"/>
      <w:b/>
      <w:caps/>
      <w:color w:val="2C8DE6"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120" w:line="360" w:lineRule="auto"/>
      <w:outlineLvl w:val="1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 w:after="0" w:line="360" w:lineRule="auto"/>
      <w:outlineLvl w:val="2"/>
    </w:pPr>
    <w:rPr>
      <w:rFonts w:ascii="Arial" w:hAnsi="Arial"/>
      <w:b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after="0" w:line="360" w:lineRule="auto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spacing w:after="0" w:line="360" w:lineRule="auto"/>
      <w:jc w:val="both"/>
      <w:outlineLvl w:val="4"/>
    </w:pPr>
    <w:rPr>
      <w:rFonts w:ascii="Arial" w:hAnsi="Arial"/>
      <w:b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spacing w:after="58" w:line="360" w:lineRule="auto"/>
      <w:outlineLvl w:val="5"/>
    </w:pPr>
    <w:rPr>
      <w:rFonts w:ascii="Arial" w:hAnsi="Arial"/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spacing w:after="0" w:line="360" w:lineRule="auto"/>
      <w:jc w:val="both"/>
      <w:outlineLvl w:val="6"/>
    </w:pPr>
    <w:rPr>
      <w:rFonts w:ascii="Arial" w:hAnsi="Arial"/>
      <w:spacing w:val="-3"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widowControl w:val="0"/>
      <w:spacing w:after="0" w:line="360" w:lineRule="auto"/>
      <w:jc w:val="both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hAnsi="Arial"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-">
    <w:name w:val="Интернет-ссылка"/>
    <w:uiPriority w:val="99"/>
    <w:rPr>
      <w:color w:val="0000FF"/>
      <w:u w:val="single"/>
    </w:rPr>
  </w:style>
  <w:style w:type="character" w:customStyle="1" w:styleId="-1">
    <w:name w:val="!Заголовок-1"/>
    <w:basedOn w:val="10"/>
    <w:uiPriority w:val="99"/>
    <w:rPr>
      <w:rFonts w:ascii="Arial" w:hAnsi="Arial"/>
      <w:b/>
      <w:caps/>
      <w:color w:val="2C8DE6"/>
      <w:sz w:val="36"/>
    </w:rPr>
  </w:style>
  <w:style w:type="character" w:customStyle="1" w:styleId="-2">
    <w:name w:val="!заголовок-2"/>
    <w:basedOn w:val="20"/>
    <w:uiPriority w:val="99"/>
    <w:rPr>
      <w:rFonts w:ascii="Arial" w:hAnsi="Arial"/>
      <w:b/>
      <w:sz w:val="28"/>
    </w:rPr>
  </w:style>
  <w:style w:type="character" w:customStyle="1" w:styleId="10">
    <w:name w:val="Заголовок 1 Знак"/>
    <w:basedOn w:val="11"/>
    <w:link w:val="1"/>
    <w:uiPriority w:val="99"/>
    <w:rPr>
      <w:rFonts w:ascii="Arial" w:hAnsi="Arial"/>
      <w:b/>
      <w:caps/>
      <w:color w:val="2C8DE6"/>
      <w:sz w:val="36"/>
    </w:rPr>
  </w:style>
  <w:style w:type="character" w:customStyle="1" w:styleId="11">
    <w:name w:val="Обычный1"/>
    <w:uiPriority w:val="99"/>
  </w:style>
  <w:style w:type="paragraph" w:customStyle="1" w:styleId="12">
    <w:name w:val="Знак примечания1"/>
    <w:basedOn w:val="13"/>
    <w:link w:val="a3"/>
    <w:uiPriority w:val="99"/>
    <w:rPr>
      <w:sz w:val="16"/>
    </w:rPr>
  </w:style>
  <w:style w:type="paragraph" w:customStyle="1" w:styleId="13">
    <w:name w:val="Основной шрифт абзаца1"/>
    <w:uiPriority w:val="99"/>
  </w:style>
  <w:style w:type="character" w:customStyle="1" w:styleId="14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character" w:customStyle="1" w:styleId="143">
    <w:name w:val="Основной текст (14)_3"/>
    <w:basedOn w:val="11"/>
    <w:uiPriority w:val="99"/>
    <w:rPr>
      <w:rFonts w:ascii="Segoe UI" w:hAnsi="Segoe UI"/>
      <w:sz w:val="19"/>
    </w:rPr>
  </w:style>
  <w:style w:type="paragraph" w:customStyle="1" w:styleId="15">
    <w:name w:val="Замещающий текст1"/>
    <w:basedOn w:val="13"/>
    <w:link w:val="a4"/>
    <w:uiPriority w:val="99"/>
    <w:rPr>
      <w:color w:val="808080"/>
    </w:rPr>
  </w:style>
  <w:style w:type="paragraph" w:customStyle="1" w:styleId="16">
    <w:name w:val="Просмотренная гиперссылка1"/>
    <w:link w:val="a5"/>
    <w:uiPriority w:val="99"/>
    <w:rPr>
      <w:color w:val="800080"/>
      <w:u w:val="single"/>
    </w:rPr>
  </w:style>
  <w:style w:type="character" w:customStyle="1" w:styleId="17">
    <w:name w:val="Абзац списка1"/>
    <w:basedOn w:val="11"/>
    <w:uiPriority w:val="99"/>
    <w:rPr>
      <w:rFonts w:ascii="Arial" w:hAnsi="Arial"/>
    </w:rPr>
  </w:style>
  <w:style w:type="paragraph" w:customStyle="1" w:styleId="18">
    <w:name w:val="Знак сноски1"/>
    <w:link w:val="a6"/>
    <w:uiPriority w:val="99"/>
    <w:rPr>
      <w:vertAlign w:val="superscript"/>
    </w:rPr>
  </w:style>
  <w:style w:type="paragraph" w:customStyle="1" w:styleId="19">
    <w:name w:val="Гиперссылка1"/>
    <w:link w:val="a7"/>
    <w:uiPriority w:val="99"/>
    <w:rPr>
      <w:color w:val="0000FF"/>
      <w:u w:val="single"/>
    </w:rPr>
  </w:style>
  <w:style w:type="paragraph" w:styleId="1a">
    <w:name w:val="toc 1"/>
    <w:basedOn w:val="a"/>
    <w:next w:val="a"/>
    <w:link w:val="1b"/>
    <w:uiPriority w:val="39"/>
    <w:pPr>
      <w:tabs>
        <w:tab w:val="right" w:leader="dot" w:pos="9825"/>
      </w:tabs>
      <w:spacing w:after="0" w:line="276" w:lineRule="auto"/>
    </w:pPr>
    <w:rPr>
      <w:rFonts w:ascii="Arial" w:hAnsi="Arial"/>
      <w:sz w:val="24"/>
    </w:rPr>
  </w:style>
  <w:style w:type="character" w:customStyle="1" w:styleId="1b">
    <w:name w:val="Оглавление 1 Знак"/>
    <w:basedOn w:val="11"/>
    <w:link w:val="1a"/>
    <w:uiPriority w:val="99"/>
    <w:rPr>
      <w:rFonts w:ascii="Arial" w:hAnsi="Arial"/>
      <w:sz w:val="24"/>
    </w:rPr>
  </w:style>
  <w:style w:type="paragraph" w:customStyle="1" w:styleId="1c">
    <w:name w:val="Номер страницы1"/>
    <w:link w:val="a8"/>
    <w:uiPriority w:val="99"/>
    <w:rPr>
      <w:rFonts w:ascii="Arial" w:hAnsi="Arial"/>
      <w:sz w:val="16"/>
    </w:rPr>
  </w:style>
  <w:style w:type="table" w:customStyle="1" w:styleId="1d">
    <w:name w:val="Сетка таблицы1"/>
    <w:basedOn w:val="a1"/>
    <w:uiPriority w:val="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11"/>
    <w:link w:val="2"/>
    <w:uiPriority w:val="99"/>
    <w:rPr>
      <w:rFonts w:ascii="Arial" w:hAnsi="Arial"/>
      <w:b/>
      <w:sz w:val="28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23">
    <w:name w:val="toc 2"/>
    <w:basedOn w:val="a"/>
    <w:next w:val="a"/>
    <w:link w:val="24"/>
    <w:uiPriority w:val="39"/>
    <w:pPr>
      <w:tabs>
        <w:tab w:val="left" w:pos="142"/>
        <w:tab w:val="right" w:leader="dot" w:pos="9639"/>
      </w:tabs>
      <w:spacing w:after="0" w:line="240" w:lineRule="auto"/>
    </w:pPr>
    <w:rPr>
      <w:rFonts w:ascii="Times New Roman" w:hAnsi="Times New Roman"/>
    </w:rPr>
  </w:style>
  <w:style w:type="character" w:customStyle="1" w:styleId="24">
    <w:name w:val="Оглавление 2 Знак"/>
    <w:basedOn w:val="11"/>
    <w:link w:val="23"/>
    <w:uiPriority w:val="99"/>
    <w:rPr>
      <w:rFonts w:ascii="Times New Roman" w:hAnsi="Times New Roman"/>
    </w:rPr>
  </w:style>
  <w:style w:type="paragraph" w:styleId="25">
    <w:name w:val="Body Text Indent 2"/>
    <w:basedOn w:val="a"/>
    <w:link w:val="26"/>
    <w:uiPriority w:val="99"/>
    <w:pPr>
      <w:spacing w:after="0" w:line="360" w:lineRule="auto"/>
      <w:ind w:left="720"/>
    </w:pPr>
    <w:rPr>
      <w:rFonts w:ascii="Arial" w:hAnsi="Arial"/>
      <w:sz w:val="24"/>
    </w:rPr>
  </w:style>
  <w:style w:type="character" w:customStyle="1" w:styleId="26">
    <w:name w:val="Основной текст с отступом 2 Знак"/>
    <w:basedOn w:val="11"/>
    <w:link w:val="25"/>
    <w:uiPriority w:val="99"/>
    <w:rPr>
      <w:rFonts w:ascii="Arial" w:hAnsi="Arial"/>
      <w:sz w:val="24"/>
    </w:rPr>
  </w:style>
  <w:style w:type="character" w:customStyle="1" w:styleId="27">
    <w:name w:val="Неразрешенное упоминание2"/>
    <w:basedOn w:val="a0"/>
    <w:uiPriority w:val="99"/>
    <w:rPr>
      <w:color w:val="605E5C"/>
      <w:shd w:val="clear" w:color="auto" w:fill="E1DFDD"/>
    </w:rPr>
  </w:style>
  <w:style w:type="paragraph" w:styleId="28">
    <w:name w:val="Body Text 2"/>
    <w:basedOn w:val="a"/>
    <w:link w:val="29"/>
    <w:uiPriority w:val="99"/>
    <w:pPr>
      <w:widowControl w:val="0"/>
      <w:spacing w:after="0" w:line="360" w:lineRule="auto"/>
      <w:jc w:val="both"/>
    </w:pPr>
    <w:rPr>
      <w:rFonts w:ascii="Arial" w:hAnsi="Arial"/>
      <w:spacing w:val="-3"/>
    </w:rPr>
  </w:style>
  <w:style w:type="character" w:customStyle="1" w:styleId="29">
    <w:name w:val="Основной текст 2 Знак"/>
    <w:basedOn w:val="11"/>
    <w:link w:val="28"/>
    <w:uiPriority w:val="99"/>
    <w:rPr>
      <w:rFonts w:ascii="Arial" w:hAnsi="Arial"/>
      <w:spacing w:val="-3"/>
    </w:rPr>
  </w:style>
  <w:style w:type="table" w:customStyle="1" w:styleId="2a">
    <w:name w:val="Сетка таблицы2"/>
    <w:basedOn w:val="a1"/>
    <w:uiPriority w:val="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11"/>
    <w:link w:val="3"/>
    <w:uiPriority w:val="99"/>
    <w:rPr>
      <w:rFonts w:ascii="Arial" w:hAnsi="Arial"/>
      <w:b/>
    </w:rPr>
  </w:style>
  <w:style w:type="paragraph" w:styleId="31">
    <w:name w:val="toc 3"/>
    <w:basedOn w:val="a"/>
    <w:next w:val="a"/>
    <w:link w:val="32"/>
    <w:uiPriority w:val="39"/>
    <w:pPr>
      <w:spacing w:after="100" w:line="276" w:lineRule="auto"/>
      <w:ind w:left="440"/>
    </w:pPr>
    <w:rPr>
      <w:rFonts w:ascii="Calibri" w:hAnsi="Calibri"/>
    </w:rPr>
  </w:style>
  <w:style w:type="character" w:customStyle="1" w:styleId="32">
    <w:name w:val="Оглавление 3 Знак"/>
    <w:basedOn w:val="11"/>
    <w:link w:val="31"/>
    <w:uiPriority w:val="99"/>
    <w:rPr>
      <w:rFonts w:ascii="Calibri" w:hAnsi="Calibri"/>
    </w:rPr>
  </w:style>
  <w:style w:type="table" w:customStyle="1" w:styleId="PlainTable3">
    <w:name w:val="Plain Table 3"/>
    <w:basedOn w:val="a1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40">
    <w:name w:val="Заголовок 4 Знак"/>
    <w:basedOn w:val="11"/>
    <w:link w:val="4"/>
    <w:uiPriority w:val="99"/>
    <w:rPr>
      <w:rFonts w:ascii="Arial" w:hAnsi="Arial"/>
      <w:b/>
      <w:sz w:val="28"/>
    </w:rPr>
  </w:style>
  <w:style w:type="paragraph" w:styleId="41">
    <w:name w:val="toc 4"/>
    <w:basedOn w:val="a"/>
    <w:next w:val="a"/>
    <w:link w:val="42"/>
    <w:uiPriority w:val="39"/>
    <w:pPr>
      <w:spacing w:after="100"/>
      <w:ind w:left="660"/>
    </w:pPr>
  </w:style>
  <w:style w:type="character" w:customStyle="1" w:styleId="42">
    <w:name w:val="Оглавление 4 Знак"/>
    <w:basedOn w:val="11"/>
    <w:link w:val="41"/>
    <w:uiPriority w:val="99"/>
  </w:style>
  <w:style w:type="character" w:customStyle="1" w:styleId="50">
    <w:name w:val="Заголовок 5 Знак"/>
    <w:basedOn w:val="11"/>
    <w:link w:val="5"/>
    <w:uiPriority w:val="99"/>
    <w:rPr>
      <w:rFonts w:ascii="Arial" w:hAnsi="Arial"/>
      <w:b/>
      <w:sz w:val="28"/>
    </w:rPr>
  </w:style>
  <w:style w:type="paragraph" w:styleId="51">
    <w:name w:val="toc 5"/>
    <w:basedOn w:val="a"/>
    <w:next w:val="a"/>
    <w:link w:val="52"/>
    <w:uiPriority w:val="39"/>
    <w:pPr>
      <w:spacing w:after="100"/>
      <w:ind w:left="880"/>
    </w:pPr>
  </w:style>
  <w:style w:type="character" w:customStyle="1" w:styleId="52">
    <w:name w:val="Оглавление 5 Знак"/>
    <w:basedOn w:val="11"/>
    <w:link w:val="51"/>
    <w:uiPriority w:val="99"/>
  </w:style>
  <w:style w:type="character" w:customStyle="1" w:styleId="538552DCBB0F4C4BB087ED922D6A6322">
    <w:name w:val="538552DCBB0F4C4BB087ED922D6A6322"/>
    <w:uiPriority w:val="99"/>
    <w:rPr>
      <w:rFonts w:ascii="Calibri" w:hAnsi="Calibri"/>
    </w:rPr>
  </w:style>
  <w:style w:type="character" w:customStyle="1" w:styleId="60">
    <w:name w:val="Заголовок 6 Знак"/>
    <w:basedOn w:val="11"/>
    <w:link w:val="6"/>
    <w:uiPriority w:val="99"/>
    <w:rPr>
      <w:rFonts w:ascii="Arial" w:hAnsi="Arial"/>
      <w:b/>
      <w:sz w:val="24"/>
    </w:rPr>
  </w:style>
  <w:style w:type="paragraph" w:styleId="61">
    <w:name w:val="toc 6"/>
    <w:basedOn w:val="a"/>
    <w:next w:val="a"/>
    <w:link w:val="62"/>
    <w:uiPriority w:val="39"/>
    <w:pPr>
      <w:spacing w:after="100"/>
      <w:ind w:left="1100"/>
    </w:pPr>
  </w:style>
  <w:style w:type="character" w:customStyle="1" w:styleId="62">
    <w:name w:val="Оглавление 6 Знак"/>
    <w:basedOn w:val="11"/>
    <w:link w:val="61"/>
    <w:uiPriority w:val="99"/>
  </w:style>
  <w:style w:type="character" w:customStyle="1" w:styleId="70">
    <w:name w:val="Заголовок 7 Знак"/>
    <w:basedOn w:val="11"/>
    <w:link w:val="7"/>
    <w:uiPriority w:val="99"/>
    <w:rPr>
      <w:rFonts w:ascii="Arial" w:hAnsi="Arial"/>
      <w:spacing w:val="-3"/>
      <w:sz w:val="28"/>
    </w:rPr>
  </w:style>
  <w:style w:type="paragraph" w:styleId="71">
    <w:name w:val="toc 7"/>
    <w:basedOn w:val="a"/>
    <w:next w:val="a"/>
    <w:link w:val="72"/>
    <w:uiPriority w:val="39"/>
    <w:pPr>
      <w:spacing w:after="100"/>
      <w:ind w:left="1320"/>
    </w:pPr>
  </w:style>
  <w:style w:type="character" w:customStyle="1" w:styleId="72">
    <w:name w:val="Оглавление 7 Знак"/>
    <w:basedOn w:val="11"/>
    <w:link w:val="71"/>
    <w:uiPriority w:val="99"/>
  </w:style>
  <w:style w:type="character" w:customStyle="1" w:styleId="80">
    <w:name w:val="Заголовок 8 Знак"/>
    <w:basedOn w:val="11"/>
    <w:link w:val="8"/>
    <w:uiPriority w:val="99"/>
    <w:rPr>
      <w:rFonts w:ascii="Arial" w:hAnsi="Arial"/>
      <w:b/>
      <w:sz w:val="24"/>
    </w:rPr>
  </w:style>
  <w:style w:type="paragraph" w:styleId="81">
    <w:name w:val="toc 8"/>
    <w:basedOn w:val="a"/>
    <w:next w:val="a"/>
    <w:link w:val="82"/>
    <w:uiPriority w:val="39"/>
    <w:pPr>
      <w:spacing w:after="100"/>
      <w:ind w:left="1540"/>
    </w:pPr>
  </w:style>
  <w:style w:type="character" w:customStyle="1" w:styleId="82">
    <w:name w:val="Оглавление 8 Знак"/>
    <w:basedOn w:val="11"/>
    <w:link w:val="81"/>
    <w:uiPriority w:val="99"/>
  </w:style>
  <w:style w:type="character" w:customStyle="1" w:styleId="90">
    <w:name w:val="Заголовок 9 Знак"/>
    <w:basedOn w:val="11"/>
    <w:link w:val="9"/>
    <w:uiPriority w:val="99"/>
    <w:rPr>
      <w:rFonts w:ascii="Arial" w:hAnsi="Arial"/>
      <w:sz w:val="24"/>
      <w:u w:val="single"/>
    </w:rPr>
  </w:style>
  <w:style w:type="paragraph" w:styleId="91">
    <w:name w:val="toc 9"/>
    <w:basedOn w:val="a"/>
    <w:next w:val="a"/>
    <w:link w:val="92"/>
    <w:uiPriority w:val="39"/>
    <w:pPr>
      <w:spacing w:after="100"/>
      <w:ind w:left="1760"/>
    </w:pPr>
  </w:style>
  <w:style w:type="character" w:customStyle="1" w:styleId="92">
    <w:name w:val="Оглавление 9 Знак"/>
    <w:basedOn w:val="11"/>
    <w:link w:val="91"/>
    <w:uiPriority w:val="99"/>
  </w:style>
  <w:style w:type="character" w:customStyle="1" w:styleId="Bullet">
    <w:name w:val="Bullet"/>
    <w:basedOn w:val="11"/>
    <w:uiPriority w:val="99"/>
    <w:rPr>
      <w:rFonts w:ascii="Arial" w:hAnsi="Arial"/>
    </w:rPr>
  </w:style>
  <w:style w:type="character" w:customStyle="1" w:styleId="Docsubtitle1">
    <w:name w:val="Doc subtitle1"/>
    <w:basedOn w:val="11"/>
    <w:uiPriority w:val="99"/>
    <w:rPr>
      <w:rFonts w:ascii="Arial" w:hAnsi="Arial"/>
      <w:b/>
      <w:sz w:val="28"/>
    </w:rPr>
  </w:style>
  <w:style w:type="character" w:customStyle="1" w:styleId="Docsubtitle2">
    <w:name w:val="Doc subtitle2"/>
    <w:basedOn w:val="11"/>
    <w:uiPriority w:val="99"/>
    <w:rPr>
      <w:rFonts w:ascii="Arial" w:hAnsi="Arial"/>
      <w:sz w:val="28"/>
    </w:rPr>
  </w:style>
  <w:style w:type="character" w:customStyle="1" w:styleId="Doctitle">
    <w:name w:val="Doc title"/>
    <w:basedOn w:val="11"/>
    <w:uiPriority w:val="99"/>
    <w:rPr>
      <w:rFonts w:ascii="Arial" w:hAnsi="Arial"/>
      <w:b/>
      <w:sz w:val="40"/>
    </w:rPr>
  </w:style>
  <w:style w:type="character" w:customStyle="1" w:styleId="FooterChar">
    <w:name w:val="Footer Char"/>
    <w:uiPriority w:val="99"/>
  </w:style>
  <w:style w:type="character" w:customStyle="1" w:styleId="Footnote">
    <w:name w:val="Footnote"/>
    <w:basedOn w:val="11"/>
    <w:uiPriority w:val="99"/>
    <w:rPr>
      <w:rFonts w:ascii="Times New Roman" w:hAnsi="Times New Roman"/>
    </w:rPr>
  </w:style>
  <w:style w:type="character" w:customStyle="1" w:styleId="HeaderChar">
    <w:name w:val="Header Char"/>
    <w:uiPriority w:val="99"/>
  </w:style>
  <w:style w:type="character" w:customStyle="1" w:styleId="HeaderandFooter">
    <w:name w:val="Header and Footer"/>
    <w:uiPriority w:val="99"/>
    <w:rPr>
      <w:rFonts w:ascii="XO Thames" w:hAnsi="XO Thames"/>
      <w:sz w:val="20"/>
    </w:r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ListaBlack">
    <w:name w:val="Lista Black"/>
    <w:basedOn w:val="a9"/>
    <w:uiPriority w:val="99"/>
    <w:rPr>
      <w:rFonts w:ascii="Calibri" w:hAnsi="Calibri"/>
      <w:sz w:val="20"/>
    </w:rPr>
  </w:style>
  <w:style w:type="character" w:customStyle="1" w:styleId="Numberedlist">
    <w:name w:val="Numbered list"/>
    <w:basedOn w:val="Bullet"/>
    <w:uiPriority w:val="99"/>
    <w:rPr>
      <w:rFonts w:ascii="Arial" w:hAnsi="Arial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TableParagraph">
    <w:name w:val="Table Paragraph"/>
    <w:basedOn w:val="11"/>
    <w:uiPriority w:val="99"/>
    <w:rPr>
      <w:rFonts w:ascii="Times New Roman" w:hAnsi="Times New Roman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styleId="aa">
    <w:name w:val="Subtle Emphasis"/>
    <w:uiPriority w:val="19"/>
    <w:qFormat/>
    <w:rPr>
      <w:i/>
      <w:iCs/>
      <w:color w:val="808080" w:themeColor="text1" w:themeTint="7F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d">
    <w:name w:val="Strong"/>
    <w:uiPriority w:val="22"/>
    <w:qFormat/>
    <w:rPr>
      <w:b/>
      <w:bCs/>
    </w:rPr>
  </w:style>
  <w:style w:type="paragraph" w:styleId="ae">
    <w:name w:val="Intense Quote"/>
    <w:link w:val="af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">
    <w:name w:val="Выделенная цитата Знак"/>
    <w:link w:val="ae"/>
    <w:uiPriority w:val="30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Pr>
      <w:b/>
      <w:bCs/>
      <w:smallCaps/>
      <w:spacing w:val="5"/>
    </w:rPr>
  </w:style>
  <w:style w:type="paragraph" w:styleId="af3">
    <w:name w:val="footnote text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сноски Знак"/>
    <w:link w:val="af3"/>
    <w:uiPriority w:val="99"/>
    <w:semiHidden/>
    <w:rPr>
      <w:sz w:val="20"/>
      <w:szCs w:val="20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Balloon Text"/>
    <w:basedOn w:val="a"/>
    <w:link w:val="afb"/>
    <w:uiPriority w:val="99"/>
    <w:pPr>
      <w:spacing w:after="0" w:line="240" w:lineRule="auto"/>
    </w:pPr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uiPriority w:val="99"/>
    <w:rPr>
      <w:rFonts w:ascii="Tahoma" w:hAnsi="Tahoma"/>
      <w:sz w:val="16"/>
    </w:rPr>
  </w:style>
  <w:style w:type="character" w:styleId="a3">
    <w:name w:val="annotation reference"/>
    <w:basedOn w:val="a0"/>
    <w:link w:val="12"/>
    <w:uiPriority w:val="99"/>
    <w:rPr>
      <w:sz w:val="16"/>
    </w:rPr>
  </w:style>
  <w:style w:type="character" w:customStyle="1" w:styleId="a9">
    <w:name w:val="Основной текст Знак"/>
    <w:basedOn w:val="11"/>
    <w:link w:val="afc"/>
    <w:uiPriority w:val="99"/>
    <w:rPr>
      <w:rFonts w:ascii="Arial" w:hAnsi="Arial"/>
      <w:sz w:val="24"/>
    </w:rPr>
  </w:style>
  <w:style w:type="paragraph" w:styleId="afc">
    <w:name w:val="Body Text"/>
    <w:basedOn w:val="a"/>
    <w:link w:val="a9"/>
    <w:uiPriority w:val="99"/>
    <w:pPr>
      <w:widowControl w:val="0"/>
      <w:spacing w:after="0" w:line="360" w:lineRule="auto"/>
      <w:jc w:val="both"/>
    </w:pPr>
    <w:rPr>
      <w:rFonts w:ascii="Arial" w:hAnsi="Arial"/>
      <w:sz w:val="24"/>
    </w:rPr>
  </w:style>
  <w:style w:type="paragraph" w:styleId="afd">
    <w:name w:val="List Paragraph"/>
    <w:basedOn w:val="a"/>
    <w:link w:val="afe"/>
    <w:uiPriority w:val="99"/>
    <w:qFormat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fe">
    <w:name w:val="Абзац списка Знак"/>
    <w:basedOn w:val="11"/>
    <w:link w:val="afd"/>
    <w:uiPriority w:val="99"/>
    <w:rPr>
      <w:rFonts w:ascii="Calibri" w:hAnsi="Calibri"/>
    </w:rPr>
  </w:style>
  <w:style w:type="character" w:styleId="a4">
    <w:name w:val="Placeholder Text"/>
    <w:basedOn w:val="a0"/>
    <w:link w:val="15"/>
    <w:uiPriority w:val="99"/>
    <w:rPr>
      <w:color w:val="808080"/>
    </w:rPr>
  </w:style>
  <w:style w:type="character" w:styleId="a5">
    <w:name w:val="FollowedHyperlink"/>
    <w:link w:val="16"/>
    <w:uiPriority w:val="99"/>
    <w:rPr>
      <w:color w:val="800080"/>
      <w:u w:val="single"/>
    </w:rPr>
  </w:style>
  <w:style w:type="character" w:customStyle="1" w:styleId="aff">
    <w:name w:val="!Список с точками"/>
    <w:basedOn w:val="11"/>
    <w:uiPriority w:val="99"/>
    <w:rPr>
      <w:rFonts w:ascii="Times New Roman" w:hAnsi="Times New Roman"/>
    </w:rPr>
  </w:style>
  <w:style w:type="paragraph" w:styleId="aff0">
    <w:name w:val="annotation subject"/>
    <w:basedOn w:val="aff1"/>
    <w:next w:val="aff1"/>
    <w:link w:val="aff2"/>
    <w:uiPriority w:val="99"/>
    <w:rPr>
      <w:b/>
    </w:rPr>
  </w:style>
  <w:style w:type="paragraph" w:styleId="aff1">
    <w:name w:val="annotation text"/>
    <w:basedOn w:val="a"/>
    <w:link w:val="aff3"/>
    <w:uiPriority w:val="99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f2">
    <w:name w:val="Тема примечания Знак"/>
    <w:basedOn w:val="aff3"/>
    <w:link w:val="aff0"/>
    <w:uiPriority w:val="99"/>
    <w:rPr>
      <w:rFonts w:ascii="Times New Roman" w:hAnsi="Times New Roman"/>
      <w:b/>
      <w:sz w:val="20"/>
    </w:rPr>
  </w:style>
  <w:style w:type="character" w:customStyle="1" w:styleId="aff3">
    <w:name w:val="Текст примечания Знак"/>
    <w:basedOn w:val="11"/>
    <w:link w:val="aff1"/>
    <w:uiPriority w:val="99"/>
    <w:rPr>
      <w:rFonts w:ascii="Times New Roman" w:hAnsi="Times New Roman"/>
      <w:sz w:val="20"/>
    </w:rPr>
  </w:style>
  <w:style w:type="character" w:customStyle="1" w:styleId="aff4">
    <w:name w:val="!Синий заголовок текста"/>
    <w:basedOn w:val="aff5"/>
    <w:uiPriority w:val="99"/>
    <w:rPr>
      <w:rFonts w:ascii="Times New Roman" w:hAnsi="Times New Roman"/>
      <w:b/>
      <w:color w:val="2C8DE6"/>
      <w:u w:val="single"/>
    </w:rPr>
  </w:style>
  <w:style w:type="character" w:customStyle="1" w:styleId="aff5">
    <w:name w:val="выделение цвет"/>
    <w:basedOn w:val="11"/>
    <w:uiPriority w:val="99"/>
    <w:rPr>
      <w:rFonts w:ascii="Times New Roman" w:hAnsi="Times New Roman"/>
      <w:b/>
      <w:color w:val="2C8DE6"/>
      <w:u w:val="single"/>
    </w:rPr>
  </w:style>
  <w:style w:type="character" w:customStyle="1" w:styleId="aff6">
    <w:name w:val="цвет в таблице"/>
    <w:uiPriority w:val="99"/>
    <w:rPr>
      <w:color w:val="2C8DE6"/>
    </w:rPr>
  </w:style>
  <w:style w:type="character" w:customStyle="1" w:styleId="aff7">
    <w:name w:val="цветной текст"/>
    <w:basedOn w:val="11"/>
    <w:uiPriority w:val="99"/>
    <w:rPr>
      <w:rFonts w:ascii="Times New Roman" w:hAnsi="Times New Roman"/>
      <w:color w:val="2C8DE6"/>
    </w:rPr>
  </w:style>
  <w:style w:type="character" w:customStyle="1" w:styleId="aff8">
    <w:name w:val="Базовый"/>
    <w:uiPriority w:val="99"/>
    <w:rPr>
      <w:rFonts w:ascii="Times New Roman" w:hAnsi="Times New Roman"/>
      <w:sz w:val="24"/>
    </w:rPr>
  </w:style>
  <w:style w:type="character" w:styleId="a6">
    <w:name w:val="footnote reference"/>
    <w:link w:val="18"/>
    <w:uiPriority w:val="99"/>
    <w:rPr>
      <w:vertAlign w:val="superscript"/>
    </w:rPr>
  </w:style>
  <w:style w:type="paragraph" w:styleId="aff9">
    <w:name w:val="footer"/>
    <w:basedOn w:val="a"/>
    <w:link w:val="aff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a">
    <w:name w:val="Нижний колонтитул Знак"/>
    <w:basedOn w:val="11"/>
    <w:link w:val="aff9"/>
    <w:uiPriority w:val="99"/>
  </w:style>
  <w:style w:type="character" w:styleId="a7">
    <w:name w:val="Hyperlink"/>
    <w:link w:val="19"/>
    <w:uiPriority w:val="99"/>
    <w:rPr>
      <w:color w:val="0000FF"/>
      <w:u w:val="single"/>
    </w:rPr>
  </w:style>
  <w:style w:type="paragraph" w:styleId="affb">
    <w:name w:val="header"/>
    <w:basedOn w:val="a"/>
    <w:link w:val="aff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c">
    <w:name w:val="Верхний колонтитул Знак"/>
    <w:basedOn w:val="11"/>
    <w:link w:val="affb"/>
    <w:uiPriority w:val="99"/>
  </w:style>
  <w:style w:type="paragraph" w:styleId="affd">
    <w:name w:val="caption"/>
    <w:basedOn w:val="a"/>
    <w:next w:val="a"/>
    <w:link w:val="affe"/>
    <w:uiPriority w:val="99"/>
    <w:pPr>
      <w:widowControl w:val="0"/>
      <w:spacing w:before="240" w:after="0" w:line="360" w:lineRule="auto"/>
      <w:jc w:val="center"/>
    </w:pPr>
    <w:rPr>
      <w:rFonts w:ascii="Arial" w:hAnsi="Arial"/>
      <w:b/>
      <w:sz w:val="36"/>
    </w:rPr>
  </w:style>
  <w:style w:type="character" w:customStyle="1" w:styleId="affe">
    <w:name w:val="Название объекта Знак"/>
    <w:basedOn w:val="11"/>
    <w:link w:val="affd"/>
    <w:uiPriority w:val="99"/>
    <w:rPr>
      <w:rFonts w:ascii="Arial" w:hAnsi="Arial"/>
      <w:b/>
      <w:sz w:val="36"/>
    </w:rPr>
  </w:style>
  <w:style w:type="paragraph" w:styleId="afff">
    <w:name w:val="No Spacing"/>
    <w:link w:val="afff0"/>
    <w:uiPriority w:val="99"/>
    <w:pPr>
      <w:spacing w:after="0" w:line="240" w:lineRule="auto"/>
    </w:pPr>
  </w:style>
  <w:style w:type="character" w:customStyle="1" w:styleId="afff0">
    <w:name w:val="Без интервала Знак"/>
    <w:link w:val="afff"/>
    <w:uiPriority w:val="99"/>
  </w:style>
  <w:style w:type="character" w:styleId="a8">
    <w:name w:val="page number"/>
    <w:link w:val="1c"/>
    <w:uiPriority w:val="99"/>
    <w:rPr>
      <w:rFonts w:ascii="Arial" w:hAnsi="Arial"/>
      <w:sz w:val="16"/>
    </w:rPr>
  </w:style>
  <w:style w:type="character" w:customStyle="1" w:styleId="afff1">
    <w:name w:val="!Текст"/>
    <w:basedOn w:val="11"/>
    <w:uiPriority w:val="99"/>
    <w:rPr>
      <w:rFonts w:ascii="Times New Roman" w:hAnsi="Times New Roman"/>
    </w:rPr>
  </w:style>
  <w:style w:type="paragraph" w:styleId="afff2">
    <w:name w:val="TOC Heading"/>
    <w:basedOn w:val="1"/>
    <w:next w:val="a"/>
    <w:link w:val="afff3"/>
    <w:uiPriority w:val="99"/>
    <w:pPr>
      <w:keepLines/>
      <w:spacing w:before="480" w:after="0" w:line="276" w:lineRule="auto"/>
    </w:pPr>
    <w:rPr>
      <w:rFonts w:ascii="Cambria" w:hAnsi="Cambria"/>
      <w:color w:val="365F91"/>
      <w:sz w:val="28"/>
    </w:rPr>
  </w:style>
  <w:style w:type="character" w:customStyle="1" w:styleId="afff3">
    <w:name w:val="Заголовок оглавления Знак"/>
    <w:basedOn w:val="10"/>
    <w:link w:val="afff2"/>
    <w:uiPriority w:val="99"/>
    <w:rPr>
      <w:rFonts w:ascii="Cambria" w:hAnsi="Cambria"/>
      <w:b/>
      <w:caps/>
      <w:color w:val="365F91"/>
      <w:sz w:val="28"/>
    </w:rPr>
  </w:style>
  <w:style w:type="paragraph" w:styleId="afff4">
    <w:name w:val="Subtitle"/>
    <w:basedOn w:val="a"/>
    <w:next w:val="a"/>
    <w:link w:val="afff5"/>
    <w:uiPriority w:val="11"/>
    <w:qFormat/>
    <w:rPr>
      <w:rFonts w:ascii="Calibri" w:hAnsi="Calibri"/>
      <w:color w:val="5A5A5A"/>
    </w:rPr>
  </w:style>
  <w:style w:type="character" w:customStyle="1" w:styleId="afff5">
    <w:name w:val="Подзаголовок Знак"/>
    <w:basedOn w:val="11"/>
    <w:link w:val="afff4"/>
    <w:uiPriority w:val="99"/>
    <w:rPr>
      <w:rFonts w:ascii="Calibri" w:hAnsi="Calibri"/>
      <w:color w:val="5A5A5A"/>
    </w:rPr>
  </w:style>
  <w:style w:type="paragraph" w:styleId="afff6">
    <w:name w:val="Title"/>
    <w:basedOn w:val="a"/>
    <w:next w:val="a"/>
    <w:link w:val="afff7"/>
    <w:uiPriority w:val="10"/>
    <w:qFormat/>
    <w:pPr>
      <w:keepNext/>
      <w:keepLines/>
      <w:spacing w:before="480" w:after="120"/>
    </w:pPr>
    <w:rPr>
      <w:rFonts w:ascii="Calibri" w:hAnsi="Calibri"/>
      <w:b/>
      <w:sz w:val="72"/>
    </w:rPr>
  </w:style>
  <w:style w:type="character" w:customStyle="1" w:styleId="afff7">
    <w:name w:val="Название Знак"/>
    <w:basedOn w:val="11"/>
    <w:link w:val="afff6"/>
    <w:uiPriority w:val="99"/>
    <w:rPr>
      <w:rFonts w:ascii="Calibri" w:hAnsi="Calibri"/>
      <w:b/>
      <w:sz w:val="72"/>
    </w:rPr>
  </w:style>
  <w:style w:type="table" w:styleId="afff8">
    <w:name w:val="Table Grid"/>
    <w:basedOn w:val="a1"/>
    <w:uiPriority w:val="39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Light">
    <w:name w:val="Grid Table Light"/>
    <w:basedOn w:val="a1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4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o.firp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ro.firpo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hedevrum.ai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alice.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0" scaled="0"/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D4003-BAB4-4057-B606-1D1A0B6C7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2223</TotalTime>
  <Pages>31</Pages>
  <Words>8185</Words>
  <Characters>46660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7</cp:revision>
  <cp:lastPrinted>2026-07-20T00:04:00Z</cp:lastPrinted>
  <dcterms:created xsi:type="dcterms:W3CDTF">2026-07-19T22:28:00Z</dcterms:created>
  <dcterms:modified xsi:type="dcterms:W3CDTF">2026-10-15T14:40:00Z</dcterms:modified>
</cp:coreProperties>
</file>