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CC3" w:rsidRPr="007D6CC3" w:rsidRDefault="007D6CC3" w:rsidP="007D6CC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CC3">
        <w:rPr>
          <w:rFonts w:ascii="Times New Roman" w:hAnsi="Times New Roman" w:cs="Times New Roman"/>
          <w:b/>
          <w:sz w:val="28"/>
          <w:szCs w:val="28"/>
        </w:rPr>
        <w:t>«Основные формы и методы работы учреждений дополнительного образования детей»</w:t>
      </w:r>
    </w:p>
    <w:p w:rsidR="007D6CC3" w:rsidRP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Формы работы представляют собой организационные модели, используемые учреждениями дополнительного образования для достижения целей воспитания и обучения детей. Наиболее расп</w:t>
      </w:r>
      <w:r>
        <w:rPr>
          <w:rFonts w:ascii="Times New Roman" w:hAnsi="Times New Roman" w:cs="Times New Roman"/>
          <w:sz w:val="28"/>
          <w:szCs w:val="28"/>
        </w:rPr>
        <w:t>ространенными формами являются:</w:t>
      </w:r>
    </w:p>
    <w:p w:rsidR="007D6CC3" w:rsidRPr="007D6CC3" w:rsidRDefault="007D6CC3" w:rsidP="007D6C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Клубные объединения.</w:t>
      </w:r>
    </w:p>
    <w:p w:rsidR="007D6CC3" w:rsidRPr="007D6CC3" w:rsidRDefault="007D6CC3" w:rsidP="007D6C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Творческие мастерские.</w:t>
      </w:r>
    </w:p>
    <w:p w:rsidR="007D6CC3" w:rsidRPr="007D6CC3" w:rsidRDefault="007D6CC3" w:rsidP="007D6C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Студии искусств.</w:t>
      </w:r>
    </w:p>
    <w:p w:rsidR="007D6CC3" w:rsidRPr="007D6CC3" w:rsidRDefault="007D6CC3" w:rsidP="007D6C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Спортивные секции.</w:t>
      </w:r>
    </w:p>
    <w:p w:rsidR="007D6CC3" w:rsidRPr="007D6CC3" w:rsidRDefault="007D6CC3" w:rsidP="007D6C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Туристско-экологические лагеря.</w:t>
      </w:r>
    </w:p>
    <w:p w:rsidR="007D6CC3" w:rsidRPr="007D6CC3" w:rsidRDefault="007D6CC3" w:rsidP="007D6C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Театральные студии.</w:t>
      </w:r>
    </w:p>
    <w:p w:rsidR="007D6CC3" w:rsidRPr="007D6CC3" w:rsidRDefault="007D6CC3" w:rsidP="007D6C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Экскурсионные маршруты.</w:t>
      </w:r>
    </w:p>
    <w:p w:rsidR="007D6CC3" w:rsidRPr="007D6CC3" w:rsidRDefault="007D6CC3" w:rsidP="007D6C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Фестивали и конкурсы.</w:t>
      </w:r>
    </w:p>
    <w:p w:rsidR="007D6CC3" w:rsidRPr="007D6CC3" w:rsidRDefault="007D6CC3" w:rsidP="007D6C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Тематические дни и праздники.</w:t>
      </w:r>
    </w:p>
    <w:p w:rsidR="007D6CC3" w:rsidRPr="007D6CC3" w:rsidRDefault="007D6CC3" w:rsidP="007D6C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Выставочные проекты.</w:t>
      </w:r>
    </w:p>
    <w:p w:rsid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 xml:space="preserve">Каждая форма направлена на развитие определенных способностей и интересов детей, обеспечивая индивидуальный подход </w:t>
      </w:r>
      <w:r>
        <w:rPr>
          <w:rFonts w:ascii="Times New Roman" w:hAnsi="Times New Roman" w:cs="Times New Roman"/>
          <w:sz w:val="28"/>
          <w:szCs w:val="28"/>
        </w:rPr>
        <w:t>и учет возрастных особенностей.</w:t>
      </w:r>
    </w:p>
    <w:p w:rsidR="007D6CC3" w:rsidRP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Методы работы отражают способы воздействия на сознание и поведение ребенка, направленные на решение образовательных задач. Среди наиболее распространенных выделяют:</w:t>
      </w:r>
    </w:p>
    <w:p w:rsidR="007D6CC3" w:rsidRPr="007D6CC3" w:rsidRDefault="007D6CC3" w:rsidP="007D6CC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Игровой метод.</w:t>
      </w:r>
    </w:p>
    <w:p w:rsidR="007D6CC3" w:rsidRPr="007D6CC3" w:rsidRDefault="007D6CC3" w:rsidP="007D6CC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Проблемно-поисковый метод.</w:t>
      </w:r>
    </w:p>
    <w:p w:rsidR="007D6CC3" w:rsidRPr="007D6CC3" w:rsidRDefault="007D6CC3" w:rsidP="007D6CC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Исследовательский метод.</w:t>
      </w:r>
    </w:p>
    <w:p w:rsidR="007D6CC3" w:rsidRPr="007D6CC3" w:rsidRDefault="007D6CC3" w:rsidP="007D6CC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Проектный метод.</w:t>
      </w:r>
    </w:p>
    <w:p w:rsidR="007D6CC3" w:rsidRPr="007D6CC3" w:rsidRDefault="007D6CC3" w:rsidP="007D6CC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Наглядный метод.</w:t>
      </w:r>
    </w:p>
    <w:p w:rsidR="007D6CC3" w:rsidRPr="007D6CC3" w:rsidRDefault="007D6CC3" w:rsidP="007D6CC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Коммуникативный метод.</w:t>
      </w:r>
    </w:p>
    <w:p w:rsidR="007D6CC3" w:rsidRPr="007D6CC3" w:rsidRDefault="007D6CC3" w:rsidP="007D6CC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Рефлексивный метод.</w:t>
      </w:r>
    </w:p>
    <w:p w:rsid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Игровые методы обеспечивают эмоциональную вовлеченность детей, помогают освоить новые знания и навыки в игровой форме.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lastRenderedPageBreak/>
        <w:t>Проблемно-поисковые методы стимулируют познавательную активность, способность самостоятельно находить решения сложных ситуаций.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Исследовательские методы учат детей анализировать информацию, ставить эксперименты, выдвигать гипотезы и проверять их на практике.</w:t>
      </w:r>
    </w:p>
    <w:p w:rsid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CC3">
        <w:rPr>
          <w:rFonts w:ascii="Times New Roman" w:hAnsi="Times New Roman" w:cs="Times New Roman"/>
          <w:sz w:val="28"/>
          <w:szCs w:val="28"/>
        </w:rPr>
        <w:t>Проектные методы ориентированы на разработку и реализацию собственных идей, способствуя развитию организаторских и творческих способностей.</w:t>
      </w:r>
    </w:p>
    <w:p w:rsid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CC3">
        <w:rPr>
          <w:rFonts w:ascii="Times New Roman" w:hAnsi="Times New Roman" w:cs="Times New Roman"/>
          <w:sz w:val="28"/>
          <w:szCs w:val="28"/>
        </w:rPr>
        <w:t>Наглядные методы делают восприятие знаний доступным и понятным благодаря визуализации информации.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Коммуникативные методы развивают навыки межличностного общения, толерантность и взаимопонимание.</w:t>
      </w:r>
    </w:p>
    <w:p w:rsidR="007D6CC3" w:rsidRP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Рефлексивные методы нацелены на осмысление собственного опыта, самооценку достижений и ошибок.</w:t>
      </w:r>
    </w:p>
    <w:p w:rsidR="007D6CC3" w:rsidRP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При выборе форм и методов необходимо учитывать возрастные и индивидуальные особенности детей, состояние здоровья, наличие материальных ресурсов и квалификационный состав сотрудников учреждения. Важно соблюдать баланс между традиционными и инновационными методами, учитывая современные те</w:t>
      </w:r>
      <w:r>
        <w:rPr>
          <w:rFonts w:ascii="Times New Roman" w:hAnsi="Times New Roman" w:cs="Times New Roman"/>
          <w:sz w:val="28"/>
          <w:szCs w:val="28"/>
        </w:rPr>
        <w:t>нденции в развитии образования.</w:t>
      </w:r>
    </w:p>
    <w:p w:rsid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Эффективность форм и методов зависит от грамотного планирования, четкого распределения ролей и обязанностей, регулярного монит</w:t>
      </w:r>
      <w:r>
        <w:rPr>
          <w:rFonts w:ascii="Times New Roman" w:hAnsi="Times New Roman" w:cs="Times New Roman"/>
          <w:sz w:val="28"/>
          <w:szCs w:val="28"/>
        </w:rPr>
        <w:t>оринга достигнутых результатов.</w:t>
      </w:r>
    </w:p>
    <w:p w:rsidR="007D6CC3" w:rsidRP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Анализ проводится с целью выявления сильных сторон и недостатков используемых форм и методов, выработки предложений по улучшению работы учреждения. Основными критериями оценки служат:</w:t>
      </w:r>
    </w:p>
    <w:p w:rsidR="007D6CC3" w:rsidRPr="007D6CC3" w:rsidRDefault="007D6CC3" w:rsidP="007D6CC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Уровень удовлетворенности детей и родителей результатами деятельности.</w:t>
      </w:r>
    </w:p>
    <w:p w:rsidR="007D6CC3" w:rsidRPr="007D6CC3" w:rsidRDefault="007D6CC3" w:rsidP="007D6CC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Динамика развития способностей и интересов детей.</w:t>
      </w:r>
    </w:p>
    <w:p w:rsidR="007D6CC3" w:rsidRPr="007D6CC3" w:rsidRDefault="007D6CC3" w:rsidP="007D6CC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Качество освоения учебной программы.</w:t>
      </w:r>
    </w:p>
    <w:p w:rsidR="007D6CC3" w:rsidRPr="007D6CC3" w:rsidRDefault="007D6CC3" w:rsidP="007D6CC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Степень соответствия поставленным целям и задачам.</w:t>
      </w:r>
    </w:p>
    <w:p w:rsidR="007D6CC3" w:rsidRPr="007D6CC3" w:rsidRDefault="007D6CC3" w:rsidP="007D6C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CC3">
        <w:rPr>
          <w:rFonts w:ascii="Times New Roman" w:hAnsi="Times New Roman" w:cs="Times New Roman"/>
          <w:sz w:val="28"/>
          <w:szCs w:val="28"/>
        </w:rPr>
        <w:t>Регулярный мониторинг помогает своевременно вносить изменения в образовательный процесс, повышая эффективность деятельности учреждения.</w:t>
      </w:r>
      <w:bookmarkStart w:id="0" w:name="_GoBack"/>
      <w:bookmarkEnd w:id="0"/>
    </w:p>
    <w:sectPr w:rsidR="007D6CC3" w:rsidRPr="007D6CC3" w:rsidSect="007D6CC3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50DD4"/>
    <w:multiLevelType w:val="hybridMultilevel"/>
    <w:tmpl w:val="4C0A6C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8054FE0"/>
    <w:multiLevelType w:val="hybridMultilevel"/>
    <w:tmpl w:val="FD7C1A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AAD4614"/>
    <w:multiLevelType w:val="hybridMultilevel"/>
    <w:tmpl w:val="4FAE3A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C9"/>
    <w:rsid w:val="005C2EC9"/>
    <w:rsid w:val="007D6CC3"/>
    <w:rsid w:val="009C5505"/>
    <w:rsid w:val="00E7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0F503-0F70-479F-B656-EBA59CEB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415</Words>
  <Characters>2372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 1</dc:creator>
  <cp:keywords/>
  <dc:description/>
  <cp:lastModifiedBy>LENOVA 1</cp:lastModifiedBy>
  <cp:revision>2</cp:revision>
  <dcterms:created xsi:type="dcterms:W3CDTF">2025-11-11T07:58:00Z</dcterms:created>
  <dcterms:modified xsi:type="dcterms:W3CDTF">2025-11-11T08:02:00Z</dcterms:modified>
</cp:coreProperties>
</file>