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B0" w:rsidRDefault="00A93CE3" w:rsidP="00A93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E3">
        <w:rPr>
          <w:rFonts w:ascii="Times New Roman" w:hAnsi="Times New Roman" w:cs="Times New Roman"/>
          <w:b/>
          <w:sz w:val="28"/>
          <w:szCs w:val="28"/>
        </w:rPr>
        <w:t>Сведения о нормативно правовых актах устанавливающих цены на услуги.</w:t>
      </w:r>
    </w:p>
    <w:p w:rsidR="00A93CE3" w:rsidRDefault="00A93CE3" w:rsidP="00A93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E3" w:rsidRDefault="00A93CE3" w:rsidP="00A93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Волгограда от 29.08.2011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3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2482 (ред. От 06.09.2013) «Об утверждении Порядка определения платы для физических и юридических лиц за оказанные услуги (выполненные работы), относящиеся к основным видам деятельности муниципальных бюджетных (автономных) учреждений Волгограда,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</w:t>
      </w:r>
    </w:p>
    <w:p w:rsidR="00A93CE3" w:rsidRDefault="00A93CE3" w:rsidP="00A93CE3">
      <w:pPr>
        <w:rPr>
          <w:rFonts w:ascii="Times New Roman" w:hAnsi="Times New Roman" w:cs="Times New Roman"/>
          <w:sz w:val="28"/>
          <w:szCs w:val="28"/>
        </w:rPr>
      </w:pPr>
    </w:p>
    <w:p w:rsidR="00A93CE3" w:rsidRDefault="00A93CE3" w:rsidP="00A93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Волгоградской городской Думы от 18.07.2007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48/1159 (ред. От 16.07.2013) «О Порядке установления тарифов на услуги (работы), предоставляемые (выполняемые) муниципальными унитарными предприятиями и учреждениями Волгограда»</w:t>
      </w:r>
    </w:p>
    <w:p w:rsidR="00A93CE3" w:rsidRDefault="00A93CE3" w:rsidP="00A93CE3">
      <w:pPr>
        <w:rPr>
          <w:rFonts w:ascii="Times New Roman" w:hAnsi="Times New Roman" w:cs="Times New Roman"/>
          <w:sz w:val="28"/>
          <w:szCs w:val="28"/>
        </w:rPr>
      </w:pPr>
    </w:p>
    <w:p w:rsidR="00A93CE3" w:rsidRDefault="00A93CE3" w:rsidP="00A93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Волгограда от 24.06.2010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3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1521 (ред. От 16.11.2012)</w:t>
      </w:r>
    </w:p>
    <w:p w:rsidR="00A93CE3" w:rsidRDefault="00A93CE3" w:rsidP="00A93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утверждении Правил по порядку формирования, расчета и установления тарифов на прочие ( не относящиеся к услугам (работам) общегородского значения) услуги (работы), предоставляемые (выполняемые) муниципальными унитарными предприятиями и учреждениями Волгограда»</w:t>
      </w:r>
    </w:p>
    <w:p w:rsidR="00A93CE3" w:rsidRDefault="00A93CE3" w:rsidP="00A93CE3">
      <w:pPr>
        <w:rPr>
          <w:rFonts w:ascii="Times New Roman" w:hAnsi="Times New Roman" w:cs="Times New Roman"/>
          <w:sz w:val="28"/>
          <w:szCs w:val="28"/>
        </w:rPr>
      </w:pPr>
    </w:p>
    <w:p w:rsidR="00A93CE3" w:rsidRDefault="00A93CE3" w:rsidP="00A93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Волгоградской городской Думы от 29.09.2011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3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50/1533 </w:t>
      </w:r>
    </w:p>
    <w:p w:rsidR="00A93CE3" w:rsidRDefault="00A93CE3" w:rsidP="00A93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</w:t>
      </w:r>
    </w:p>
    <w:p w:rsidR="00A93CE3" w:rsidRPr="00A93CE3" w:rsidRDefault="00A93CE3" w:rsidP="00A93CE3">
      <w:pPr>
        <w:rPr>
          <w:rFonts w:ascii="Times New Roman" w:hAnsi="Times New Roman" w:cs="Times New Roman"/>
          <w:sz w:val="28"/>
          <w:szCs w:val="28"/>
        </w:rPr>
      </w:pPr>
    </w:p>
    <w:sectPr w:rsidR="00A93CE3" w:rsidRPr="00A9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E3"/>
    <w:rsid w:val="00950BB0"/>
    <w:rsid w:val="00A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C9DE8-FF15-4F4D-905E-5D3EF8C4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2014-09-11T05:19:00Z</dcterms:created>
  <dcterms:modified xsi:type="dcterms:W3CDTF">2014-09-11T05:29:00Z</dcterms:modified>
</cp:coreProperties>
</file>