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91" w:rsidRPr="00785D91" w:rsidRDefault="00785D91" w:rsidP="00785D9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85D91">
        <w:rPr>
          <w:rFonts w:ascii="Times New Roman" w:hAnsi="Times New Roman" w:cs="Times New Roman"/>
          <w:b/>
          <w:sz w:val="28"/>
        </w:rPr>
        <w:t>Игра-ситуация: «Лесное бюро находок»</w:t>
      </w:r>
      <w:bookmarkStart w:id="0" w:name="_GoBack"/>
      <w:bookmarkEnd w:id="0"/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Цель: Развитие познавательного интереса к природе, умения делать простейшие выводы, развитие фразовой речи.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Оборудование: «Лупы» (можно сделать из картона), блокнот для «зарисовок» (или карточки-схемы), «почтовый ящик» лесных жителей (коробка с прорезью).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Ход игры: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1. Завязка: «Мы — лесные детективы»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Педагог входит в группу в «походной» шляпе с лупой в руках: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— Ребята, сегодня мы не просто дети, мы — лесные детективы! Лес прислал нам загадочные предметы, но мы не знаем, что это и для кого они нужны. Нам нужно провести настоящее расследование!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2. Основная часть: «Исследование»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Педагог достает из корзинки «странные» объекты: сухой гриб, листик с дырочками, ягоду (муляж).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— Детектив должен уметь наблюдать. Давайте возьмем наши лупы и рассмотрим: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 xml:space="preserve">*   Гриб: «Почему у него есть шляпка? Зачем она ему?» </w:t>
      </w:r>
      <w:proofErr w:type="gramStart"/>
      <w:r w:rsidRPr="00785D91">
        <w:rPr>
          <w:rFonts w:ascii="Times New Roman" w:hAnsi="Times New Roman" w:cs="Times New Roman"/>
        </w:rPr>
        <w:t>(Дети:</w:t>
      </w:r>
      <w:proofErr w:type="gramEnd"/>
      <w:r w:rsidRPr="00785D91">
        <w:rPr>
          <w:rFonts w:ascii="Times New Roman" w:hAnsi="Times New Roman" w:cs="Times New Roman"/>
        </w:rPr>
        <w:t xml:space="preserve"> </w:t>
      </w:r>
      <w:proofErr w:type="gramStart"/>
      <w:r w:rsidRPr="00785D91">
        <w:rPr>
          <w:rFonts w:ascii="Times New Roman" w:hAnsi="Times New Roman" w:cs="Times New Roman"/>
        </w:rPr>
        <w:t>«Прятаться от дождя»).</w:t>
      </w:r>
      <w:proofErr w:type="gramEnd"/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 xml:space="preserve">*   Ягода: «Почему она такая яркая?» </w:t>
      </w:r>
      <w:proofErr w:type="gramStart"/>
      <w:r w:rsidRPr="00785D91">
        <w:rPr>
          <w:rFonts w:ascii="Times New Roman" w:hAnsi="Times New Roman" w:cs="Times New Roman"/>
        </w:rPr>
        <w:t>(Дети:</w:t>
      </w:r>
      <w:proofErr w:type="gramEnd"/>
      <w:r w:rsidRPr="00785D91">
        <w:rPr>
          <w:rFonts w:ascii="Times New Roman" w:hAnsi="Times New Roman" w:cs="Times New Roman"/>
        </w:rPr>
        <w:t xml:space="preserve"> </w:t>
      </w:r>
      <w:proofErr w:type="gramStart"/>
      <w:r w:rsidRPr="00785D91">
        <w:rPr>
          <w:rFonts w:ascii="Times New Roman" w:hAnsi="Times New Roman" w:cs="Times New Roman"/>
        </w:rPr>
        <w:t>«Чтобы птички увидели и съели, а потом разнесли семена»).</w:t>
      </w:r>
      <w:proofErr w:type="gramEnd"/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 xml:space="preserve">*   Листик: «Кто проел в нем дырочку?» </w:t>
      </w:r>
      <w:proofErr w:type="gramStart"/>
      <w:r w:rsidRPr="00785D91">
        <w:rPr>
          <w:rFonts w:ascii="Times New Roman" w:hAnsi="Times New Roman" w:cs="Times New Roman"/>
        </w:rPr>
        <w:t>(Дети:</w:t>
      </w:r>
      <w:proofErr w:type="gramEnd"/>
      <w:r w:rsidRPr="00785D91">
        <w:rPr>
          <w:rFonts w:ascii="Times New Roman" w:hAnsi="Times New Roman" w:cs="Times New Roman"/>
        </w:rPr>
        <w:t xml:space="preserve"> </w:t>
      </w:r>
      <w:proofErr w:type="gramStart"/>
      <w:r w:rsidRPr="00785D91">
        <w:rPr>
          <w:rFonts w:ascii="Times New Roman" w:hAnsi="Times New Roman" w:cs="Times New Roman"/>
        </w:rPr>
        <w:t>«Гусеница»).</w:t>
      </w:r>
      <w:proofErr w:type="gramEnd"/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3. «Бюро находок» (Речевая работа)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— Детективы должны уметь описывать свои находки. Давайте составим «Паспорт находки».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 xml:space="preserve">   Шаблон для ребенка:* «Я нашел (название). Он (цвет/форма). Он нужен (кому/для чего)».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 xml:space="preserve">   Пример:* «Я нашел гриб. Он коричневый. Он нужен ежику, чтобы кушать».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4. Игровое действие: «Письмо лесу»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— Мы так много узнали! Давайте напишем «письмо» лесу. Мы расскажем ему, что поняли, почему грибы и ягоды — это не просто еда, а лесное богатство.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 xml:space="preserve">   Действие:* Дети рисуют или приклеивают «отчет о находке» на карточку и опускают в «почтовый ящик» лесных жителей.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Как эта игра формирует ценность познания: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1.  От вопроса к ответу: Мы не просто говорим «это гриб», мы спрашиваем «почему он такой?». Это учит детей задавать вопросы — фундамент познания.</w:t>
      </w:r>
    </w:p>
    <w:p w:rsidR="00785D91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2.  Результат исследования: Ребенок чувствует гордость, когда «разгадал тайну» (понял, зачем грибу шляпка). Это дает мощный стимул узнавать еще больше.</w:t>
      </w:r>
    </w:p>
    <w:p w:rsidR="00552E80" w:rsidRPr="00785D91" w:rsidRDefault="00785D91" w:rsidP="00785D91">
      <w:pPr>
        <w:spacing w:after="0"/>
        <w:rPr>
          <w:rFonts w:ascii="Times New Roman" w:hAnsi="Times New Roman" w:cs="Times New Roman"/>
        </w:rPr>
      </w:pPr>
      <w:r w:rsidRPr="00785D91">
        <w:rPr>
          <w:rFonts w:ascii="Times New Roman" w:hAnsi="Times New Roman" w:cs="Times New Roman"/>
        </w:rPr>
        <w:t>3.  Уважение к объекту: Когда ребенок узнает «секрет» гриба или ягоды, он начинает относиться к ним не как к игрушкам, а как к чему-то важному и хрупкому.</w:t>
      </w:r>
    </w:p>
    <w:sectPr w:rsidR="00552E80" w:rsidRPr="00785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1E"/>
    <w:rsid w:val="00552E80"/>
    <w:rsid w:val="00584C1E"/>
    <w:rsid w:val="0078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2026-09-13T10:48:00Z</dcterms:created>
  <dcterms:modified xsi:type="dcterms:W3CDTF">2026-09-13T10:56:00Z</dcterms:modified>
</cp:coreProperties>
</file>