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48"/>
          <w:szCs w:val="48"/>
          <w:lang w:eastAsia="en-US"/>
        </w:rPr>
        <w:id w:val="241146452"/>
        <w:docPartObj>
          <w:docPartGallery w:val="Cover Pages"/>
          <w:docPartUnique/>
        </w:docPartObj>
      </w:sdtPr>
      <w:sdtEndPr>
        <w:rPr>
          <w:rFonts w:ascii="Times New Roman" w:eastAsiaTheme="minorHAnsi" w:hAnsi="Times New Roman" w:cs="Times New Roman"/>
          <w:b w:val="0"/>
          <w:bCs w:val="0"/>
          <w:color w:val="auto"/>
          <w:sz w:val="28"/>
          <w:szCs w:val="28"/>
        </w:rPr>
      </w:sdtEndPr>
      <w:sdtContent>
        <w:tbl>
          <w:tblPr>
            <w:tblpPr w:leftFromText="187" w:rightFromText="187" w:vertAnchor="page" w:horzAnchor="page" w:tblpX="4355" w:tblpY="1036"/>
            <w:tblW w:w="3463" w:type="pct"/>
            <w:tblLook w:val="04A0"/>
          </w:tblPr>
          <w:tblGrid>
            <w:gridCol w:w="6630"/>
          </w:tblGrid>
          <w:tr w:rsidR="0026652F" w:rsidTr="00FC5A3C">
            <w:tc>
              <w:tcPr>
                <w:tcW w:w="6630" w:type="dxa"/>
              </w:tcPr>
              <w:p w:rsidR="0026652F" w:rsidRDefault="00DF3D39" w:rsidP="00FC5A3C">
                <w:pPr>
                  <w:pStyle w:val="a3"/>
                  <w:spacing w:after="240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48"/>
                    <w:szCs w:val="48"/>
                  </w:rPr>
                </w:pPr>
                <w:sdt>
                  <w:sdtPr>
                    <w:rPr>
                      <w:rFonts w:ascii="Times New Roman" w:hAnsi="Times New Roman" w:cs="Times New Roman"/>
                      <w:b/>
                      <w:sz w:val="36"/>
                      <w:szCs w:val="36"/>
                    </w:rPr>
                    <w:alias w:val="Название"/>
                    <w:id w:val="703864190"/>
                    <w:placeholder>
                      <w:docPart w:val="4B39176D8CD7476B83C7FFCBF5DEFBF1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r w:rsidR="0058216F" w:rsidRPr="0058216F">
                      <w:rPr>
                        <w:rFonts w:ascii="Times New Roman" w:hAnsi="Times New Roman" w:cs="Times New Roman"/>
                        <w:b/>
                        <w:sz w:val="36"/>
                        <w:szCs w:val="36"/>
                      </w:rPr>
                      <w:t xml:space="preserve"> Адаптация детей раннего возраста к условиям детского сада, посредством подвижных игр, в семье </w:t>
                    </w:r>
                  </w:sdtContent>
                </w:sdt>
              </w:p>
            </w:tc>
          </w:tr>
          <w:tr w:rsidR="0026652F" w:rsidTr="00FC5A3C">
            <w:sdt>
              <w:sdtPr>
                <w:rPr>
                  <w:rFonts w:ascii="Times New Roman" w:hAnsi="Times New Roman" w:cs="Times New Roman"/>
                  <w:sz w:val="28"/>
                  <w:szCs w:val="28"/>
                </w:rPr>
                <w:alias w:val="Подзаголовок"/>
                <w:id w:val="703864195"/>
                <w:placeholder>
                  <w:docPart w:val="F1BE75F3170543E0946005F14C2EBC5A"/>
                </w:placeholder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630" w:type="dxa"/>
                  </w:tcPr>
                  <w:p w:rsidR="0026652F" w:rsidRDefault="0058216F" w:rsidP="00FC5A3C">
                    <w:pPr>
                      <w:pStyle w:val="a3"/>
                      <w:jc w:val="center"/>
                      <w:rPr>
                        <w:color w:val="4A442A" w:themeColor="background2" w:themeShade="40"/>
                        <w:sz w:val="28"/>
                        <w:szCs w:val="28"/>
                      </w:rPr>
                    </w:pPr>
                    <w:r w:rsidRPr="0058216F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Консультация для родителей </w:t>
                    </w:r>
                  </w:p>
                </w:tc>
              </w:sdtContent>
            </w:sdt>
          </w:tr>
          <w:tr w:rsidR="0026652F" w:rsidTr="00FC5A3C">
            <w:sdt>
              <w:sdtPr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alias w:val="Автор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6630" w:type="dxa"/>
                  </w:tcPr>
                  <w:p w:rsidR="0026652F" w:rsidRDefault="00777060" w:rsidP="00FC5A3C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rFonts w:ascii="Times New Roman" w:hAnsi="Times New Roman" w:cs="Times New Roman"/>
                        <w:b/>
                        <w:bCs/>
                        <w:sz w:val="24"/>
                        <w:szCs w:val="24"/>
                      </w:rPr>
                      <w:t>Арышева Н.В.</w:t>
                    </w:r>
                  </w:p>
                </w:tc>
              </w:sdtContent>
            </w:sdt>
          </w:tr>
          <w:tr w:rsidR="0026652F" w:rsidTr="00FC5A3C">
            <w:sdt>
              <w:sdtPr>
                <w:rPr>
                  <w:b/>
                  <w:bCs/>
                </w:rPr>
                <w:alias w:val="Примечания"/>
                <w:tag w:val=""/>
                <w:id w:val="-585236810"/>
    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    <w:text w:multiLine="1"/>
              </w:sdtPr>
              <w:sdtContent>
                <w:tc>
                  <w:tcPr>
                    <w:tcW w:w="6630" w:type="dxa"/>
                  </w:tcPr>
                  <w:p w:rsidR="0026652F" w:rsidRDefault="0058216F" w:rsidP="00FC5A3C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Инструктор по ФК</w:t>
                    </w:r>
                  </w:p>
                </w:tc>
              </w:sdtContent>
            </w:sdt>
          </w:tr>
          <w:tr w:rsidR="0026652F" w:rsidTr="00FC5A3C">
            <w:sdt>
              <w:sdtPr>
                <w:rPr>
                  <w:b/>
                  <w:bCs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6630" w:type="dxa"/>
                  </w:tcPr>
                  <w:p w:rsidR="0026652F" w:rsidRDefault="00777060" w:rsidP="00FC5A3C">
                    <w:pPr>
                      <w:pStyle w:val="a3"/>
                      <w:jc w:val="right"/>
                      <w:rPr>
                        <w:b/>
                        <w:bCs/>
                      </w:rPr>
                    </w:pPr>
                    <w:r w:rsidRPr="00777060">
                      <w:rPr>
                        <w:b/>
                        <w:bCs/>
                      </w:rPr>
                      <w:t>2017 год</w:t>
                    </w:r>
                  </w:p>
                </w:tc>
              </w:sdtContent>
            </w:sdt>
          </w:tr>
        </w:tbl>
        <w:p w:rsidR="00777060" w:rsidRDefault="00FC5A3C" w:rsidP="00777060">
          <w:r>
            <w:rPr>
              <w:noProof/>
              <w:lang w:eastAsia="ru-RU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-499111</wp:posOffset>
                </wp:positionH>
                <wp:positionV relativeFrom="paragraph">
                  <wp:posOffset>-53340</wp:posOffset>
                </wp:positionV>
                <wp:extent cx="1628775" cy="1571424"/>
                <wp:effectExtent l="19050" t="0" r="9525" b="0"/>
                <wp:wrapNone/>
                <wp:docPr id="2" name="Рисунок 1" descr="C:\Users\user\Desktop\hello_html_30c747e9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user\Desktop\hello_html_30c747e9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8775" cy="15714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sdtContent>
    </w:sdt>
    <w:bookmarkStart w:id="0" w:name="_GoBack" w:displacedByCustomXml="prev"/>
    <w:bookmarkEnd w:id="0" w:displacedByCustomXml="prev"/>
    <w:p w:rsidR="00FC5A3C" w:rsidRDefault="00FC5A3C" w:rsidP="0058216F">
      <w:pPr>
        <w:ind w:firstLine="709"/>
        <w:jc w:val="both"/>
      </w:pPr>
    </w:p>
    <w:p w:rsidR="00FC5A3C" w:rsidRDefault="00FC5A3C" w:rsidP="0058216F">
      <w:pPr>
        <w:ind w:firstLine="709"/>
        <w:jc w:val="both"/>
      </w:pPr>
    </w:p>
    <w:p w:rsidR="00FC5A3C" w:rsidRDefault="00FC5A3C" w:rsidP="0058216F">
      <w:pPr>
        <w:ind w:firstLine="709"/>
        <w:jc w:val="both"/>
      </w:pPr>
    </w:p>
    <w:p w:rsidR="00FC5A3C" w:rsidRDefault="00FC5A3C" w:rsidP="0058216F">
      <w:pPr>
        <w:ind w:firstLine="709"/>
        <w:jc w:val="both"/>
      </w:pPr>
    </w:p>
    <w:p w:rsidR="00FC5A3C" w:rsidRDefault="00FC5A3C" w:rsidP="0058216F">
      <w:pPr>
        <w:ind w:firstLine="709"/>
        <w:jc w:val="both"/>
      </w:pPr>
    </w:p>
    <w:p w:rsidR="00FC5A3C" w:rsidRDefault="00FC5A3C" w:rsidP="0058216F">
      <w:pPr>
        <w:ind w:firstLine="709"/>
        <w:jc w:val="both"/>
      </w:pPr>
    </w:p>
    <w:p w:rsidR="00FC5A3C" w:rsidRDefault="00FC5A3C" w:rsidP="0058216F">
      <w:pPr>
        <w:ind w:firstLine="709"/>
        <w:jc w:val="both"/>
      </w:pPr>
    </w:p>
    <w:p w:rsidR="00FC5A3C" w:rsidRDefault="00FC5A3C" w:rsidP="0058216F">
      <w:pPr>
        <w:ind w:firstLine="709"/>
        <w:jc w:val="both"/>
      </w:pPr>
    </w:p>
    <w:p w:rsidR="0058216F" w:rsidRDefault="0058216F" w:rsidP="0058216F">
      <w:pPr>
        <w:ind w:firstLine="709"/>
        <w:jc w:val="both"/>
      </w:pPr>
      <w:r>
        <w:t xml:space="preserve">Адаптация детей раннего возраста к условиям детского сада очень актуальна и стала основной проблемой. В период адаптации основной задачей является создание благоприятных условий для комфортного пребывания ребёнка в детском саду. От того, как пройдёт привыкание ребёнка к новому распорядку дня, к незнакомым взрослым и сверстникам, зависит его физическое и психическое развитие, дальнейшее благополучное существование в дошкольном учреждении и в семье. </w:t>
      </w:r>
    </w:p>
    <w:p w:rsidR="0058216F" w:rsidRDefault="0058216F" w:rsidP="0058216F">
      <w:pPr>
        <w:ind w:firstLine="709"/>
        <w:jc w:val="both"/>
      </w:pPr>
      <w:r>
        <w:t>Создать процесс адаптации малыша, который придёт в детский сад,  поможет правильно организованная игровая деятельность, направленная на формирование эмоциональных контактов, «ребёнок – взрослый». Это возникает на основе совместных действий, то есть игре. Основная задача игры в этот период - налаживание доверительных  отношений с каждым ребёнком, попытка вызвать у детей положительное отношение к детскому саду. Ребёнок должен увидеть в родителе доброго, всегда готов</w:t>
      </w:r>
      <w:r w:rsidR="00777060">
        <w:t>ого прийти на помощь человека.</w:t>
      </w:r>
      <w:r>
        <w:t xml:space="preserve">   </w:t>
      </w:r>
    </w:p>
    <w:p w:rsidR="0058216F" w:rsidRDefault="0058216F" w:rsidP="0058216F">
      <w:pPr>
        <w:ind w:firstLine="709"/>
        <w:jc w:val="both"/>
      </w:pPr>
      <w:r>
        <w:t xml:space="preserve">Эмоциональное общение возникает на основе совместных действий, сопровождаемых улыбкой, проявлением заботы к малышу. Игры позволяют решить целый комплекс важных вопросов в работе с детьми:  удовлетворить их потребности в движении и стабилизировать эмоции, научить детей владеть своим телом, развивать не только физические, но и умственные, творческие способности, нравственные качества. </w:t>
      </w:r>
    </w:p>
    <w:p w:rsidR="0058216F" w:rsidRDefault="0058216F" w:rsidP="0058216F">
      <w:pPr>
        <w:ind w:firstLine="709"/>
        <w:jc w:val="both"/>
      </w:pPr>
      <w:r>
        <w:t xml:space="preserve">Активная двигательная деятельность тренирует нервную систему, совершенствуя и уравновешивая процесс возбуждения и торможения. Важной целью этих игр является чувство радости, удовольствия ребёнка, установления эмоционального контакта детско-родительских отношений. Чувство защищённости и комфорта ребёнка приходит благодаря телесному контакту с родителем.  </w:t>
      </w:r>
    </w:p>
    <w:p w:rsidR="0058216F" w:rsidRDefault="0058216F" w:rsidP="0058216F">
      <w:pPr>
        <w:ind w:firstLine="709"/>
        <w:jc w:val="both"/>
      </w:pPr>
      <w:r>
        <w:t xml:space="preserve">Телесная терапия - это гарантия выздоровления и гарантия улучшения состояния ребёнка, стабилизация эмоциональной сферы. Чтобы установить такой контакт можно предложить </w:t>
      </w:r>
      <w:r w:rsidRPr="0058216F">
        <w:rPr>
          <w:b/>
        </w:rPr>
        <w:t>игру «</w:t>
      </w:r>
      <w:proofErr w:type="spellStart"/>
      <w:r w:rsidRPr="0058216F">
        <w:rPr>
          <w:b/>
        </w:rPr>
        <w:t>Обнималочка</w:t>
      </w:r>
      <w:proofErr w:type="spellEnd"/>
      <w:r w:rsidRPr="0058216F">
        <w:rPr>
          <w:b/>
        </w:rPr>
        <w:t>».</w:t>
      </w:r>
      <w:r>
        <w:t xml:space="preserve"> </w:t>
      </w:r>
    </w:p>
    <w:p w:rsidR="0058216F" w:rsidRDefault="0058216F" w:rsidP="0058216F">
      <w:pPr>
        <w:ind w:firstLine="709"/>
        <w:jc w:val="both"/>
      </w:pPr>
      <w:r w:rsidRPr="0058216F">
        <w:t>Под детскую музыку родитель и ребёнок хаотично ходят в разных направлениях, а как только мелодия смолкает, мама обнимает своего малыша. Можно поиграть в «Необычный лес», где живут разные животные и насекомые, растут большие деревья</w:t>
      </w:r>
      <w:r>
        <w:t xml:space="preserve">. </w:t>
      </w:r>
    </w:p>
    <w:p w:rsidR="0058216F" w:rsidRDefault="0058216F" w:rsidP="0058216F">
      <w:pPr>
        <w:ind w:firstLine="709"/>
        <w:jc w:val="both"/>
      </w:pPr>
      <w:r w:rsidRPr="0058216F">
        <w:rPr>
          <w:b/>
        </w:rPr>
        <w:t>Игра «Большое дерево».</w:t>
      </w:r>
      <w:r>
        <w:t xml:space="preserve"> Мама берёт за ручки своего ребёнка и аккуратно тянет вверх, стоя за его спиной. </w:t>
      </w:r>
    </w:p>
    <w:p w:rsidR="0058216F" w:rsidRDefault="0058216F" w:rsidP="0058216F">
      <w:pPr>
        <w:ind w:firstLine="709"/>
        <w:jc w:val="both"/>
      </w:pPr>
      <w:r w:rsidRPr="0058216F">
        <w:rPr>
          <w:b/>
        </w:rPr>
        <w:lastRenderedPageBreak/>
        <w:t>Игра  «Упавшее дерево».</w:t>
      </w:r>
      <w:r>
        <w:t xml:space="preserve"> Родитель ложится на пол, а ребёнок перешагивает через него в одну и другую стороны. </w:t>
      </w:r>
    </w:p>
    <w:p w:rsidR="0058216F" w:rsidRDefault="0058216F" w:rsidP="0058216F">
      <w:pPr>
        <w:ind w:firstLine="709"/>
        <w:jc w:val="both"/>
      </w:pPr>
      <w:r w:rsidRPr="0058216F">
        <w:rPr>
          <w:b/>
        </w:rPr>
        <w:t>Игра «Муравей».</w:t>
      </w:r>
      <w:r>
        <w:t xml:space="preserve">  И. п. Ребёнок лежит на животе. Папа символично «придавливает» его своим весом. Малыш должен выбраться из-под папы и быстро доползти до мамы. </w:t>
      </w:r>
    </w:p>
    <w:p w:rsidR="0058216F" w:rsidRDefault="0058216F" w:rsidP="0058216F">
      <w:pPr>
        <w:ind w:firstLine="709"/>
        <w:jc w:val="both"/>
      </w:pPr>
      <w:r w:rsidRPr="0058216F">
        <w:rPr>
          <w:b/>
        </w:rPr>
        <w:t>Игра «Обезьянки».</w:t>
      </w:r>
      <w:r>
        <w:t xml:space="preserve"> Взрослый стоит на коленях к ребёнку лицом, помогая сцепить ножки за своей спиной. Малыш обнимает родителя, сцепляя руки на его шее. Затем взрослый опускается на руки и оказывается в позе «на четвереньках», а ребёнок как «обезьянка» под его животом, ходьба на четвереньках. </w:t>
      </w:r>
    </w:p>
    <w:p w:rsidR="0058216F" w:rsidRDefault="0058216F" w:rsidP="0058216F">
      <w:pPr>
        <w:ind w:firstLine="709"/>
        <w:jc w:val="both"/>
      </w:pPr>
      <w:r w:rsidRPr="0058216F">
        <w:rPr>
          <w:b/>
        </w:rPr>
        <w:t>Игра «Кенгуру».</w:t>
      </w:r>
      <w:r>
        <w:t xml:space="preserve"> Родитель ставит ребёнка на свои ноги и проходит определённую часть пути, преодолевая препятствия. </w:t>
      </w:r>
    </w:p>
    <w:p w:rsidR="0058216F" w:rsidRDefault="0058216F" w:rsidP="0058216F">
      <w:pPr>
        <w:ind w:firstLine="709"/>
        <w:jc w:val="both"/>
      </w:pPr>
      <w:r w:rsidRPr="0058216F">
        <w:rPr>
          <w:b/>
        </w:rPr>
        <w:t>Подвижная игра «Птички в гнёздышках».</w:t>
      </w:r>
      <w:r>
        <w:t xml:space="preserve"> Родитель превращается в «гнёздышко» и садится на коврик, а ребёнок в « птичку». Под музыку - «птичка летает», взмахивая крылышками. На сигнал, «птичка» летит к родителю и садится на руки, обнимая его. Много игр с телесным контактом представлено в брошюрах Н. Н. </w:t>
      </w:r>
      <w:proofErr w:type="spellStart"/>
      <w:r>
        <w:t>Ефименко</w:t>
      </w:r>
      <w:proofErr w:type="spellEnd"/>
      <w:r>
        <w:t xml:space="preserve"> «Коррекционный </w:t>
      </w:r>
      <w:proofErr w:type="spellStart"/>
      <w:r>
        <w:t>боди-тренинг</w:t>
      </w:r>
      <w:proofErr w:type="spellEnd"/>
      <w:r>
        <w:t xml:space="preserve"> взрослых и малышей до 3-х лет». </w:t>
      </w:r>
    </w:p>
    <w:p w:rsidR="0058216F" w:rsidRDefault="0058216F" w:rsidP="0058216F">
      <w:pPr>
        <w:ind w:firstLine="709"/>
        <w:jc w:val="both"/>
      </w:pPr>
      <w:r>
        <w:t xml:space="preserve">Вызвать у ребёнка эмоциональный отклик поможет </w:t>
      </w:r>
      <w:r w:rsidRPr="0058216F">
        <w:rPr>
          <w:b/>
        </w:rPr>
        <w:t>игра «Солнечный зайчик»</w:t>
      </w:r>
      <w:r>
        <w:t>. Родитель пускает солнечные зайчики маленьким зеркалом со словами: «Солнечные зайчики играют на стене. Помани их пальчиком, пусть бегут к тебе». По сигналу «Лови зайчика!» ребёнок пытается его поймать. Познакомиться с территорией поможет игра «Где спрятана игрушка?», которую предварительно показывают ребёнку, а затем прячут в комнате. Можно поиграть в игру «Чьи вещи?», заранее приготовив атрибуты разных профессий и. т. д.</w:t>
      </w:r>
    </w:p>
    <w:p w:rsidR="0058216F" w:rsidRDefault="0058216F" w:rsidP="0058216F">
      <w:pPr>
        <w:ind w:firstLine="709"/>
        <w:jc w:val="both"/>
      </w:pPr>
      <w:r>
        <w:t>Таким образом, играя со своим малышом, уделяя ему время с раннего возраста, занимаясь в центре игровой поддержки ребёнка, ваш малыш будет эмоционально активен, физически крепок и быстрее адаптируется к условиям общественного воспитания.</w:t>
      </w:r>
    </w:p>
    <w:p w:rsidR="00D60382" w:rsidRDefault="00D60382" w:rsidP="0058216F">
      <w:pPr>
        <w:ind w:right="170" w:firstLine="709"/>
        <w:jc w:val="both"/>
      </w:pPr>
    </w:p>
    <w:sectPr w:rsidR="00D60382" w:rsidSect="00777060">
      <w:pgSz w:w="11906" w:h="16838"/>
      <w:pgMar w:top="1134" w:right="849" w:bottom="1134" w:left="1701" w:header="709" w:footer="709" w:gutter="0"/>
      <w:pgBorders w:offsetFrom="page">
        <w:top w:val="stars" w:sz="9" w:space="24" w:color="auto"/>
        <w:left w:val="stars" w:sz="9" w:space="24" w:color="auto"/>
        <w:bottom w:val="stars" w:sz="9" w:space="24" w:color="auto"/>
        <w:right w:val="stars" w:sz="9" w:space="24" w:color="auto"/>
      </w:pgBorders>
      <w:pgNumType w:start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320831"/>
    <w:rsid w:val="001F367D"/>
    <w:rsid w:val="0026652F"/>
    <w:rsid w:val="00320831"/>
    <w:rsid w:val="00352C8C"/>
    <w:rsid w:val="00570EA3"/>
    <w:rsid w:val="0058216F"/>
    <w:rsid w:val="00777060"/>
    <w:rsid w:val="007C6090"/>
    <w:rsid w:val="009313B6"/>
    <w:rsid w:val="00A07440"/>
    <w:rsid w:val="00D60382"/>
    <w:rsid w:val="00DF3D39"/>
    <w:rsid w:val="00FC5A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26652F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6652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6652F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26652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B39176D8CD7476B83C7FFCBF5DEFB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83822DF-8674-4AAA-9458-C6AE45231E58}"/>
      </w:docPartPr>
      <w:docPartBody>
        <w:p w:rsidR="00626D53" w:rsidRDefault="00D85615" w:rsidP="00D85615">
          <w:pPr>
            <w:pStyle w:val="4B39176D8CD7476B83C7FFCBF5DEFBF1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48"/>
              <w:szCs w:val="4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D85615"/>
    <w:rsid w:val="00517AC6"/>
    <w:rsid w:val="00626D53"/>
    <w:rsid w:val="006550CF"/>
    <w:rsid w:val="00A518CE"/>
    <w:rsid w:val="00C9609F"/>
    <w:rsid w:val="00D85615"/>
    <w:rsid w:val="00EF3F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1704BFBD91F471FA57A03B8E1DEAF0F">
    <w:name w:val="41704BFBD91F471FA57A03B8E1DEAF0F"/>
    <w:rsid w:val="00D85615"/>
  </w:style>
  <w:style w:type="paragraph" w:customStyle="1" w:styleId="EB2C40E6D17445AA894B634000BECA5D">
    <w:name w:val="EB2C40E6D17445AA894B634000BECA5D"/>
    <w:rsid w:val="00D85615"/>
  </w:style>
  <w:style w:type="paragraph" w:customStyle="1" w:styleId="DEE5B16E62D444D49CECC6CB9EFBE484">
    <w:name w:val="DEE5B16E62D444D49CECC6CB9EFBE484"/>
    <w:rsid w:val="00D85615"/>
  </w:style>
  <w:style w:type="paragraph" w:customStyle="1" w:styleId="FB7BA485119D47B6ABE471288C671EDD">
    <w:name w:val="FB7BA485119D47B6ABE471288C671EDD"/>
    <w:rsid w:val="00D85615"/>
  </w:style>
  <w:style w:type="paragraph" w:customStyle="1" w:styleId="EE4FCAF541404F6AA302FCBEBA558848">
    <w:name w:val="EE4FCAF541404F6AA302FCBEBA558848"/>
    <w:rsid w:val="00D85615"/>
  </w:style>
  <w:style w:type="paragraph" w:customStyle="1" w:styleId="08146664491F4B7E91895EF4A022F695">
    <w:name w:val="08146664491F4B7E91895EF4A022F695"/>
    <w:rsid w:val="00D85615"/>
  </w:style>
  <w:style w:type="paragraph" w:customStyle="1" w:styleId="9E99DAFF4AA44492B14404A3C3A96DA9">
    <w:name w:val="9E99DAFF4AA44492B14404A3C3A96DA9"/>
    <w:rsid w:val="00D85615"/>
  </w:style>
  <w:style w:type="paragraph" w:customStyle="1" w:styleId="CD37FB1F581944E5AF6B5C76502E4E81">
    <w:name w:val="CD37FB1F581944E5AF6B5C76502E4E81"/>
    <w:rsid w:val="00D85615"/>
  </w:style>
  <w:style w:type="paragraph" w:customStyle="1" w:styleId="EA5A68B2BAE049DF9824EF0FE926AA1F">
    <w:name w:val="EA5A68B2BAE049DF9824EF0FE926AA1F"/>
    <w:rsid w:val="00D85615"/>
  </w:style>
  <w:style w:type="paragraph" w:customStyle="1" w:styleId="36A9FA673C8C4D98BD990CF72FF0A0D9">
    <w:name w:val="36A9FA673C8C4D98BD990CF72FF0A0D9"/>
    <w:rsid w:val="00D85615"/>
  </w:style>
  <w:style w:type="paragraph" w:customStyle="1" w:styleId="4B39176D8CD7476B83C7FFCBF5DEFBF1">
    <w:name w:val="4B39176D8CD7476B83C7FFCBF5DEFBF1"/>
    <w:rsid w:val="00D85615"/>
  </w:style>
  <w:style w:type="paragraph" w:customStyle="1" w:styleId="F1BE75F3170543E0946005F14C2EBC5A">
    <w:name w:val="F1BE75F3170543E0946005F14C2EBC5A"/>
    <w:rsid w:val="00D85615"/>
  </w:style>
  <w:style w:type="paragraph" w:customStyle="1" w:styleId="095E15DE51C7460FB7D1663A7EBDE109">
    <w:name w:val="095E15DE51C7460FB7D1663A7EBDE109"/>
    <w:rsid w:val="00D85615"/>
  </w:style>
  <w:style w:type="paragraph" w:customStyle="1" w:styleId="6CB307437FA74CFDB958BF7C01DE0BE6">
    <w:name w:val="6CB307437FA74CFDB958BF7C01DE0BE6"/>
    <w:rsid w:val="00D85615"/>
  </w:style>
  <w:style w:type="paragraph" w:customStyle="1" w:styleId="58774E9B71CC4DB6B5E36956D27797C3">
    <w:name w:val="58774E9B71CC4DB6B5E36956D27797C3"/>
    <w:rsid w:val="00D85615"/>
  </w:style>
  <w:style w:type="paragraph" w:customStyle="1" w:styleId="3D3F03B3C6ED4F61A873FFDFADFC6D2E">
    <w:name w:val="3D3F03B3C6ED4F61A873FFDFADFC6D2E"/>
    <w:rsid w:val="00D85615"/>
  </w:style>
  <w:style w:type="character" w:styleId="a3">
    <w:name w:val="Placeholder Text"/>
    <w:basedOn w:val="a0"/>
    <w:uiPriority w:val="99"/>
    <w:semiHidden/>
    <w:rsid w:val="00D85615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2017 год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626</Words>
  <Characters>3571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Адаптация детей раннего возраста к условиям детского сада, посредством подвижных игр, в семье </dc:title>
  <dc:subject> Консультация для родителей </dc:subject>
  <dc:creator>Арышева Н.В.</dc:creator>
  <cp:keywords/>
  <dc:description>Инструктор по ФК</dc:description>
  <cp:lastModifiedBy>user</cp:lastModifiedBy>
  <cp:revision>8</cp:revision>
  <dcterms:created xsi:type="dcterms:W3CDTF">2014-04-02T12:58:00Z</dcterms:created>
  <dcterms:modified xsi:type="dcterms:W3CDTF">2017-11-23T05:54:00Z</dcterms:modified>
</cp:coreProperties>
</file>