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48D9" w:rsidRDefault="00D948D9" w:rsidP="00D948D9">
      <w:pPr>
        <w:autoSpaceDE w:val="0"/>
        <w:autoSpaceDN w:val="0"/>
        <w:adjustRightInd w:val="0"/>
        <w:spacing w:after="0" w:line="240" w:lineRule="auto"/>
        <w:jc w:val="both"/>
        <w:outlineLvl w:val="0"/>
        <w:rPr>
          <w:rFonts w:ascii="Times New Roman" w:hAnsi="Times New Roman" w:cs="Times New Roman"/>
          <w:sz w:val="28"/>
          <w:szCs w:val="28"/>
        </w:rPr>
      </w:pPr>
    </w:p>
    <w:p w:rsidR="00D948D9" w:rsidRDefault="00A816B3" w:rsidP="00A816B3">
      <w:pPr>
        <w:autoSpaceDE w:val="0"/>
        <w:autoSpaceDN w:val="0"/>
        <w:adjustRightInd w:val="0"/>
        <w:spacing w:after="0" w:line="240" w:lineRule="auto"/>
        <w:jc w:val="center"/>
        <w:outlineLvl w:val="0"/>
        <w:rPr>
          <w:rFonts w:ascii="Times New Roman" w:hAnsi="Times New Roman" w:cs="Times New Roman"/>
          <w:b/>
          <w:bCs/>
          <w:sz w:val="28"/>
          <w:szCs w:val="28"/>
        </w:rPr>
      </w:pPr>
      <w:bookmarkStart w:id="0" w:name="_GoBack"/>
      <w:r>
        <w:rPr>
          <w:rFonts w:ascii="Times New Roman" w:hAnsi="Times New Roman" w:cs="Times New Roman"/>
          <w:b/>
          <w:bCs/>
          <w:sz w:val="28"/>
          <w:szCs w:val="28"/>
        </w:rPr>
        <w:t>Методические рекомендации</w:t>
      </w:r>
      <w:r w:rsidRPr="00A816B3">
        <w:rPr>
          <w:rFonts w:ascii="Times New Roman" w:hAnsi="Times New Roman" w:cs="Times New Roman"/>
          <w:b/>
          <w:bCs/>
          <w:sz w:val="28"/>
          <w:szCs w:val="28"/>
        </w:rPr>
        <w:t xml:space="preserve"> </w:t>
      </w:r>
      <w:r>
        <w:rPr>
          <w:rFonts w:ascii="Times New Roman" w:hAnsi="Times New Roman" w:cs="Times New Roman"/>
          <w:b/>
          <w:bCs/>
          <w:sz w:val="28"/>
          <w:szCs w:val="28"/>
        </w:rPr>
        <w:t>по разработке и принятию организациями мер</w:t>
      </w:r>
    </w:p>
    <w:p w:rsidR="00D948D9" w:rsidRDefault="00A816B3" w:rsidP="00D948D9">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 предупреждению и противодействию коррупции</w:t>
      </w:r>
    </w:p>
    <w:bookmarkEnd w:id="0"/>
    <w:p w:rsidR="00D948D9" w:rsidRPr="008B2F96" w:rsidRDefault="00D948D9" w:rsidP="00D948D9">
      <w:pPr>
        <w:autoSpaceDE w:val="0"/>
        <w:autoSpaceDN w:val="0"/>
        <w:adjustRightInd w:val="0"/>
        <w:spacing w:after="0" w:line="240" w:lineRule="auto"/>
        <w:jc w:val="center"/>
        <w:rPr>
          <w:rFonts w:ascii="Times New Roman" w:hAnsi="Times New Roman" w:cs="Times New Roman"/>
          <w:bCs/>
          <w:sz w:val="28"/>
          <w:szCs w:val="28"/>
        </w:rPr>
      </w:pPr>
      <w:r w:rsidRPr="008B2F96">
        <w:rPr>
          <w:rFonts w:ascii="Times New Roman" w:hAnsi="Times New Roman" w:cs="Times New Roman"/>
          <w:bCs/>
          <w:sz w:val="28"/>
          <w:szCs w:val="28"/>
        </w:rPr>
        <w:t>(утв. Министерством труда и социальной защиты РФ 8 ноября 2013 г.)</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I. Введение</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1. Цели и задачи Методических рекомендаций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w:t>
      </w:r>
      <w:hyperlink r:id="rId4" w:history="1">
        <w:r>
          <w:rPr>
            <w:rFonts w:ascii="Times New Roman" w:hAnsi="Times New Roman" w:cs="Times New Roman"/>
            <w:color w:val="0000FF"/>
            <w:sz w:val="28"/>
            <w:szCs w:val="28"/>
          </w:rPr>
          <w:t>подпункта "б" пункта 25</w:t>
        </w:r>
      </w:hyperlink>
      <w:r>
        <w:rPr>
          <w:rFonts w:ascii="Times New Roman" w:hAnsi="Times New Roman" w:cs="Times New Roman"/>
          <w:sz w:val="28"/>
          <w:szCs w:val="28"/>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и в соответствии со </w:t>
      </w:r>
      <w:hyperlink r:id="rId5" w:history="1">
        <w:r>
          <w:rPr>
            <w:rFonts w:ascii="Times New Roman" w:hAnsi="Times New Roman" w:cs="Times New Roman"/>
            <w:color w:val="0000FF"/>
            <w:sz w:val="28"/>
            <w:szCs w:val="28"/>
          </w:rPr>
          <w:t>статьей 13.3</w:t>
        </w:r>
      </w:hyperlink>
      <w:r>
        <w:rPr>
          <w:rFonts w:ascii="Times New Roman" w:hAnsi="Times New Roman" w:cs="Times New Roman"/>
          <w:sz w:val="28"/>
          <w:szCs w:val="28"/>
        </w:rPr>
        <w:t xml:space="preserve"> Федерального закона от 25 декабря 2008 г. N 273-ФЗ "О противодействии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Задачами Методических рекомендаций являются: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определение основных принципов противодействия коррупции в организациях;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методическое обеспечение разработки и реализации мер, направленных на профилактику и противодействие коррупции в организации.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2. Термины и определения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hyperlink r:id="rId6" w:history="1">
        <w:r>
          <w:rPr>
            <w:rFonts w:ascii="Times New Roman" w:hAnsi="Times New Roman" w:cs="Times New Roman"/>
            <w:color w:val="0000FF"/>
            <w:sz w:val="28"/>
            <w:szCs w:val="28"/>
          </w:rPr>
          <w:t>пункт 1 статьи 1</w:t>
        </w:r>
      </w:hyperlink>
      <w:r>
        <w:rPr>
          <w:rFonts w:ascii="Times New Roman" w:hAnsi="Times New Roman" w:cs="Times New Roman"/>
          <w:sz w:val="28"/>
          <w:szCs w:val="28"/>
        </w:rPr>
        <w:t xml:space="preserve"> Федерального закона от 25 декабря 2008 г. N 273-ФЗ "О противодействии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7" w:history="1">
        <w:r>
          <w:rPr>
            <w:rFonts w:ascii="Times New Roman" w:hAnsi="Times New Roman" w:cs="Times New Roman"/>
            <w:color w:val="0000FF"/>
            <w:sz w:val="28"/>
            <w:szCs w:val="28"/>
          </w:rPr>
          <w:t>пункт 2 статьи 1</w:t>
        </w:r>
      </w:hyperlink>
      <w:r>
        <w:rPr>
          <w:rFonts w:ascii="Times New Roman" w:hAnsi="Times New Roman" w:cs="Times New Roman"/>
          <w:sz w:val="28"/>
          <w:szCs w:val="28"/>
        </w:rPr>
        <w:t xml:space="preserve"> </w:t>
      </w:r>
      <w:r>
        <w:rPr>
          <w:rFonts w:ascii="Times New Roman" w:hAnsi="Times New Roman" w:cs="Times New Roman"/>
          <w:sz w:val="28"/>
          <w:szCs w:val="28"/>
        </w:rPr>
        <w:lastRenderedPageBreak/>
        <w:t>Федерального закона от 25 декабря 2008 г. N 273-ФЗ "О противодействии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по предупреждению коррупции, в том числе по выявлению и последующему устранению причин коррупции (профилактика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по выявлению, предупреждению, пресечению, раскрытию и расследованию коррупционных правонарушений (борьба с коррупцией);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по минимизации и (или) ликвидации последствий коррупционных правонарушений.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Предупреждение коррупции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Организация - юридическое лицо независимо от формы собственности, организационно-правовой формы и отраслевой принадлежности.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8" w:history="1">
        <w:r>
          <w:rPr>
            <w:rFonts w:ascii="Times New Roman" w:hAnsi="Times New Roman" w:cs="Times New Roman"/>
            <w:color w:val="0000FF"/>
            <w:sz w:val="28"/>
            <w:szCs w:val="28"/>
          </w:rPr>
          <w:t>часть 1 статьи 204</w:t>
        </w:r>
      </w:hyperlink>
      <w:r>
        <w:rPr>
          <w:rFonts w:ascii="Times New Roman" w:hAnsi="Times New Roman" w:cs="Times New Roman"/>
          <w:sz w:val="28"/>
          <w:szCs w:val="28"/>
        </w:rPr>
        <w:t xml:space="preserve"> Уголовного кодекса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Комплаенс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3. Круг субъектов, для которых разработаны Методические рекомендации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Настоящие Методические рекомендации разработаны для использования в организациях вне зависимости от их форм собственности, организационно-правовых </w:t>
      </w:r>
      <w:r>
        <w:rPr>
          <w:rFonts w:ascii="Times New Roman" w:hAnsi="Times New Roman" w:cs="Times New Roman"/>
          <w:sz w:val="28"/>
          <w:szCs w:val="28"/>
        </w:rPr>
        <w:lastRenderedPageBreak/>
        <w:t>форм, отраслевой принадлежности и иных обстоятельств. 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 а также организациями, созданными для выполнения задач, поставленных перед федеральными государственными органами).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организации Методические рекомендации могут быть использованы широким кругом лиц.</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Руководство организации может использовать Методические рекомендации в целях: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антикоррупционных мер;</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разработки основ антикоррупционной политики в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Лица, ответственные за реализацию антикоррупционной политики в организации, могут использовать настоящие Методические рекомендации в целях: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Работники организации могут использовать Методические рекомендации в целях получения сведений: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 нормативно-правовом регулировании в сфере противодействия коррупции и ответственности за совершение коррупционных правонарушений;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 обязанностях, которые могут быть возложены на работников организации в связи с реализацией антикоррупционных мер.</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II. Нормативное правовое обеспечение</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1. Российское законодательство в сфере предупреждения и противодействия коррупции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1.1. Обязанность организаций принимать меры по предупреждению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Основополагающим нормативным правовым актом в сфере борьбы с коррупцией является Федеральный </w:t>
      </w:r>
      <w:hyperlink r:id="rId9"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от 25 декабря 2008 г. N 273-ФЗ "О противодействии коррупции" (далее - Федеральный закон "О противодействии коррупции").</w:t>
      </w:r>
    </w:p>
    <w:p w:rsidR="00D948D9" w:rsidRDefault="00A816B3" w:rsidP="00D948D9">
      <w:pPr>
        <w:autoSpaceDE w:val="0"/>
        <w:autoSpaceDN w:val="0"/>
        <w:adjustRightInd w:val="0"/>
        <w:spacing w:before="280" w:after="0" w:line="240" w:lineRule="auto"/>
        <w:ind w:firstLine="540"/>
        <w:jc w:val="both"/>
        <w:rPr>
          <w:rFonts w:ascii="Times New Roman" w:hAnsi="Times New Roman" w:cs="Times New Roman"/>
          <w:sz w:val="28"/>
          <w:szCs w:val="28"/>
        </w:rPr>
      </w:pPr>
      <w:hyperlink r:id="rId10" w:history="1">
        <w:r w:rsidR="00D948D9">
          <w:rPr>
            <w:rFonts w:ascii="Times New Roman" w:hAnsi="Times New Roman" w:cs="Times New Roman"/>
            <w:color w:val="0000FF"/>
            <w:sz w:val="28"/>
            <w:szCs w:val="28"/>
          </w:rPr>
          <w:t>Частью 1 статьи 13.3</w:t>
        </w:r>
      </w:hyperlink>
      <w:r w:rsidR="00D948D9">
        <w:rPr>
          <w:rFonts w:ascii="Times New Roman" w:hAnsi="Times New Roman" w:cs="Times New Roman"/>
          <w:sz w:val="28"/>
          <w:szCs w:val="28"/>
        </w:rPr>
        <w:t xml:space="preserve"> Федерального закона "О противодействии коррупции" установлена обязанность организаций разрабатывать и принимать меры по предупреждению коррупции. Меры, рекомендуемые к применению в организациях, содержатся в </w:t>
      </w:r>
      <w:hyperlink r:id="rId11" w:history="1">
        <w:r w:rsidR="00D948D9">
          <w:rPr>
            <w:rFonts w:ascii="Times New Roman" w:hAnsi="Times New Roman" w:cs="Times New Roman"/>
            <w:color w:val="0000FF"/>
            <w:sz w:val="28"/>
            <w:szCs w:val="28"/>
          </w:rPr>
          <w:t>части 2</w:t>
        </w:r>
      </w:hyperlink>
      <w:r w:rsidR="00D948D9">
        <w:rPr>
          <w:rFonts w:ascii="Times New Roman" w:hAnsi="Times New Roman" w:cs="Times New Roman"/>
          <w:sz w:val="28"/>
          <w:szCs w:val="28"/>
        </w:rPr>
        <w:t xml:space="preserve"> указанной статьи.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1.2. Ответственность юридических лиц</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4"/>
        <w:rPr>
          <w:rFonts w:ascii="Times New Roman" w:hAnsi="Times New Roman" w:cs="Times New Roman"/>
          <w:sz w:val="28"/>
          <w:szCs w:val="28"/>
        </w:rPr>
      </w:pPr>
      <w:r>
        <w:rPr>
          <w:rFonts w:ascii="Times New Roman" w:hAnsi="Times New Roman" w:cs="Times New Roman"/>
          <w:sz w:val="28"/>
          <w:szCs w:val="28"/>
        </w:rPr>
        <w:t>Общие нормы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Общие нормы, устанавливающие ответственность юридических лиц за коррупционные правонарушения, закреплены в </w:t>
      </w:r>
      <w:hyperlink r:id="rId12" w:history="1">
        <w:r>
          <w:rPr>
            <w:rFonts w:ascii="Times New Roman" w:hAnsi="Times New Roman" w:cs="Times New Roman"/>
            <w:color w:val="0000FF"/>
            <w:sz w:val="28"/>
            <w:szCs w:val="28"/>
          </w:rPr>
          <w:t>статье 14</w:t>
        </w:r>
      </w:hyperlink>
      <w:r>
        <w:rPr>
          <w:rFonts w:ascii="Times New Roman" w:hAnsi="Times New Roman" w:cs="Times New Roman"/>
          <w:sz w:val="28"/>
          <w:szCs w:val="28"/>
        </w:rPr>
        <w:t xml:space="preserve"> Федерального закона N 273-ФЗ. В соответствии с данной </w:t>
      </w:r>
      <w:hyperlink r:id="rId13" w:history="1">
        <w:r>
          <w:rPr>
            <w:rFonts w:ascii="Times New Roman" w:hAnsi="Times New Roman" w:cs="Times New Roman"/>
            <w:color w:val="0000FF"/>
            <w:sz w:val="28"/>
            <w:szCs w:val="28"/>
          </w:rPr>
          <w:t>статьей</w:t>
        </w:r>
      </w:hyperlink>
      <w:r>
        <w:rPr>
          <w:rFonts w:ascii="Times New Roman" w:hAnsi="Times New Roman" w:cs="Times New Roman"/>
          <w:sz w:val="28"/>
          <w:szCs w:val="28"/>
        </w:rPr>
        <w:t>,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4"/>
        <w:rPr>
          <w:rFonts w:ascii="Times New Roman" w:hAnsi="Times New Roman" w:cs="Times New Roman"/>
          <w:sz w:val="28"/>
          <w:szCs w:val="28"/>
        </w:rPr>
      </w:pPr>
      <w:r>
        <w:rPr>
          <w:rFonts w:ascii="Times New Roman" w:hAnsi="Times New Roman" w:cs="Times New Roman"/>
          <w:sz w:val="28"/>
          <w:szCs w:val="28"/>
        </w:rPr>
        <w:t>Незаконное вознаграждение от имени юридического лица</w:t>
      </w:r>
    </w:p>
    <w:p w:rsidR="00D948D9" w:rsidRDefault="00A816B3" w:rsidP="00D948D9">
      <w:pPr>
        <w:autoSpaceDE w:val="0"/>
        <w:autoSpaceDN w:val="0"/>
        <w:adjustRightInd w:val="0"/>
        <w:spacing w:before="280" w:after="0" w:line="240" w:lineRule="auto"/>
        <w:ind w:firstLine="540"/>
        <w:jc w:val="both"/>
        <w:rPr>
          <w:rFonts w:ascii="Times New Roman" w:hAnsi="Times New Roman" w:cs="Times New Roman"/>
          <w:sz w:val="28"/>
          <w:szCs w:val="28"/>
        </w:rPr>
      </w:pPr>
      <w:hyperlink r:id="rId14" w:history="1">
        <w:r w:rsidR="00D948D9">
          <w:rPr>
            <w:rFonts w:ascii="Times New Roman" w:hAnsi="Times New Roman" w:cs="Times New Roman"/>
            <w:color w:val="0000FF"/>
            <w:sz w:val="28"/>
            <w:szCs w:val="28"/>
          </w:rPr>
          <w:t>Статья 19.28</w:t>
        </w:r>
      </w:hyperlink>
      <w:r w:rsidR="00D948D9">
        <w:rPr>
          <w:rFonts w:ascii="Times New Roman" w:hAnsi="Times New Roman" w:cs="Times New Roman"/>
          <w:sz w:val="28"/>
          <w:szCs w:val="28"/>
        </w:rPr>
        <w:t xml:space="preserve">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p>
    <w:p w:rsidR="00D948D9" w:rsidRDefault="00A816B3" w:rsidP="00D948D9">
      <w:pPr>
        <w:autoSpaceDE w:val="0"/>
        <w:autoSpaceDN w:val="0"/>
        <w:adjustRightInd w:val="0"/>
        <w:spacing w:before="280" w:after="0" w:line="240" w:lineRule="auto"/>
        <w:ind w:firstLine="540"/>
        <w:jc w:val="both"/>
        <w:rPr>
          <w:rFonts w:ascii="Times New Roman" w:hAnsi="Times New Roman" w:cs="Times New Roman"/>
          <w:sz w:val="28"/>
          <w:szCs w:val="28"/>
        </w:rPr>
      </w:pPr>
      <w:hyperlink r:id="rId15" w:history="1">
        <w:r w:rsidR="00D948D9">
          <w:rPr>
            <w:rFonts w:ascii="Times New Roman" w:hAnsi="Times New Roman" w:cs="Times New Roman"/>
            <w:color w:val="0000FF"/>
            <w:sz w:val="28"/>
            <w:szCs w:val="28"/>
          </w:rPr>
          <w:t>Статья 19.28</w:t>
        </w:r>
      </w:hyperlink>
      <w:r w:rsidR="00D948D9">
        <w:rPr>
          <w:rFonts w:ascii="Times New Roman" w:hAnsi="Times New Roman" w:cs="Times New Roman"/>
          <w:sz w:val="28"/>
          <w:szCs w:val="28"/>
        </w:rPr>
        <w:t xml:space="preserve">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w:t>
      </w:r>
      <w:hyperlink r:id="rId16" w:history="1">
        <w:r w:rsidR="00D948D9">
          <w:rPr>
            <w:rFonts w:ascii="Times New Roman" w:hAnsi="Times New Roman" w:cs="Times New Roman"/>
            <w:color w:val="0000FF"/>
            <w:sz w:val="28"/>
            <w:szCs w:val="28"/>
          </w:rPr>
          <w:t>статьей</w:t>
        </w:r>
      </w:hyperlink>
      <w:r w:rsidR="00D948D9">
        <w:rPr>
          <w:rFonts w:ascii="Times New Roman" w:hAnsi="Times New Roman" w:cs="Times New Roman"/>
          <w:sz w:val="28"/>
          <w:szCs w:val="28"/>
        </w:rPr>
        <w:t>. Судебная практика показывает, что обычно такими лицами становятся руководители организаций.</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4"/>
        <w:rPr>
          <w:rFonts w:ascii="Times New Roman" w:hAnsi="Times New Roman" w:cs="Times New Roman"/>
          <w:sz w:val="28"/>
          <w:szCs w:val="28"/>
        </w:rPr>
      </w:pPr>
      <w:r>
        <w:rPr>
          <w:rFonts w:ascii="Times New Roman" w:hAnsi="Times New Roman" w:cs="Times New Roman"/>
          <w:sz w:val="28"/>
          <w:szCs w:val="28"/>
        </w:rPr>
        <w:t>Незаконное привлечение к трудовой деятельности бывшего государственного (муниципального) служащего</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Организации должны учитывать положения </w:t>
      </w:r>
      <w:hyperlink r:id="rId17" w:history="1">
        <w:r>
          <w:rPr>
            <w:rFonts w:ascii="Times New Roman" w:hAnsi="Times New Roman" w:cs="Times New Roman"/>
            <w:color w:val="0000FF"/>
            <w:sz w:val="28"/>
            <w:szCs w:val="28"/>
          </w:rPr>
          <w:t>статьи 12</w:t>
        </w:r>
      </w:hyperlink>
      <w:r>
        <w:rPr>
          <w:rFonts w:ascii="Times New Roman" w:hAnsi="Times New Roman" w:cs="Times New Roman"/>
          <w:sz w:val="28"/>
          <w:szCs w:val="28"/>
        </w:rPr>
        <w:t xml:space="preserve"> Федерального закона "О противодействии коррупции",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Порядок представления работодателями указанной информации закреплен в </w:t>
      </w:r>
      <w:hyperlink r:id="rId18" w:history="1">
        <w:r>
          <w:rPr>
            <w:rFonts w:ascii="Times New Roman" w:hAnsi="Times New Roman" w:cs="Times New Roman"/>
            <w:color w:val="0000FF"/>
            <w:sz w:val="28"/>
            <w:szCs w:val="28"/>
          </w:rPr>
          <w:t>постановлении</w:t>
        </w:r>
      </w:hyperlink>
      <w:r>
        <w:rPr>
          <w:rFonts w:ascii="Times New Roman" w:hAnsi="Times New Roman" w:cs="Times New Roman"/>
          <w:sz w:val="28"/>
          <w:szCs w:val="28"/>
        </w:rPr>
        <w:t xml:space="preserve"> Правительства Российской Федерации от 8 сентября 2010 г. N 700.</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Названные требования, исходя из положений </w:t>
      </w:r>
      <w:hyperlink r:id="rId19" w:history="1">
        <w:r>
          <w:rPr>
            <w:rFonts w:ascii="Times New Roman" w:hAnsi="Times New Roman" w:cs="Times New Roman"/>
            <w:color w:val="0000FF"/>
            <w:sz w:val="28"/>
            <w:szCs w:val="28"/>
          </w:rPr>
          <w:t>пункта 1</w:t>
        </w:r>
      </w:hyperlink>
      <w:r>
        <w:rPr>
          <w:rFonts w:ascii="Times New Roman" w:hAnsi="Times New Roman" w:cs="Times New Roman"/>
          <w:sz w:val="28"/>
          <w:szCs w:val="28"/>
        </w:rPr>
        <w:t xml:space="preserve"> Указа Президента Российской Федерации от 21 июля 2010 г. N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w:t>
      </w:r>
      <w:hyperlink r:id="rId20" w:history="1">
        <w:r>
          <w:rPr>
            <w:rFonts w:ascii="Times New Roman" w:hAnsi="Times New Roman" w:cs="Times New Roman"/>
            <w:color w:val="0000FF"/>
            <w:sz w:val="28"/>
            <w:szCs w:val="28"/>
          </w:rPr>
          <w:t>раздел I</w:t>
        </w:r>
      </w:hyperlink>
      <w:r>
        <w:rPr>
          <w:rFonts w:ascii="Times New Roman" w:hAnsi="Times New Roman" w:cs="Times New Roman"/>
          <w:sz w:val="28"/>
          <w:szCs w:val="28"/>
        </w:rPr>
        <w:t xml:space="preserve"> или </w:t>
      </w:r>
      <w:hyperlink r:id="rId21" w:history="1">
        <w:r>
          <w:rPr>
            <w:rFonts w:ascii="Times New Roman" w:hAnsi="Times New Roman" w:cs="Times New Roman"/>
            <w:color w:val="0000FF"/>
            <w:sz w:val="28"/>
            <w:szCs w:val="28"/>
          </w:rPr>
          <w:t>раздел II</w:t>
        </w:r>
      </w:hyperlink>
      <w:r>
        <w:rPr>
          <w:rFonts w:ascii="Times New Roman" w:hAnsi="Times New Roman" w:cs="Times New Roman"/>
          <w:sz w:val="28"/>
          <w:szCs w:val="28"/>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государственного органа в соответствии с </w:t>
      </w:r>
      <w:hyperlink r:id="rId22" w:history="1">
        <w:r>
          <w:rPr>
            <w:rFonts w:ascii="Times New Roman" w:hAnsi="Times New Roman" w:cs="Times New Roman"/>
            <w:color w:val="0000FF"/>
            <w:sz w:val="28"/>
            <w:szCs w:val="28"/>
          </w:rPr>
          <w:t>разделом III</w:t>
        </w:r>
      </w:hyperlink>
      <w:r>
        <w:rPr>
          <w:rFonts w:ascii="Times New Roman" w:hAnsi="Times New Roman" w:cs="Times New Roman"/>
          <w:sz w:val="28"/>
          <w:szCs w:val="28"/>
        </w:rPr>
        <w:t xml:space="preserve"> названного перечня.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23" w:history="1">
        <w:r>
          <w:rPr>
            <w:rFonts w:ascii="Times New Roman" w:hAnsi="Times New Roman" w:cs="Times New Roman"/>
            <w:color w:val="0000FF"/>
            <w:sz w:val="28"/>
            <w:szCs w:val="28"/>
          </w:rPr>
          <w:t>пункт 4</w:t>
        </w:r>
      </w:hyperlink>
      <w:r>
        <w:rPr>
          <w:rFonts w:ascii="Times New Roman" w:hAnsi="Times New Roman" w:cs="Times New Roman"/>
          <w:sz w:val="28"/>
          <w:szCs w:val="28"/>
        </w:rPr>
        <w:t xml:space="preserve"> Указа Президента Российской Федерации от 21 июля 2010 г. N 925).</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Неисполнение работодателем обязанности, предусмотренной </w:t>
      </w:r>
      <w:hyperlink r:id="rId24" w:history="1">
        <w:r>
          <w:rPr>
            <w:rFonts w:ascii="Times New Roman" w:hAnsi="Times New Roman" w:cs="Times New Roman"/>
            <w:color w:val="0000FF"/>
            <w:sz w:val="28"/>
            <w:szCs w:val="28"/>
          </w:rPr>
          <w:t>частью 4 статьи 12</w:t>
        </w:r>
      </w:hyperlink>
      <w:r>
        <w:rPr>
          <w:rFonts w:ascii="Times New Roman" w:hAnsi="Times New Roman" w:cs="Times New Roman"/>
          <w:sz w:val="28"/>
          <w:szCs w:val="28"/>
        </w:rPr>
        <w:t xml:space="preserve"> Федерального закона "О противодействии коррупции", является правонарушением и влечет в соответствии со </w:t>
      </w:r>
      <w:hyperlink r:id="rId25" w:history="1">
        <w:r>
          <w:rPr>
            <w:rFonts w:ascii="Times New Roman" w:hAnsi="Times New Roman" w:cs="Times New Roman"/>
            <w:color w:val="0000FF"/>
            <w:sz w:val="28"/>
            <w:szCs w:val="28"/>
          </w:rPr>
          <w:t>статьей 19.29</w:t>
        </w:r>
      </w:hyperlink>
      <w:r>
        <w:rPr>
          <w:rFonts w:ascii="Times New Roman" w:hAnsi="Times New Roman" w:cs="Times New Roman"/>
          <w:sz w:val="28"/>
          <w:szCs w:val="28"/>
        </w:rPr>
        <w:t xml:space="preserve"> КоАП РФ ответственность в виде административного штрафа.</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1.3. Ответственность физических лиц</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Ответственность физических лиц за коррупционные правонарушения установлена </w:t>
      </w:r>
      <w:hyperlink r:id="rId26" w:history="1">
        <w:r>
          <w:rPr>
            <w:rFonts w:ascii="Times New Roman" w:hAnsi="Times New Roman" w:cs="Times New Roman"/>
            <w:color w:val="0000FF"/>
            <w:sz w:val="28"/>
            <w:szCs w:val="28"/>
          </w:rPr>
          <w:t>статьей 13</w:t>
        </w:r>
      </w:hyperlink>
      <w:r>
        <w:rPr>
          <w:rFonts w:ascii="Times New Roman" w:hAnsi="Times New Roman" w:cs="Times New Roman"/>
          <w:sz w:val="28"/>
          <w:szCs w:val="28"/>
        </w:rPr>
        <w:t xml:space="preserve">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w:t>
      </w:r>
      <w:r>
        <w:rPr>
          <w:rFonts w:ascii="Times New Roman" w:hAnsi="Times New Roman" w:cs="Times New Roman"/>
          <w:sz w:val="28"/>
          <w:szCs w:val="28"/>
        </w:rPr>
        <w:lastRenderedPageBreak/>
        <w:t xml:space="preserve">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w:t>
      </w:r>
      <w:hyperlink w:anchor="Par574" w:history="1">
        <w:r>
          <w:rPr>
            <w:rFonts w:ascii="Times New Roman" w:hAnsi="Times New Roman" w:cs="Times New Roman"/>
            <w:color w:val="0000FF"/>
            <w:sz w:val="28"/>
            <w:szCs w:val="28"/>
          </w:rPr>
          <w:t>Приложении 1</w:t>
        </w:r>
      </w:hyperlink>
      <w:r>
        <w:rPr>
          <w:rFonts w:ascii="Times New Roman" w:hAnsi="Times New Roman" w:cs="Times New Roman"/>
          <w:sz w:val="28"/>
          <w:szCs w:val="28"/>
        </w:rPr>
        <w:t xml:space="preserve"> к настоящим Методическим рекомендациям.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Трудовое законодательство не предусматривает специальных оснований для привлечения работника организации к дисциплинарной ответственности в связи с совершением им коррупционного правонарушения в интересах или от имени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Тем не менее, в Трудовом </w:t>
      </w:r>
      <w:hyperlink r:id="rId27" w:history="1">
        <w:r>
          <w:rPr>
            <w:rFonts w:ascii="Times New Roman" w:hAnsi="Times New Roman" w:cs="Times New Roman"/>
            <w:color w:val="0000FF"/>
            <w:sz w:val="28"/>
            <w:szCs w:val="28"/>
          </w:rPr>
          <w:t>кодексе</w:t>
        </w:r>
      </w:hyperlink>
      <w:r>
        <w:rPr>
          <w:rFonts w:ascii="Times New Roman" w:hAnsi="Times New Roman" w:cs="Times New Roman"/>
          <w:sz w:val="28"/>
          <w:szCs w:val="28"/>
        </w:rPr>
        <w:t xml:space="preserve"> Российской Федерации (далее - ТК РФ) существует возможность привлечения работника организации к дисциплинарной ответственности.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Так, согласно </w:t>
      </w:r>
      <w:hyperlink r:id="rId28" w:history="1">
        <w:r>
          <w:rPr>
            <w:rFonts w:ascii="Times New Roman" w:hAnsi="Times New Roman" w:cs="Times New Roman"/>
            <w:color w:val="0000FF"/>
            <w:sz w:val="28"/>
            <w:szCs w:val="28"/>
          </w:rPr>
          <w:t>статье 192</w:t>
        </w:r>
      </w:hyperlink>
      <w:r>
        <w:rPr>
          <w:rFonts w:ascii="Times New Roman" w:hAnsi="Times New Roman" w:cs="Times New Roman"/>
          <w:sz w:val="28"/>
          <w:szCs w:val="28"/>
        </w:rPr>
        <w:t xml:space="preserve"> ТК РФ к дисциплинарным взысканиям, в частности, относится увольнение работника по основаниям, предусмотренным </w:t>
      </w:r>
      <w:hyperlink r:id="rId29" w:history="1">
        <w:r>
          <w:rPr>
            <w:rFonts w:ascii="Times New Roman" w:hAnsi="Times New Roman" w:cs="Times New Roman"/>
            <w:color w:val="0000FF"/>
            <w:sz w:val="28"/>
            <w:szCs w:val="28"/>
          </w:rPr>
          <w:t>пунктами 5</w:t>
        </w:r>
      </w:hyperlink>
      <w:r>
        <w:rPr>
          <w:rFonts w:ascii="Times New Roman" w:hAnsi="Times New Roman" w:cs="Times New Roman"/>
          <w:sz w:val="28"/>
          <w:szCs w:val="28"/>
        </w:rPr>
        <w:t xml:space="preserve">, </w:t>
      </w:r>
      <w:hyperlink r:id="rId30" w:history="1">
        <w:r>
          <w:rPr>
            <w:rFonts w:ascii="Times New Roman" w:hAnsi="Times New Roman" w:cs="Times New Roman"/>
            <w:color w:val="0000FF"/>
            <w:sz w:val="28"/>
            <w:szCs w:val="28"/>
          </w:rPr>
          <w:t>6</w:t>
        </w:r>
      </w:hyperlink>
      <w:r>
        <w:rPr>
          <w:rFonts w:ascii="Times New Roman" w:hAnsi="Times New Roman" w:cs="Times New Roman"/>
          <w:sz w:val="28"/>
          <w:szCs w:val="28"/>
        </w:rPr>
        <w:t xml:space="preserve">, </w:t>
      </w:r>
      <w:hyperlink r:id="rId31" w:history="1">
        <w:r>
          <w:rPr>
            <w:rFonts w:ascii="Times New Roman" w:hAnsi="Times New Roman" w:cs="Times New Roman"/>
            <w:color w:val="0000FF"/>
            <w:sz w:val="28"/>
            <w:szCs w:val="28"/>
          </w:rPr>
          <w:t>9</w:t>
        </w:r>
      </w:hyperlink>
      <w:r>
        <w:rPr>
          <w:rFonts w:ascii="Times New Roman" w:hAnsi="Times New Roman" w:cs="Times New Roman"/>
          <w:sz w:val="28"/>
          <w:szCs w:val="28"/>
        </w:rPr>
        <w:t xml:space="preserve"> или </w:t>
      </w:r>
      <w:hyperlink r:id="rId32" w:history="1">
        <w:r>
          <w:rPr>
            <w:rFonts w:ascii="Times New Roman" w:hAnsi="Times New Roman" w:cs="Times New Roman"/>
            <w:color w:val="0000FF"/>
            <w:sz w:val="28"/>
            <w:szCs w:val="28"/>
          </w:rPr>
          <w:t>10 части первой статьи 81</w:t>
        </w:r>
      </w:hyperlink>
      <w:r>
        <w:rPr>
          <w:rFonts w:ascii="Times New Roman" w:hAnsi="Times New Roman" w:cs="Times New Roman"/>
          <w:sz w:val="28"/>
          <w:szCs w:val="28"/>
        </w:rPr>
        <w:t xml:space="preserve">, </w:t>
      </w:r>
      <w:hyperlink r:id="rId33" w:history="1">
        <w:r>
          <w:rPr>
            <w:rFonts w:ascii="Times New Roman" w:hAnsi="Times New Roman" w:cs="Times New Roman"/>
            <w:color w:val="0000FF"/>
            <w:sz w:val="28"/>
            <w:szCs w:val="28"/>
          </w:rPr>
          <w:t>пунктом 1 статьи 336</w:t>
        </w:r>
      </w:hyperlink>
      <w:r>
        <w:rPr>
          <w:rFonts w:ascii="Times New Roman" w:hAnsi="Times New Roman" w:cs="Times New Roman"/>
          <w:sz w:val="28"/>
          <w:szCs w:val="28"/>
        </w:rPr>
        <w:t xml:space="preserve">, а также </w:t>
      </w:r>
      <w:hyperlink r:id="rId34" w:history="1">
        <w:r>
          <w:rPr>
            <w:rFonts w:ascii="Times New Roman" w:hAnsi="Times New Roman" w:cs="Times New Roman"/>
            <w:color w:val="0000FF"/>
            <w:sz w:val="28"/>
            <w:szCs w:val="28"/>
          </w:rPr>
          <w:t>пунктами 7</w:t>
        </w:r>
      </w:hyperlink>
      <w:r>
        <w:rPr>
          <w:rFonts w:ascii="Times New Roman" w:hAnsi="Times New Roman" w:cs="Times New Roman"/>
          <w:sz w:val="28"/>
          <w:szCs w:val="28"/>
        </w:rPr>
        <w:t xml:space="preserve"> или </w:t>
      </w:r>
      <w:hyperlink r:id="rId35" w:history="1">
        <w:r>
          <w:rPr>
            <w:rFonts w:ascii="Times New Roman" w:hAnsi="Times New Roman" w:cs="Times New Roman"/>
            <w:color w:val="0000FF"/>
            <w:sz w:val="28"/>
            <w:szCs w:val="28"/>
          </w:rPr>
          <w:t>7.1 части первой статьи 81</w:t>
        </w:r>
      </w:hyperlink>
      <w:r>
        <w:rPr>
          <w:rFonts w:ascii="Times New Roman" w:hAnsi="Times New Roman" w:cs="Times New Roman"/>
          <w:sz w:val="28"/>
          <w:szCs w:val="28"/>
        </w:rPr>
        <w:t xml:space="preserve">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Трудовой договор может быть расторгнут работодателем, в том числе в следующих случаях: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36" w:history="1">
        <w:r>
          <w:rPr>
            <w:rFonts w:ascii="Times New Roman" w:hAnsi="Times New Roman" w:cs="Times New Roman"/>
            <w:color w:val="0000FF"/>
            <w:sz w:val="28"/>
            <w:szCs w:val="28"/>
          </w:rPr>
          <w:t>подпункт "в" пункта 6 части 1 статьи 81</w:t>
        </w:r>
      </w:hyperlink>
      <w:r>
        <w:rPr>
          <w:rFonts w:ascii="Times New Roman" w:hAnsi="Times New Roman" w:cs="Times New Roman"/>
          <w:sz w:val="28"/>
          <w:szCs w:val="28"/>
        </w:rPr>
        <w:t xml:space="preserve"> ТК РФ);</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37" w:history="1">
        <w:r>
          <w:rPr>
            <w:rFonts w:ascii="Times New Roman" w:hAnsi="Times New Roman" w:cs="Times New Roman"/>
            <w:color w:val="0000FF"/>
            <w:sz w:val="28"/>
            <w:szCs w:val="28"/>
          </w:rPr>
          <w:t>пункт 7 части первой статьи 81</w:t>
        </w:r>
      </w:hyperlink>
      <w:r>
        <w:rPr>
          <w:rFonts w:ascii="Times New Roman" w:hAnsi="Times New Roman" w:cs="Times New Roman"/>
          <w:sz w:val="28"/>
          <w:szCs w:val="28"/>
        </w:rPr>
        <w:t xml:space="preserve"> ТК РФ);</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r:id="rId38" w:history="1">
        <w:r>
          <w:rPr>
            <w:rFonts w:ascii="Times New Roman" w:hAnsi="Times New Roman" w:cs="Times New Roman"/>
            <w:color w:val="0000FF"/>
            <w:sz w:val="28"/>
            <w:szCs w:val="28"/>
          </w:rPr>
          <w:t>пункт 9 части первой статьи 81</w:t>
        </w:r>
      </w:hyperlink>
      <w:r>
        <w:rPr>
          <w:rFonts w:ascii="Times New Roman" w:hAnsi="Times New Roman" w:cs="Times New Roman"/>
          <w:sz w:val="28"/>
          <w:szCs w:val="28"/>
        </w:rPr>
        <w:t xml:space="preserve"> ТК РФ);</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однократного грубого нарушения руководителем организации (филиала, представительства), его заместителями своих трудовых обязанностей (</w:t>
      </w:r>
      <w:hyperlink r:id="rId39" w:history="1">
        <w:r>
          <w:rPr>
            <w:rFonts w:ascii="Times New Roman" w:hAnsi="Times New Roman" w:cs="Times New Roman"/>
            <w:color w:val="0000FF"/>
            <w:sz w:val="28"/>
            <w:szCs w:val="28"/>
          </w:rPr>
          <w:t>пункт 10 части первой статьи 81</w:t>
        </w:r>
      </w:hyperlink>
      <w:r>
        <w:rPr>
          <w:rFonts w:ascii="Times New Roman" w:hAnsi="Times New Roman" w:cs="Times New Roman"/>
          <w:sz w:val="28"/>
          <w:szCs w:val="28"/>
        </w:rPr>
        <w:t xml:space="preserve"> ТК РФ).</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2. Международные соглашения по вопросам противодействия коррупции в коммерческих организациях и зарубежное законодательство</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частности: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в отношении российской организации может применяться антикоррупционное законодательство тех стран, на территории которых организация осуществляет свою деятельность;</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антикоррупционным законодательством страны, в которой организация зарегистрирована или с которой она связана иным образом.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этой связи, российским организациям рекомендуется изучить антикоррупционное законодательство тех стран, на территории которых они осуществляют свою деятельность, в части оснований привлечения организации к ответственности за коррупционные правонарушения.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w:t>
      </w:r>
      <w:hyperlink r:id="rId40" w:history="1">
        <w:r>
          <w:rPr>
            <w:rFonts w:ascii="Times New Roman" w:hAnsi="Times New Roman" w:cs="Times New Roman"/>
            <w:color w:val="0000FF"/>
            <w:sz w:val="28"/>
            <w:szCs w:val="28"/>
          </w:rPr>
          <w:t>Конвенции</w:t>
        </w:r>
      </w:hyperlink>
      <w:r>
        <w:rPr>
          <w:rFonts w:ascii="Times New Roman" w:hAnsi="Times New Roman" w:cs="Times New Roman"/>
          <w:sz w:val="28"/>
          <w:szCs w:val="28"/>
        </w:rPr>
        <w:t xml:space="preserve">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w:t>
      </w:r>
      <w:hyperlink r:id="rId41" w:history="1">
        <w:r>
          <w:rPr>
            <w:rFonts w:ascii="Times New Roman" w:hAnsi="Times New Roman" w:cs="Times New Roman"/>
            <w:color w:val="0000FF"/>
            <w:sz w:val="28"/>
            <w:szCs w:val="28"/>
          </w:rPr>
          <w:t>Конвенции</w:t>
        </w:r>
      </w:hyperlink>
      <w:r>
        <w:rPr>
          <w:rFonts w:ascii="Times New Roman" w:hAnsi="Times New Roman" w:cs="Times New Roman"/>
          <w:sz w:val="28"/>
          <w:szCs w:val="28"/>
        </w:rPr>
        <w:t xml:space="preserve"> приведены в </w:t>
      </w:r>
      <w:hyperlink w:anchor="Par814" w:history="1">
        <w:r>
          <w:rPr>
            <w:rFonts w:ascii="Times New Roman" w:hAnsi="Times New Roman" w:cs="Times New Roman"/>
            <w:color w:val="0000FF"/>
            <w:sz w:val="28"/>
            <w:szCs w:val="28"/>
          </w:rPr>
          <w:t>Приложении 2</w:t>
        </w:r>
      </w:hyperlink>
      <w:r>
        <w:rPr>
          <w:rFonts w:ascii="Times New Roman" w:hAnsi="Times New Roman" w:cs="Times New Roman"/>
          <w:sz w:val="28"/>
          <w:szCs w:val="28"/>
        </w:rPr>
        <w:t xml:space="preserve"> к настоящим Методическим рекомендациям.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Обращение может осуществляться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 территории России исключительной компетенцией по расследованию фактов подкупа иностранных должностных лиц (дача взятки и получение взятки) обладает Следственный комитет Российской Федерации. В этой связи о фактах подкупа иностранных должностных лиц физическими и юридическими лицами рекомендуется информировать следственные органы Следственного комитета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Рядом зарубежных государств были приняты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В </w:t>
      </w:r>
      <w:hyperlink w:anchor="Par908" w:history="1">
        <w:r>
          <w:rPr>
            <w:rFonts w:ascii="Times New Roman" w:hAnsi="Times New Roman" w:cs="Times New Roman"/>
            <w:color w:val="0000FF"/>
            <w:sz w:val="28"/>
            <w:szCs w:val="28"/>
          </w:rPr>
          <w:t>Приложении 3</w:t>
        </w:r>
      </w:hyperlink>
      <w:r>
        <w:rPr>
          <w:rFonts w:ascii="Times New Roman" w:hAnsi="Times New Roman" w:cs="Times New Roman"/>
          <w:sz w:val="28"/>
          <w:szCs w:val="28"/>
        </w:rPr>
        <w:t xml:space="preserve"> к настоящим Методическим рекомендациям приведен краткий обзор </w:t>
      </w:r>
      <w:hyperlink w:anchor="Par917"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США "О коррупционных практиках за рубежом" (Foreign Corrupt Practices Act, 1977 - FCPA) и </w:t>
      </w:r>
      <w:hyperlink w:anchor="Par951"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Великобритании "О борьбе со взяточничеством" (UK Bribery Act, 2010).</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III. Основные принципы противодействия коррупции</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в организации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создании системы мер противодействия коррупции в организации рекомендуется основываться на следующих ключевых принципах: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Принцип соответствия политики организации действующему законодательству и общепринятым нормам.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Соответствие реализуемых антикоррупционных мероприятий </w:t>
      </w:r>
      <w:hyperlink r:id="rId42" w:history="1">
        <w:r>
          <w:rPr>
            <w:rFonts w:ascii="Times New Roman" w:hAnsi="Times New Roman" w:cs="Times New Roman"/>
            <w:color w:val="0000FF"/>
            <w:sz w:val="28"/>
            <w:szCs w:val="28"/>
          </w:rPr>
          <w:t>Конституции</w:t>
        </w:r>
      </w:hyperlink>
      <w:r>
        <w:rPr>
          <w:rFonts w:ascii="Times New Roman" w:hAnsi="Times New Roman" w:cs="Times New Roman"/>
          <w:sz w:val="28"/>
          <w:szCs w:val="28"/>
        </w:rPr>
        <w:t xml:space="preserve">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Принцип личного примера руководства.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Принцип вовлеченности работников.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Принцип соразмерности антикоррупционных процедур риску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Принцип эффективности антикоррупционных процедур.</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Принцип ответственности и неотвратимости наказания.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Принцип открытости бизнеса.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Информирование контрагентов, партнеров и общественности о принятых в организации антикоррупционных стандартах ведения бизнеса.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Принцип постоянного контроля и регулярного мониторинга.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IV. Антикоррупционная политика организации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1. Общие подходы к разработке и реализации антикоррупционной политики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Антикоррупционная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 например, с одноименным названием - "Антикоррупционная политика (наименование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Систематическое внедрение в организации антикоррупционных мер связано с определенными расходами, однако в среднесрочной и долгосрочной перспективе может принести организации ряд значимых преимуществ.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частности, приверженность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государственной власти: последние могут воздерживаться от предложения или вымогательства незаконного вознаграждения, поскольку будут знать, что такое предложение будет отвергнуто.</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разработке и реализации антикоррупционной политики как документа следует выделить следующие этапы: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разработка проекта антикоррупционной политики;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обсуждение проекта и его утверждение;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информирование работников о принятой в организации антикоррупционной политике;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реализация предусмотренных политикой антикоррупционных мер;</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анализ применения антикоррупционной политики и, при необходимости, ее пересмотр.</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Разработка проекта антикоррупционной политики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антикоррупционной политики могут привлекаться внешние эксперты.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Согласование проекта и его утверждение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Проект антикоррупционной политики, подготовленный с учетом поступивших предложений и замечаний, рекомендуется согласовать с кадровым и юридическим подразделениями организации, представителями работников, после чего представить руководству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Информирование работников о принятой в организации антикоррупционной политике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разместить его на корпоративном сайте организации. Полезно также предусмотреть "переходный период" с момента принятия антикоррупционной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Реализация предусмотренных политикой антикоррупционных мер</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Анализ применения антикоррупционной политики и, при необходимости, ее пересмотр</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профилактике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Пересмотр принятой антикоррупционной политики может проводиться и в иных случаях, таких как внесение изменений в </w:t>
      </w:r>
      <w:hyperlink r:id="rId43" w:history="1">
        <w:r>
          <w:rPr>
            <w:rFonts w:ascii="Times New Roman" w:hAnsi="Times New Roman" w:cs="Times New Roman"/>
            <w:color w:val="0000FF"/>
            <w:sz w:val="28"/>
            <w:szCs w:val="28"/>
          </w:rPr>
          <w:t>ТК</w:t>
        </w:r>
      </w:hyperlink>
      <w:r>
        <w:rPr>
          <w:rFonts w:ascii="Times New Roman" w:hAnsi="Times New Roman" w:cs="Times New Roman"/>
          <w:sz w:val="28"/>
          <w:szCs w:val="28"/>
        </w:rPr>
        <w:t xml:space="preserve"> РФ и законодательство о противодействии коррупции, изменение организационно-правовой формы организации и т.д.</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Содержание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цели и задачи внедрения антикоррупционной политики;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используемые в политике понятия и определения;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основные принципы антикоррупционной деятельности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область применения политики и круг лиц, попадающих под ее действие;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определение должностных лиц организации, ответственных за реализацию антикоррупционной политики;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определение и закрепление обязанностей работников и организации, связанных с предупреждением и противодействием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установление перечня реализуемых организацией антикоррупционных мероприятий, стандартов и процедур и порядок их выполнения (применения);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ответственность сотрудников за несоблюдение требований антикоррупционной политики;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порядок пересмотра и внесения изменений в антикоррупционную политику организации.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Область применения политики и круг лиц, попадающих под ее действие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Закрепление обязанностей работников и организации, связанных с предупреждением и противодействием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Примерами общих обязанностей работников в связи с предупреждением и противодействием коррупции могут быть следующие: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воздерживаться от совершения и (или) участия в совершении коррупционных правонарушений в интересах или от имени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незамедлительно информировать непосредственного руководителя/лицо, ответственное за реализацию антикоррупционной политики/руководство организации о случаях склонения работника к совершению коррупционных правонарушений;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незамедлительно информировать непосредственного начальника/лицо, ответственное за реализацию антикоррупционной политики/руководство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w:t>
      </w:r>
      <w:r>
        <w:rPr>
          <w:rFonts w:ascii="Times New Roman" w:hAnsi="Times New Roman" w:cs="Times New Roman"/>
          <w:sz w:val="28"/>
          <w:szCs w:val="28"/>
        </w:rPr>
        <w:lastRenderedPageBreak/>
        <w:t xml:space="preserve">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w:t>
      </w:r>
      <w:hyperlink r:id="rId44" w:history="1">
        <w:r>
          <w:rPr>
            <w:rFonts w:ascii="Times New Roman" w:hAnsi="Times New Roman" w:cs="Times New Roman"/>
            <w:color w:val="0000FF"/>
            <w:sz w:val="28"/>
            <w:szCs w:val="28"/>
          </w:rPr>
          <w:t>Методические рекомендации</w:t>
        </w:r>
      </w:hyperlink>
      <w:r>
        <w:rPr>
          <w:rFonts w:ascii="Times New Roman" w:hAnsi="Times New Roman" w:cs="Times New Roman"/>
          <w:sz w:val="28"/>
          <w:szCs w:val="28"/>
        </w:rP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&lt;1&gt;.</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&lt;1&gt; </w:t>
      </w:r>
      <w:hyperlink r:id="rId45" w:history="1">
        <w:r>
          <w:rPr>
            <w:rFonts w:ascii="Times New Roman" w:hAnsi="Times New Roman" w:cs="Times New Roman"/>
            <w:color w:val="0000FF"/>
            <w:sz w:val="28"/>
            <w:szCs w:val="28"/>
          </w:rPr>
          <w:t>Письмо</w:t>
        </w:r>
      </w:hyperlink>
      <w:r>
        <w:rPr>
          <w:rFonts w:ascii="Times New Roman" w:hAnsi="Times New Roman" w:cs="Times New Roman"/>
          <w:sz w:val="28"/>
          <w:szCs w:val="28"/>
        </w:rPr>
        <w:t xml:space="preserve"> Минздравсоцразвития России от 20 сентября 2010 г. N 7666-17 "О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сайте Минтруда России по адресу: http://www.rosmintrud.ru/ministry/programms/gossluzhba/antikorr/1.</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антикоррупционной политики; 3) работников, чья деятельность связана с коррупционными рисками; 3) лиц, осуществляющих внутренний контроль и аудит, и т.д.</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Исходя из положений </w:t>
      </w:r>
      <w:hyperlink r:id="rId46" w:history="1">
        <w:r>
          <w:rPr>
            <w:rFonts w:ascii="Times New Roman" w:hAnsi="Times New Roman" w:cs="Times New Roman"/>
            <w:color w:val="0000FF"/>
            <w:sz w:val="28"/>
            <w:szCs w:val="28"/>
          </w:rPr>
          <w:t>статьи 57</w:t>
        </w:r>
      </w:hyperlink>
      <w:r>
        <w:rPr>
          <w:rFonts w:ascii="Times New Roman" w:hAnsi="Times New Roman" w:cs="Times New Roman"/>
          <w:sz w:val="28"/>
          <w:szCs w:val="28"/>
        </w:rPr>
        <w:t xml:space="preserve">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w:t>
      </w:r>
      <w:hyperlink r:id="rId47" w:history="1">
        <w:r>
          <w:rPr>
            <w:rFonts w:ascii="Times New Roman" w:hAnsi="Times New Roman" w:cs="Times New Roman"/>
            <w:color w:val="0000FF"/>
            <w:sz w:val="28"/>
            <w:szCs w:val="28"/>
          </w:rPr>
          <w:t>ТК</w:t>
        </w:r>
      </w:hyperlink>
      <w:r>
        <w:rPr>
          <w:rFonts w:ascii="Times New Roman" w:hAnsi="Times New Roman" w:cs="Times New Roman"/>
          <w:sz w:val="28"/>
          <w:szCs w:val="28"/>
        </w:rPr>
        <w:t xml:space="preserve"> РФ, за совершения неправомерных действий, повлекших неисполнение возложенных на него трудовых обязанностей.</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Установление перечня проводимых организацией антикоррупционных мероприятий и порядок их выполнения (применения)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В антикоррупционную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Таблице 1.</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center"/>
        <w:outlineLvl w:val="4"/>
        <w:rPr>
          <w:rFonts w:ascii="Times New Roman" w:hAnsi="Times New Roman" w:cs="Times New Roman"/>
          <w:sz w:val="28"/>
          <w:szCs w:val="28"/>
        </w:rPr>
      </w:pPr>
      <w:bookmarkStart w:id="1" w:name="Par174"/>
      <w:bookmarkEnd w:id="1"/>
      <w:r>
        <w:rPr>
          <w:rFonts w:ascii="Times New Roman" w:hAnsi="Times New Roman" w:cs="Times New Roman"/>
          <w:sz w:val="28"/>
          <w:szCs w:val="28"/>
        </w:rPr>
        <w:t>Таблица 1 - Примерный перечень</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антикоррупционных мероприятий</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880"/>
        <w:gridCol w:w="6819"/>
      </w:tblGrid>
      <w:tr w:rsidR="00D948D9" w:rsidTr="003B5E0B">
        <w:tc>
          <w:tcPr>
            <w:tcW w:w="2880"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Направление</w:t>
            </w: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Мероприятие</w:t>
            </w:r>
          </w:p>
        </w:tc>
      </w:tr>
      <w:tr w:rsidR="00D948D9" w:rsidTr="003B5E0B">
        <w:tc>
          <w:tcPr>
            <w:tcW w:w="2880" w:type="dxa"/>
            <w:vMerge w:val="restart"/>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Нормативное обеспечение, закрепление стандартов поведения и декларация намерений</w:t>
            </w: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Разработка и принятие кодекса этики и служебного поведения работников организации</w:t>
            </w:r>
          </w:p>
        </w:tc>
      </w:tr>
      <w:tr w:rsidR="00D948D9" w:rsidTr="003B5E0B">
        <w:tc>
          <w:tcPr>
            <w:tcW w:w="2880" w:type="dxa"/>
            <w:vMerge/>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ind w:firstLine="540"/>
              <w:jc w:val="both"/>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Разработка и внедрение положения о конфликте интересов, декларации о конфликте интересов</w:t>
            </w:r>
          </w:p>
        </w:tc>
      </w:tr>
      <w:tr w:rsidR="00D948D9" w:rsidTr="003B5E0B">
        <w:tc>
          <w:tcPr>
            <w:tcW w:w="2880" w:type="dxa"/>
            <w:vMerge/>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ind w:firstLine="540"/>
              <w:jc w:val="both"/>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Разработка и принятие правил, регламентирующих вопросы обмена деловыми подарками и знаками делового гостеприимства</w:t>
            </w:r>
          </w:p>
        </w:tc>
      </w:tr>
      <w:tr w:rsidR="00D948D9" w:rsidTr="003B5E0B">
        <w:tc>
          <w:tcPr>
            <w:tcW w:w="2880" w:type="dxa"/>
            <w:vMerge/>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ind w:firstLine="540"/>
              <w:jc w:val="both"/>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Присоединение к Антикоррупционной </w:t>
            </w:r>
            <w:hyperlink w:anchor="Par1180" w:history="1">
              <w:r>
                <w:rPr>
                  <w:rFonts w:ascii="Times New Roman" w:hAnsi="Times New Roman" w:cs="Times New Roman"/>
                  <w:color w:val="0000FF"/>
                  <w:sz w:val="28"/>
                  <w:szCs w:val="28"/>
                </w:rPr>
                <w:t>хартии</w:t>
              </w:r>
            </w:hyperlink>
            <w:r>
              <w:rPr>
                <w:rFonts w:ascii="Times New Roman" w:hAnsi="Times New Roman" w:cs="Times New Roman"/>
                <w:sz w:val="28"/>
                <w:szCs w:val="28"/>
              </w:rPr>
              <w:t xml:space="preserve"> российского бизнеса</w:t>
            </w:r>
          </w:p>
        </w:tc>
      </w:tr>
      <w:tr w:rsidR="00D948D9" w:rsidTr="003B5E0B">
        <w:tc>
          <w:tcPr>
            <w:tcW w:w="2880" w:type="dxa"/>
            <w:vMerge/>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ind w:firstLine="540"/>
              <w:jc w:val="both"/>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Введение в договоры, связанные с хозяйственной деятельностью организации, стандартной антикоррупционной оговорки</w:t>
            </w:r>
          </w:p>
        </w:tc>
      </w:tr>
      <w:tr w:rsidR="00D948D9" w:rsidTr="003B5E0B">
        <w:tc>
          <w:tcPr>
            <w:tcW w:w="2880" w:type="dxa"/>
            <w:vMerge/>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ind w:firstLine="540"/>
              <w:jc w:val="both"/>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Введение антикоррупционных положений в трудовые договора работников</w:t>
            </w:r>
          </w:p>
        </w:tc>
      </w:tr>
      <w:tr w:rsidR="00D948D9" w:rsidTr="003B5E0B">
        <w:tc>
          <w:tcPr>
            <w:tcW w:w="2880" w:type="dxa"/>
            <w:vMerge w:val="restart"/>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Разработка и введение специальных антикоррупционных процедур</w:t>
            </w: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D948D9" w:rsidTr="003B5E0B">
        <w:tc>
          <w:tcPr>
            <w:tcW w:w="2880" w:type="dxa"/>
            <w:vMerge/>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ind w:firstLine="540"/>
              <w:jc w:val="both"/>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D948D9" w:rsidTr="003B5E0B">
        <w:tc>
          <w:tcPr>
            <w:tcW w:w="2880" w:type="dxa"/>
            <w:vMerge/>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ind w:firstLine="540"/>
              <w:jc w:val="both"/>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D948D9" w:rsidTr="003B5E0B">
        <w:tc>
          <w:tcPr>
            <w:tcW w:w="2880" w:type="dxa"/>
            <w:vMerge/>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ind w:firstLine="540"/>
              <w:jc w:val="both"/>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D948D9" w:rsidTr="003B5E0B">
        <w:tc>
          <w:tcPr>
            <w:tcW w:w="2880" w:type="dxa"/>
            <w:vMerge/>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ind w:firstLine="540"/>
              <w:jc w:val="both"/>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Ежегодное заполнение декларации о конфликте интересов</w:t>
            </w:r>
          </w:p>
        </w:tc>
      </w:tr>
      <w:tr w:rsidR="00D948D9" w:rsidTr="003B5E0B">
        <w:tc>
          <w:tcPr>
            <w:tcW w:w="2880" w:type="dxa"/>
            <w:vMerge/>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ind w:firstLine="540"/>
              <w:jc w:val="both"/>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D948D9" w:rsidTr="003B5E0B">
        <w:tc>
          <w:tcPr>
            <w:tcW w:w="2880" w:type="dxa"/>
            <w:vMerge/>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ind w:firstLine="540"/>
              <w:jc w:val="both"/>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Ротация работников, занимающих должности, связанные с высоким коррупционным риском</w:t>
            </w:r>
          </w:p>
        </w:tc>
      </w:tr>
      <w:tr w:rsidR="00D948D9" w:rsidTr="003B5E0B">
        <w:tc>
          <w:tcPr>
            <w:tcW w:w="2880" w:type="dxa"/>
            <w:vMerge w:val="restart"/>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Обучение и информирование работников</w:t>
            </w: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D948D9" w:rsidTr="003B5E0B">
        <w:tc>
          <w:tcPr>
            <w:tcW w:w="2880" w:type="dxa"/>
            <w:vMerge/>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ind w:firstLine="540"/>
              <w:jc w:val="both"/>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Проведение обучающих мероприятий по вопросам профилактики и противодействия коррупции</w:t>
            </w:r>
          </w:p>
        </w:tc>
      </w:tr>
      <w:tr w:rsidR="00D948D9" w:rsidTr="003B5E0B">
        <w:tc>
          <w:tcPr>
            <w:tcW w:w="2880" w:type="dxa"/>
            <w:vMerge/>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ind w:firstLine="540"/>
              <w:jc w:val="both"/>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D948D9" w:rsidTr="003B5E0B">
        <w:tc>
          <w:tcPr>
            <w:tcW w:w="2880" w:type="dxa"/>
            <w:vMerge w:val="restart"/>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Обеспечение соответствия системы внутреннего контроля и аудита организации требованиям антикоррупционной политики организации</w:t>
            </w: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Осуществление регулярного контроля соблюдения внутренних процедур</w:t>
            </w:r>
          </w:p>
        </w:tc>
      </w:tr>
      <w:tr w:rsidR="00D948D9" w:rsidTr="003B5E0B">
        <w:tc>
          <w:tcPr>
            <w:tcW w:w="2880" w:type="dxa"/>
            <w:vMerge/>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ind w:firstLine="540"/>
              <w:jc w:val="both"/>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D948D9" w:rsidTr="003B5E0B">
        <w:tc>
          <w:tcPr>
            <w:tcW w:w="2880" w:type="dxa"/>
            <w:vMerge/>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ind w:firstLine="540"/>
              <w:jc w:val="both"/>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D948D9" w:rsidTr="003B5E0B">
        <w:tc>
          <w:tcPr>
            <w:tcW w:w="2880" w:type="dxa"/>
            <w:vMerge w:val="restart"/>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Привлечение экспертов</w:t>
            </w: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Периодическое проведение внешнего аудита</w:t>
            </w:r>
          </w:p>
        </w:tc>
      </w:tr>
      <w:tr w:rsidR="00D948D9" w:rsidTr="003B5E0B">
        <w:tc>
          <w:tcPr>
            <w:tcW w:w="2880" w:type="dxa"/>
            <w:vMerge/>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ind w:firstLine="540"/>
              <w:jc w:val="both"/>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Привлечение внешних независимых экспертов при осуществлении хозяйственной деятельности организации и организации антикоррупционных мер</w:t>
            </w:r>
          </w:p>
        </w:tc>
      </w:tr>
      <w:tr w:rsidR="00D948D9" w:rsidTr="003B5E0B">
        <w:tc>
          <w:tcPr>
            <w:tcW w:w="2880" w:type="dxa"/>
            <w:vMerge w:val="restart"/>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Оценка результатов проводимой антикоррупционной работы и распространение отчетных материалов</w:t>
            </w: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Проведение регулярной оценки результатов работы по противодействию коррупции</w:t>
            </w:r>
          </w:p>
        </w:tc>
      </w:tr>
      <w:tr w:rsidR="00D948D9" w:rsidTr="003B5E0B">
        <w:tc>
          <w:tcPr>
            <w:tcW w:w="2880" w:type="dxa"/>
            <w:vMerge/>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ind w:firstLine="540"/>
              <w:jc w:val="both"/>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2. Определение подразделений или должностных лиц, ответственных за противодействие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Например, они могут быть установлены: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 антикоррупционной политике организации и иных нормативных документах, устанавливающих антикоррупционные процедуры;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 трудовых договорах и должностных инструкциях ответственных работников;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 положении о подразделении, ответственном за противодействие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число обязанностей структурного подразделения или должностного лица, например, может включаться: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проведение контрольных мероприятий, направленных на выявление коррупционных правонарушений работниками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организация проведения оценки коррупционных рисков;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прием и рассмотрение сообщений о случаях склонения работников к совершению коррупционных правонарушений в интересах или от имени иной </w:t>
      </w:r>
      <w:r>
        <w:rPr>
          <w:rFonts w:ascii="Times New Roman" w:hAnsi="Times New Roman" w:cs="Times New Roman"/>
          <w:sz w:val="28"/>
          <w:szCs w:val="28"/>
        </w:rPr>
        <w:lastRenderedPageBreak/>
        <w:t>организации, а также о случаях совершения коррупционных правонарушений работниками, контрагентами организации или иными лицами;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организация заполнения и рассмотрения деклараций о конфликте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организация обучающих мероприятий по вопросам профилактики и противодействия коррупции и индивидуального консультирования работников;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проведение оценки результатов антикоррупционной работы и подготовка соответствующих отчетных материалов руководству организации.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3. Оценка коррупционных рисков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представить деятельность организации в виде отдельных бизнес-процессов, в каждом из которых выделить составные элементы (подпроцессы);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выделить "критические точки" - для каждого бизнес-процесса определить те элементы (подпроцессы), при реализации которых наиболее вероятно возникновение коррупционных правонарушений.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вероятные формы осуществления коррупционных платежей.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детальную регламентацию способа и сроков совершения действий работником в "критической точке";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реинжиниринг функций, в том числе их перераспределение между структурными подразделениями внутри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установление дополнительных форм отчетности работников о результатах принятых решений;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введение ограничений, затрудняющих осуществление коррупционных платежей и т.д.</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4. Выявление и урегулирование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Выявление конфликта интересов в деятельности организации и ее работников является одним из важных способов предупреждения коррупции. Значительной части коррупционных правонарушений предшествует ситуация хрупкого равновесия, когда работник организации 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lastRenderedPageBreak/>
        <w:t>4.1. Особенности нормативного правового регулирования в сфере предотвращения, выявления и урегулирования конфликта интересов в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внедрении в организациях мер по выявлению, предотвращению и урегулированию конфликта интересов следует учитывать, что в настоящее время разные определения понятия "конфликт интересов" и процедуры его урегулирования закреплены в целом ряде нормативных правовых актов.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Во-первых, соответствующие нормы содержатся в Федеральном </w:t>
      </w:r>
      <w:hyperlink r:id="rId48" w:history="1">
        <w:r>
          <w:rPr>
            <w:rFonts w:ascii="Times New Roman" w:hAnsi="Times New Roman" w:cs="Times New Roman"/>
            <w:color w:val="0000FF"/>
            <w:sz w:val="28"/>
            <w:szCs w:val="28"/>
          </w:rPr>
          <w:t>законе</w:t>
        </w:r>
      </w:hyperlink>
      <w:r>
        <w:rPr>
          <w:rFonts w:ascii="Times New Roman" w:hAnsi="Times New Roman" w:cs="Times New Roman"/>
          <w:sz w:val="28"/>
          <w:szCs w:val="28"/>
        </w:rPr>
        <w:t xml:space="preserve"> "О противодействии коррупции", а также в принятых в его развитие статьях </w:t>
      </w:r>
      <w:hyperlink r:id="rId49" w:history="1">
        <w:r>
          <w:rPr>
            <w:rFonts w:ascii="Times New Roman" w:hAnsi="Times New Roman" w:cs="Times New Roman"/>
            <w:color w:val="0000FF"/>
            <w:sz w:val="28"/>
            <w:szCs w:val="28"/>
          </w:rPr>
          <w:t>ТК</w:t>
        </w:r>
      </w:hyperlink>
      <w:r>
        <w:rPr>
          <w:rFonts w:ascii="Times New Roman" w:hAnsi="Times New Roman" w:cs="Times New Roman"/>
          <w:sz w:val="28"/>
          <w:szCs w:val="28"/>
        </w:rPr>
        <w:t xml:space="preserve"> РФ. Во-вторых, требования по предотвращению и урегулированию конфликта интересов закреплены в ряде федеральных законов и подзаконных нормативных правовых актов, направленных на регулирование отдельных видов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интересов, но зачастую устанавливают чрезвычайно важные, с точки зрения его регулирования, правила совершения сделок с заинтересованностью.</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4"/>
        <w:rPr>
          <w:rFonts w:ascii="Times New Roman" w:hAnsi="Times New Roman" w:cs="Times New Roman"/>
          <w:sz w:val="28"/>
          <w:szCs w:val="28"/>
        </w:rPr>
      </w:pPr>
      <w:r>
        <w:rPr>
          <w:rFonts w:ascii="Times New Roman" w:hAnsi="Times New Roman" w:cs="Times New Roman"/>
          <w:sz w:val="28"/>
          <w:szCs w:val="28"/>
        </w:rPr>
        <w:t xml:space="preserve">Федеральный </w:t>
      </w:r>
      <w:hyperlink r:id="rId50"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"О противодействии коррупции" и Трудовой </w:t>
      </w:r>
      <w:hyperlink r:id="rId51" w:history="1">
        <w:r>
          <w:rPr>
            <w:rFonts w:ascii="Times New Roman" w:hAnsi="Times New Roman" w:cs="Times New Roman"/>
            <w:color w:val="0000FF"/>
            <w:sz w:val="28"/>
            <w:szCs w:val="28"/>
          </w:rPr>
          <w:t>кодекс</w:t>
        </w:r>
      </w:hyperlink>
      <w:r>
        <w:rPr>
          <w:rFonts w:ascii="Times New Roman" w:hAnsi="Times New Roman" w:cs="Times New Roman"/>
          <w:sz w:val="28"/>
          <w:szCs w:val="28"/>
        </w:rPr>
        <w:t xml:space="preserve">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Определение "конфликта интересов", содержащееся в Федеральном </w:t>
      </w:r>
      <w:hyperlink r:id="rId52" w:history="1">
        <w:r>
          <w:rPr>
            <w:rFonts w:ascii="Times New Roman" w:hAnsi="Times New Roman" w:cs="Times New Roman"/>
            <w:color w:val="0000FF"/>
            <w:sz w:val="28"/>
            <w:szCs w:val="28"/>
          </w:rPr>
          <w:t>законе</w:t>
        </w:r>
      </w:hyperlink>
      <w:r>
        <w:rPr>
          <w:rFonts w:ascii="Times New Roman" w:hAnsi="Times New Roman" w:cs="Times New Roman"/>
          <w:sz w:val="28"/>
          <w:szCs w:val="28"/>
        </w:rPr>
        <w:t xml:space="preserve"> "О противодействии коррупции", изначально было ориентировано на государственную службу. В соответствии с </w:t>
      </w:r>
      <w:hyperlink r:id="rId53" w:history="1">
        <w:r>
          <w:rPr>
            <w:rFonts w:ascii="Times New Roman" w:hAnsi="Times New Roman" w:cs="Times New Roman"/>
            <w:color w:val="0000FF"/>
            <w:sz w:val="28"/>
            <w:szCs w:val="28"/>
          </w:rPr>
          <w:t>частью 1 статьи 10</w:t>
        </w:r>
      </w:hyperlink>
      <w:r>
        <w:rPr>
          <w:rFonts w:ascii="Times New Roman" w:hAnsi="Times New Roman" w:cs="Times New Roman"/>
          <w:sz w:val="28"/>
          <w:szCs w:val="28"/>
        </w:rPr>
        <w:t xml:space="preserve">  данного Федерального закона под конфликтом интересов на государственной службе понимается ситуация, при которой личная заинтересованность (прямая 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этом под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w:t>
      </w:r>
      <w:hyperlink r:id="rId54" w:history="1">
        <w:r>
          <w:rPr>
            <w:rFonts w:ascii="Times New Roman" w:hAnsi="Times New Roman" w:cs="Times New Roman"/>
            <w:color w:val="0000FF"/>
            <w:sz w:val="28"/>
            <w:szCs w:val="28"/>
          </w:rPr>
          <w:t>статьей 12.4</w:t>
        </w:r>
      </w:hyperlink>
      <w:r>
        <w:rPr>
          <w:rFonts w:ascii="Times New Roman" w:hAnsi="Times New Roman" w:cs="Times New Roman"/>
          <w:sz w:val="28"/>
          <w:szCs w:val="28"/>
        </w:rPr>
        <w:t xml:space="preserve"> Федерального закона "О противодействии коррупции" ограничения, запреты и обязанности, установленные в отношении лиц, замещающих должности федеральной государственной службы, данным Федеральным </w:t>
      </w:r>
      <w:hyperlink r:id="rId55"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были распространены на работников, замещающих должности: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в государственных корпорациях;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в иных организациях, создаваемых Российской Федерацией на основании федеральных законов;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в организациях, создаваемых для выполнения задач, поставленных перед федеральными государственными органами.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 данные категории работников ограничения, запреты и обязанности, установленные Федеральным </w:t>
      </w:r>
      <w:hyperlink r:id="rId56"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 противодействии коррупции", распространяются с учетом особенностей, обусловленных их правовым статусом. Указанные особенности закреплены, прежде всего, в </w:t>
      </w:r>
      <w:hyperlink r:id="rId57" w:history="1">
        <w:r>
          <w:rPr>
            <w:rFonts w:ascii="Times New Roman" w:hAnsi="Times New Roman" w:cs="Times New Roman"/>
            <w:color w:val="0000FF"/>
            <w:sz w:val="28"/>
            <w:szCs w:val="28"/>
          </w:rPr>
          <w:t>ТК</w:t>
        </w:r>
      </w:hyperlink>
      <w:r>
        <w:rPr>
          <w:rFonts w:ascii="Times New Roman" w:hAnsi="Times New Roman" w:cs="Times New Roman"/>
          <w:sz w:val="28"/>
          <w:szCs w:val="28"/>
        </w:rPr>
        <w:t xml:space="preserve"> РФ, а также в ряде подзаконных нормативных правовых актов.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частности, применительно к государственным корпорациям и государственным компаниям в соответствии со </w:t>
      </w:r>
      <w:hyperlink r:id="rId58" w:history="1">
        <w:r>
          <w:rPr>
            <w:rFonts w:ascii="Times New Roman" w:hAnsi="Times New Roman" w:cs="Times New Roman"/>
            <w:color w:val="0000FF"/>
            <w:sz w:val="28"/>
            <w:szCs w:val="28"/>
          </w:rPr>
          <w:t>статьей 349.1</w:t>
        </w:r>
      </w:hyperlink>
      <w:r>
        <w:rPr>
          <w:rFonts w:ascii="Times New Roman" w:hAnsi="Times New Roman" w:cs="Times New Roman"/>
          <w:sz w:val="28"/>
          <w:szCs w:val="28"/>
        </w:rPr>
        <w:t xml:space="preserve"> ТК РФ под конфликтом интересов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 и законными интересами государственной корпорации или государственной компании, работником которой он является, способное привести к причинению вреда имуществу и (или) деловой репутации этой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Что касается работников организаций, создаваемых для выполнения задач, поставленных перед федеральными государственными органами, то в соответствии с постановлением Правительства Российской Федерации от 5 июля 2013 г. N 568 "О распространении на отдельные категории граждан ограничений, запретов и обязанностей, установленных Федеральным </w:t>
      </w:r>
      <w:hyperlink r:id="rId59"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 противодействии коррупции" и другими федеральными законами в целях противодействия коррупции" работники подведомственных организаций обязаны принимать меры по недопущению любой возможности возникновения конфликта интересов и   урегулированию  возникшего конфликта интересов, а также должны уведомлять в письменной форме работодателя и своего непосредственного начальника о возникшем конфликте интересов или о возможности его возникновения. При этом в </w:t>
      </w:r>
      <w:r>
        <w:rPr>
          <w:rFonts w:ascii="Times New Roman" w:hAnsi="Times New Roman" w:cs="Times New Roman"/>
          <w:sz w:val="28"/>
          <w:szCs w:val="28"/>
        </w:rPr>
        <w:lastRenderedPageBreak/>
        <w:t>законодательстве не закреплено отдельное определение понятия "конфликт интересов", применимое к таким организациям.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Таким образом, государственные корпорации и государственные компании, созданные на основании федеральных законов, при внедрении мер урегулирования конфликта интересов обязаны основываться на определении понятия, закрепленного в </w:t>
      </w:r>
      <w:hyperlink r:id="rId60" w:history="1">
        <w:r>
          <w:rPr>
            <w:rFonts w:ascii="Times New Roman" w:hAnsi="Times New Roman" w:cs="Times New Roman"/>
            <w:color w:val="0000FF"/>
            <w:sz w:val="28"/>
            <w:szCs w:val="28"/>
          </w:rPr>
          <w:t>статье 349.1</w:t>
        </w:r>
      </w:hyperlink>
      <w:r>
        <w:rPr>
          <w:rFonts w:ascii="Times New Roman" w:hAnsi="Times New Roman" w:cs="Times New Roman"/>
          <w:sz w:val="28"/>
          <w:szCs w:val="28"/>
        </w:rPr>
        <w:t xml:space="preserve"> ТК РФ. Организациям, создаваемым для выполнения задач, поставленных перед федеральными государственными органами, рекомендуется принять за основу определение "конфликта интересов", закрепленное в </w:t>
      </w:r>
      <w:hyperlink r:id="rId61" w:history="1">
        <w:r>
          <w:rPr>
            <w:rFonts w:ascii="Times New Roman" w:hAnsi="Times New Roman" w:cs="Times New Roman"/>
            <w:color w:val="0000FF"/>
            <w:sz w:val="28"/>
            <w:szCs w:val="28"/>
          </w:rPr>
          <w:t>статье 10</w:t>
        </w:r>
      </w:hyperlink>
      <w:r>
        <w:rPr>
          <w:rFonts w:ascii="Times New Roman" w:hAnsi="Times New Roman" w:cs="Times New Roman"/>
          <w:sz w:val="28"/>
          <w:szCs w:val="28"/>
        </w:rPr>
        <w:t xml:space="preserve"> Федерального закона "О противодействии коррупции". При этом следует учитывать, что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 специальные запреты и ограничения в зависимости от характера деятельности, осуществляемой организацией.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Организации, не относящиеся к четырем указанным выше типам, не обязаны при разработке соответствующих регулятивных мер основываться на определении "конфликта интересов", закрепленном в Федеральном </w:t>
      </w:r>
      <w:hyperlink r:id="rId62" w:history="1">
        <w:r>
          <w:rPr>
            <w:rFonts w:ascii="Times New Roman" w:hAnsi="Times New Roman" w:cs="Times New Roman"/>
            <w:color w:val="0000FF"/>
            <w:sz w:val="28"/>
            <w:szCs w:val="28"/>
          </w:rPr>
          <w:t>законе</w:t>
        </w:r>
      </w:hyperlink>
      <w:r>
        <w:rPr>
          <w:rFonts w:ascii="Times New Roman" w:hAnsi="Times New Roman" w:cs="Times New Roman"/>
          <w:sz w:val="28"/>
          <w:szCs w:val="28"/>
        </w:rPr>
        <w:t xml:space="preserve"> "О противодействии коррупции". Им, в первую очередь, следует руководствоваться  нормативными правовыми актами, регулирующими сферу, в которой организация осуществляет свою деятельность.</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4"/>
        <w:rPr>
          <w:rFonts w:ascii="Times New Roman" w:hAnsi="Times New Roman" w:cs="Times New Roman"/>
          <w:sz w:val="28"/>
          <w:szCs w:val="28"/>
        </w:rPr>
      </w:pPr>
      <w:r>
        <w:rPr>
          <w:rFonts w:ascii="Times New Roman" w:hAnsi="Times New Roman" w:cs="Times New Roman"/>
          <w:sz w:val="28"/>
          <w:szCs w:val="28"/>
        </w:rPr>
        <w:t>Нормативные правовые акты, регулирующие отдельные виды деятельности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5"/>
        <w:rPr>
          <w:rFonts w:ascii="Times New Roman" w:hAnsi="Times New Roman" w:cs="Times New Roman"/>
          <w:sz w:val="28"/>
          <w:szCs w:val="28"/>
        </w:rPr>
      </w:pPr>
      <w:r>
        <w:rPr>
          <w:rFonts w:ascii="Times New Roman" w:hAnsi="Times New Roman" w:cs="Times New Roman"/>
          <w:sz w:val="28"/>
          <w:szCs w:val="28"/>
        </w:rPr>
        <w:t>Организации, вовлеченные в процесс формирования и инвестирования средств пенсионных накоплений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w:t>
      </w:r>
      <w:hyperlink r:id="rId63" w:history="1">
        <w:r>
          <w:rPr>
            <w:rFonts w:ascii="Times New Roman" w:hAnsi="Times New Roman" w:cs="Times New Roman"/>
            <w:color w:val="0000FF"/>
            <w:sz w:val="28"/>
            <w:szCs w:val="28"/>
          </w:rPr>
          <w:t>статьей 35</w:t>
        </w:r>
      </w:hyperlink>
      <w:r>
        <w:rPr>
          <w:rFonts w:ascii="Times New Roman" w:hAnsi="Times New Roman" w:cs="Times New Roman"/>
          <w:sz w:val="28"/>
          <w:szCs w:val="28"/>
        </w:rPr>
        <w:t xml:space="preserve"> Федерального закона от 24 июля 2002 г. N 111-ФЗ "Об инвестировании средств для финансирования накопительной части трудовой пенсии в Российской Федерации" (далее - Федеральный закон N 111-ФЗ) под конфликтом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 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этом близкими родственниками в соответствии со </w:t>
      </w:r>
      <w:hyperlink r:id="rId64" w:history="1">
        <w:r>
          <w:rPr>
            <w:rFonts w:ascii="Times New Roman" w:hAnsi="Times New Roman" w:cs="Times New Roman"/>
            <w:color w:val="0000FF"/>
            <w:sz w:val="28"/>
            <w:szCs w:val="28"/>
          </w:rPr>
          <w:t>статьей 14</w:t>
        </w:r>
      </w:hyperlink>
      <w:r>
        <w:rPr>
          <w:rFonts w:ascii="Times New Roman" w:hAnsi="Times New Roman" w:cs="Times New Roman"/>
          <w:sz w:val="28"/>
          <w:szCs w:val="28"/>
        </w:rPr>
        <w:t xml:space="preserve"> Семейного кодекса Российской Федерации считаются родители и дети, дедушки, бабушки, внуки, полнородные и неполнородные братья и сестры.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Понятия "материальная выгода" и "личная выгода" раскрываются в </w:t>
      </w:r>
      <w:hyperlink r:id="rId65" w:history="1">
        <w:r>
          <w:rPr>
            <w:rFonts w:ascii="Times New Roman" w:hAnsi="Times New Roman" w:cs="Times New Roman"/>
            <w:color w:val="0000FF"/>
            <w:sz w:val="28"/>
            <w:szCs w:val="28"/>
          </w:rPr>
          <w:t>постановлении</w:t>
        </w:r>
      </w:hyperlink>
      <w:r>
        <w:rPr>
          <w:rFonts w:ascii="Times New Roman" w:hAnsi="Times New Roman" w:cs="Times New Roman"/>
          <w:sz w:val="28"/>
          <w:szCs w:val="28"/>
        </w:rPr>
        <w:t xml:space="preserve"> Правительства Российской Федерации от 12 декабря 2004 г. N 770 "Об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w:t>
      </w:r>
      <w:r>
        <w:rPr>
          <w:rFonts w:ascii="Times New Roman" w:hAnsi="Times New Roman" w:cs="Times New Roman"/>
          <w:sz w:val="28"/>
          <w:szCs w:val="28"/>
        </w:rPr>
        <w:lastRenderedPageBreak/>
        <w:t>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 службой по финансовым рынкам" (далее - постановление N 770).</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Под "материальной выгодой" понимаются материальные средства, получаемые должностным лицом или сотрудником организации, его близкими родственниками, супругом, супругой, усыновителями, усыновленными в результате использования ими находящейся в распоряжении организации информации, касающейся инвестирования средств пенсионных накоплений, сверх средств, которые им причитаются по трудовым и гражданско-правовым договорам, заключенным с организацией, а также любые материальные средства, получаемые организацией в результате совершения сделок или иных операций со средствами пенсионных накоплений сверх средств, которые ей причитаются за выполнение работ и (или) оказание услуг по договорам, заключенным организацией с клиентами.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Под "личной выгодой" понимаются заинтересованность должностного лица или сотрудника организации, его близких родственников, супруга, супруги, усыновителя, усыновленных в получении нематериальных благ и иных нематериальных преимуществ.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Аналогичное определение "конфликта интересов" применительно к негосударственным пенсионным фондам закреплено в </w:t>
      </w:r>
      <w:hyperlink r:id="rId66" w:history="1">
        <w:r>
          <w:rPr>
            <w:rFonts w:ascii="Times New Roman" w:hAnsi="Times New Roman" w:cs="Times New Roman"/>
            <w:color w:val="0000FF"/>
            <w:sz w:val="28"/>
            <w:szCs w:val="28"/>
          </w:rPr>
          <w:t>статье 36.24</w:t>
        </w:r>
      </w:hyperlink>
      <w:r>
        <w:rPr>
          <w:rFonts w:ascii="Times New Roman" w:hAnsi="Times New Roman" w:cs="Times New Roman"/>
          <w:sz w:val="28"/>
          <w:szCs w:val="28"/>
        </w:rPr>
        <w:t xml:space="preserve"> Федерального закона от 7 мая 1998 г. N 75-ФЗ "О негосударственных пенсионных фондах" (далее - Федеральный закон N 75-ФЗ).</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Иные субъекты и участники отношений по инвестированию средств пенсионных накоплений в определении конфликта интересов, закрепленном в Федеральном </w:t>
      </w:r>
      <w:hyperlink r:id="rId67" w:history="1">
        <w:r>
          <w:rPr>
            <w:rFonts w:ascii="Times New Roman" w:hAnsi="Times New Roman" w:cs="Times New Roman"/>
            <w:color w:val="0000FF"/>
            <w:sz w:val="28"/>
            <w:szCs w:val="28"/>
          </w:rPr>
          <w:t>законе</w:t>
        </w:r>
      </w:hyperlink>
      <w:r>
        <w:rPr>
          <w:rFonts w:ascii="Times New Roman" w:hAnsi="Times New Roman" w:cs="Times New Roman"/>
          <w:sz w:val="28"/>
          <w:szCs w:val="28"/>
        </w:rPr>
        <w:t xml:space="preserve"> N 111-ФЗ и Федеральном </w:t>
      </w:r>
      <w:hyperlink r:id="rId68" w:history="1">
        <w:r>
          <w:rPr>
            <w:rFonts w:ascii="Times New Roman" w:hAnsi="Times New Roman" w:cs="Times New Roman"/>
            <w:color w:val="0000FF"/>
            <w:sz w:val="28"/>
            <w:szCs w:val="28"/>
          </w:rPr>
          <w:t>законе</w:t>
        </w:r>
      </w:hyperlink>
      <w:r>
        <w:rPr>
          <w:rFonts w:ascii="Times New Roman" w:hAnsi="Times New Roman" w:cs="Times New Roman"/>
          <w:sz w:val="28"/>
          <w:szCs w:val="28"/>
        </w:rPr>
        <w:t xml:space="preserve"> N 75-ФЗ, прямо не упомянуты. Вместе с тем </w:t>
      </w:r>
      <w:hyperlink r:id="rId69" w:history="1">
        <w:r>
          <w:rPr>
            <w:rFonts w:ascii="Times New Roman" w:hAnsi="Times New Roman" w:cs="Times New Roman"/>
            <w:color w:val="0000FF"/>
            <w:sz w:val="28"/>
            <w:szCs w:val="28"/>
          </w:rPr>
          <w:t>часть 3 статьи 35</w:t>
        </w:r>
      </w:hyperlink>
      <w:r>
        <w:rPr>
          <w:rFonts w:ascii="Times New Roman" w:hAnsi="Times New Roman" w:cs="Times New Roman"/>
          <w:sz w:val="28"/>
          <w:szCs w:val="28"/>
        </w:rPr>
        <w:t xml:space="preserve"> Федерального закона N 111-ФЗ предписывает установить меры по недопущению возникновения конфликта интересов в отношении должностных лиц субъектов и иных участников отношений по инвестированию средств пенсионных накоплений в кодексах профессиональной этики соответствующих организаций.  Подобный подход к применению терминологии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 </w:t>
      </w:r>
      <w:hyperlink r:id="rId70" w:history="1">
        <w:r>
          <w:rPr>
            <w:rFonts w:ascii="Times New Roman" w:hAnsi="Times New Roman" w:cs="Times New Roman"/>
            <w:color w:val="0000FF"/>
            <w:sz w:val="28"/>
            <w:szCs w:val="28"/>
          </w:rPr>
          <w:t>части 1 статьи 35</w:t>
        </w:r>
      </w:hyperlink>
      <w:r>
        <w:rPr>
          <w:rFonts w:ascii="Times New Roman" w:hAnsi="Times New Roman" w:cs="Times New Roman"/>
          <w:sz w:val="28"/>
          <w:szCs w:val="28"/>
        </w:rPr>
        <w:t xml:space="preserve"> Федерального закона N  111-ФЗ.</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Таким образом, применительно к организации, вовлеченной в процесс формирования и инвестирования средств пенсионных накоплений, под конфликтом интересов следует понимать наличие в распоряжении должностных лиц, работников организации и их родителей и детей, дедушек, бабушек, внуков, полнородных и неполнородных братьев и сестер прав, предоставляющих возможность получения должностным лицом или работником организации, его близкими родственниками, супругом, супругой, усыновителями, усыновленными лично или через юридического либо фактического представителя материальных средств сверх средств, которые им причитаются по трудовым и гражданско-правовым договорам, заключенным с организацией, или нематериальных благ и иных нематериальных преимуществ в результате использования ими служебных полномочий в части инвестирования </w:t>
      </w:r>
      <w:r>
        <w:rPr>
          <w:rFonts w:ascii="Times New Roman" w:hAnsi="Times New Roman" w:cs="Times New Roman"/>
          <w:sz w:val="28"/>
          <w:szCs w:val="28"/>
        </w:rPr>
        <w:lastRenderedPageBreak/>
        <w:t>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работниками организации профессиональной деятельности, связанной с формированием и инвестированием средств пенсионных накоплений.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Также следует обратить внимание на то, что в соответствии с </w:t>
      </w:r>
      <w:hyperlink r:id="rId71" w:history="1">
        <w:r>
          <w:rPr>
            <w:rFonts w:ascii="Times New Roman" w:hAnsi="Times New Roman" w:cs="Times New Roman"/>
            <w:color w:val="0000FF"/>
            <w:sz w:val="28"/>
            <w:szCs w:val="28"/>
          </w:rPr>
          <w:t>постановлением</w:t>
        </w:r>
      </w:hyperlink>
      <w:r>
        <w:rPr>
          <w:rFonts w:ascii="Times New Roman" w:hAnsi="Times New Roman" w:cs="Times New Roman"/>
          <w:sz w:val="28"/>
          <w:szCs w:val="28"/>
        </w:rPr>
        <w:t xml:space="preserve"> N 770 возможность получения организацией в результате совершения сделок или иных операций со средствами пенсионных накоплений любых материальных средств сверх тех, которые ей причитаются за выполнение работ и (или) оказание услуг по договорам, заключенным организацией с клиентами, также является материальной выгодой. Соответственно, конфликт интересов возможен как в деятельности отдельных должностных лиц и работников организации, так и в деятельности организации в целом.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Применительно к организациям, вовлеченным в процесс формирования и инвестирования средств пенсионных накоплений, законодательство устанавливает не только определение понятия "конфликт интересов", "личная выгода",  "материальная выгода" и др., но и отдельные меры по урегулированию конфликта интересов.</w:t>
      </w:r>
    </w:p>
    <w:p w:rsidR="00D948D9" w:rsidRDefault="00D948D9" w:rsidP="00D948D9">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4"/>
      </w:tblGrid>
      <w:tr w:rsidR="00D948D9" w:rsidTr="003B5E0B">
        <w:trPr>
          <w:jc w:val="center"/>
        </w:trPr>
        <w:tc>
          <w:tcPr>
            <w:tcW w:w="5000" w:type="pct"/>
            <w:tcBorders>
              <w:left w:val="single" w:sz="24" w:space="0" w:color="CED3F1"/>
              <w:right w:val="single" w:sz="24" w:space="0" w:color="F4F3F8"/>
            </w:tcBorders>
            <w:shd w:val="clear" w:color="auto" w:fill="F4F3F8"/>
          </w:tcPr>
          <w:p w:rsidR="00D948D9" w:rsidRDefault="00D948D9" w:rsidP="003B5E0B">
            <w:pPr>
              <w:autoSpaceDE w:val="0"/>
              <w:autoSpaceDN w:val="0"/>
              <w:adjustRightInd w:val="0"/>
              <w:spacing w:after="0" w:line="240" w:lineRule="auto"/>
              <w:jc w:val="both"/>
              <w:rPr>
                <w:rFonts w:ascii="Times New Roman" w:hAnsi="Times New Roman" w:cs="Times New Roman"/>
                <w:color w:val="392C69"/>
                <w:sz w:val="28"/>
                <w:szCs w:val="28"/>
              </w:rPr>
            </w:pPr>
            <w:r>
              <w:rPr>
                <w:rFonts w:ascii="Times New Roman" w:hAnsi="Times New Roman" w:cs="Times New Roman"/>
                <w:color w:val="392C69"/>
                <w:sz w:val="28"/>
                <w:szCs w:val="28"/>
              </w:rPr>
              <w:t>КонсультантПлюс: примечание.</w:t>
            </w:r>
          </w:p>
          <w:p w:rsidR="00D948D9" w:rsidRDefault="00D948D9" w:rsidP="003B5E0B">
            <w:pPr>
              <w:autoSpaceDE w:val="0"/>
              <w:autoSpaceDN w:val="0"/>
              <w:adjustRightInd w:val="0"/>
              <w:spacing w:after="0" w:line="240" w:lineRule="auto"/>
              <w:jc w:val="both"/>
              <w:rPr>
                <w:rFonts w:ascii="Times New Roman" w:hAnsi="Times New Roman" w:cs="Times New Roman"/>
                <w:color w:val="392C69"/>
                <w:sz w:val="28"/>
                <w:szCs w:val="28"/>
              </w:rPr>
            </w:pPr>
            <w:r>
              <w:rPr>
                <w:rFonts w:ascii="Times New Roman" w:hAnsi="Times New Roman" w:cs="Times New Roman"/>
                <w:color w:val="392C69"/>
                <w:sz w:val="28"/>
                <w:szCs w:val="28"/>
              </w:rPr>
              <w:t>Служба Банка России по финансовым рынкам упразднена с 3 марта 2014 года, ее полномочия переданы созданным структурным подразделениям Банка России (</w:t>
            </w:r>
            <w:hyperlink r:id="rId72" w:history="1">
              <w:r>
                <w:rPr>
                  <w:rFonts w:ascii="Times New Roman" w:hAnsi="Times New Roman" w:cs="Times New Roman"/>
                  <w:color w:val="0000FF"/>
                  <w:sz w:val="28"/>
                  <w:szCs w:val="28"/>
                </w:rPr>
                <w:t>информация</w:t>
              </w:r>
            </w:hyperlink>
            <w:r>
              <w:rPr>
                <w:rFonts w:ascii="Times New Roman" w:hAnsi="Times New Roman" w:cs="Times New Roman"/>
                <w:color w:val="392C69"/>
                <w:sz w:val="28"/>
                <w:szCs w:val="28"/>
              </w:rPr>
              <w:t xml:space="preserve"> Банка России от 28.02.2014).</w:t>
            </w:r>
          </w:p>
        </w:tc>
      </w:tr>
    </w:tbl>
    <w:p w:rsidR="00D948D9" w:rsidRDefault="00D948D9" w:rsidP="00D948D9">
      <w:pPr>
        <w:autoSpaceDE w:val="0"/>
        <w:autoSpaceDN w:val="0"/>
        <w:adjustRightInd w:val="0"/>
        <w:spacing w:before="36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частности, в соответствии со </w:t>
      </w:r>
      <w:hyperlink r:id="rId73" w:history="1">
        <w:r>
          <w:rPr>
            <w:rFonts w:ascii="Times New Roman" w:hAnsi="Times New Roman" w:cs="Times New Roman"/>
            <w:color w:val="0000FF"/>
            <w:sz w:val="28"/>
            <w:szCs w:val="28"/>
          </w:rPr>
          <w:t>статьями 35</w:t>
        </w:r>
      </w:hyperlink>
      <w:r>
        <w:rPr>
          <w:rFonts w:ascii="Times New Roman" w:hAnsi="Times New Roman" w:cs="Times New Roman"/>
          <w:sz w:val="28"/>
          <w:szCs w:val="28"/>
        </w:rPr>
        <w:t xml:space="preserve"> - </w:t>
      </w:r>
      <w:hyperlink r:id="rId74" w:history="1">
        <w:r>
          <w:rPr>
            <w:rFonts w:ascii="Times New Roman" w:hAnsi="Times New Roman" w:cs="Times New Roman"/>
            <w:color w:val="0000FF"/>
            <w:sz w:val="28"/>
            <w:szCs w:val="28"/>
          </w:rPr>
          <w:t>36</w:t>
        </w:r>
      </w:hyperlink>
      <w:r>
        <w:rPr>
          <w:rFonts w:ascii="Times New Roman" w:hAnsi="Times New Roman" w:cs="Times New Roman"/>
          <w:sz w:val="28"/>
          <w:szCs w:val="28"/>
        </w:rPr>
        <w:t xml:space="preserve"> Федерального закона N 111-ФЗ требования кодекса профессиональной этики управляющих компаний, брокеров, специализированных депозитариев, принимающих участие в работе со средствами пенсионных накоплений, направленные на выявление и предотвращение конфликта интересов в деятельности организации и ее отдельных сотрудников в процессе инвестирования средств пенсионных накоплений. Кодексы должны быть разработаны на основе Типового </w:t>
      </w:r>
      <w:hyperlink r:id="rId75" w:history="1">
        <w:r>
          <w:rPr>
            <w:rFonts w:ascii="Times New Roman" w:hAnsi="Times New Roman" w:cs="Times New Roman"/>
            <w:color w:val="0000FF"/>
            <w:sz w:val="28"/>
            <w:szCs w:val="28"/>
          </w:rPr>
          <w:t>кодекса</w:t>
        </w:r>
      </w:hyperlink>
      <w:r>
        <w:rPr>
          <w:rFonts w:ascii="Times New Roman" w:hAnsi="Times New Roman" w:cs="Times New Roman"/>
          <w:sz w:val="28"/>
          <w:szCs w:val="28"/>
        </w:rPr>
        <w:t xml:space="preserve">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утвержденного постановлением N 770. Отклонения от установленной формы Типового </w:t>
      </w:r>
      <w:hyperlink r:id="rId76" w:history="1">
        <w:r>
          <w:rPr>
            <w:rFonts w:ascii="Times New Roman" w:hAnsi="Times New Roman" w:cs="Times New Roman"/>
            <w:color w:val="0000FF"/>
            <w:sz w:val="28"/>
            <w:szCs w:val="28"/>
          </w:rPr>
          <w:t>кодекса</w:t>
        </w:r>
      </w:hyperlink>
      <w:r>
        <w:rPr>
          <w:rFonts w:ascii="Times New Roman" w:hAnsi="Times New Roman" w:cs="Times New Roman"/>
          <w:sz w:val="28"/>
          <w:szCs w:val="28"/>
        </w:rPr>
        <w:t xml:space="preserve"> возможны, однако следует учитывать, что принятый в организации Кодекс профессиональной этики должен быть согласован со Службой Банка России по финансовым рынкам.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внедрении в организации, вовлеченной в процесс формирования и инвестирования средств пенсионных накоплений, мер урегулирования конфликта интересов Типовому </w:t>
      </w:r>
      <w:hyperlink r:id="rId77" w:history="1">
        <w:r>
          <w:rPr>
            <w:rFonts w:ascii="Times New Roman" w:hAnsi="Times New Roman" w:cs="Times New Roman"/>
            <w:color w:val="0000FF"/>
            <w:sz w:val="28"/>
            <w:szCs w:val="28"/>
          </w:rPr>
          <w:t>кодексу</w:t>
        </w:r>
      </w:hyperlink>
      <w:r>
        <w:rPr>
          <w:rFonts w:ascii="Times New Roman" w:hAnsi="Times New Roman" w:cs="Times New Roman"/>
          <w:sz w:val="28"/>
          <w:szCs w:val="28"/>
        </w:rPr>
        <w:t xml:space="preserve"> следует уделить самое пристальное внимание. В Типовом </w:t>
      </w:r>
      <w:hyperlink r:id="rId78" w:history="1">
        <w:r>
          <w:rPr>
            <w:rFonts w:ascii="Times New Roman" w:hAnsi="Times New Roman" w:cs="Times New Roman"/>
            <w:color w:val="0000FF"/>
            <w:sz w:val="28"/>
            <w:szCs w:val="28"/>
          </w:rPr>
          <w:t>кодексе</w:t>
        </w:r>
      </w:hyperlink>
      <w:r>
        <w:rPr>
          <w:rFonts w:ascii="Times New Roman" w:hAnsi="Times New Roman" w:cs="Times New Roman"/>
          <w:sz w:val="28"/>
          <w:szCs w:val="28"/>
        </w:rPr>
        <w:t xml:space="preserve"> в числе прочего:</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приведен перечень конкретных ситуаций, в которых может возникнуть конфликт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установлены обязанности должностных лиц и сотрудников организации по предотвращению конфликта интересов, в том числе обязанность незамедлительно доводить до сведения службы внутреннего контроля (внутреннего контролера) в </w:t>
      </w:r>
      <w:r>
        <w:rPr>
          <w:rFonts w:ascii="Times New Roman" w:hAnsi="Times New Roman" w:cs="Times New Roman"/>
          <w:sz w:val="28"/>
          <w:szCs w:val="28"/>
        </w:rPr>
        <w:lastRenderedPageBreak/>
        <w:t>установленном организацией порядке сведения о появлении условий, которые могут повлечь возникновение конфликта интересов, и о возникновении обстоятельств, препятствующих независимому и добросовестному осуществлению должностных обязанностей;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закреплено требование о ведении в организации журнала по предотвращению и выявлению конфликта интересов и установлены требования к его содержанию;</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обозначены отдельные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Следует обратить особое внимание на то, что в соответствии с </w:t>
      </w:r>
      <w:hyperlink r:id="rId79" w:history="1">
        <w:r>
          <w:rPr>
            <w:rFonts w:ascii="Times New Roman" w:hAnsi="Times New Roman" w:cs="Times New Roman"/>
            <w:color w:val="0000FF"/>
            <w:sz w:val="28"/>
            <w:szCs w:val="28"/>
          </w:rPr>
          <w:t>пунктом 8</w:t>
        </w:r>
      </w:hyperlink>
      <w:r>
        <w:rPr>
          <w:rFonts w:ascii="Times New Roman" w:hAnsi="Times New Roman" w:cs="Times New Roman"/>
          <w:sz w:val="28"/>
          <w:szCs w:val="28"/>
        </w:rPr>
        <w:t xml:space="preserve"> Типового кодекса лицо, 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возникновении конфликта интересов и принятых мерах в течение 3 рабочих дней со дня его выявления. При этом в журнале по предотвращению и выявлению конфликта интересов должен содержаться перечень выявленных конфликтов интересов с указанием даты и причин возникновения конфликта, его описания, мер, принятых в целях предотвращения, разрешения конфликта и минимизации его последствий, в случае устранения конфликта - даты устранения.</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5"/>
        <w:rPr>
          <w:rFonts w:ascii="Times New Roman" w:hAnsi="Times New Roman" w:cs="Times New Roman"/>
          <w:sz w:val="28"/>
          <w:szCs w:val="28"/>
        </w:rPr>
      </w:pPr>
      <w:r>
        <w:rPr>
          <w:rFonts w:ascii="Times New Roman" w:hAnsi="Times New Roman" w:cs="Times New Roman"/>
          <w:sz w:val="28"/>
          <w:szCs w:val="28"/>
        </w:rPr>
        <w:t>Профессиональные участники рынка ценных бумаг и управляющие компании инвестиционных фондов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Федеральный </w:t>
      </w:r>
      <w:hyperlink r:id="rId80"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от 22 апреля 1996 г. N 39-ФЗ "О рынке ценных бумаг" (далее - Федеральный закон N 39-ФЗ) не содержит определения понятия "конфликт интересов". Вместе с тем, в соответствии со </w:t>
      </w:r>
      <w:hyperlink r:id="rId81" w:history="1">
        <w:r>
          <w:rPr>
            <w:rFonts w:ascii="Times New Roman" w:hAnsi="Times New Roman" w:cs="Times New Roman"/>
            <w:color w:val="0000FF"/>
            <w:sz w:val="28"/>
            <w:szCs w:val="28"/>
          </w:rPr>
          <w:t>статьями 3</w:t>
        </w:r>
      </w:hyperlink>
      <w:r>
        <w:rPr>
          <w:rFonts w:ascii="Times New Roman" w:hAnsi="Times New Roman" w:cs="Times New Roman"/>
          <w:sz w:val="28"/>
          <w:szCs w:val="28"/>
        </w:rPr>
        <w:t xml:space="preserve"> и </w:t>
      </w:r>
      <w:hyperlink r:id="rId82" w:history="1">
        <w:r>
          <w:rPr>
            <w:rFonts w:ascii="Times New Roman" w:hAnsi="Times New Roman" w:cs="Times New Roman"/>
            <w:color w:val="0000FF"/>
            <w:sz w:val="28"/>
            <w:szCs w:val="28"/>
          </w:rPr>
          <w:t>5</w:t>
        </w:r>
      </w:hyperlink>
      <w:r>
        <w:rPr>
          <w:rFonts w:ascii="Times New Roman" w:hAnsi="Times New Roman" w:cs="Times New Roman"/>
          <w:sz w:val="28"/>
          <w:szCs w:val="28"/>
        </w:rPr>
        <w:t xml:space="preserve"> Федерального закона N 39-ФЗ в случае если конфликт интересов брокера и его клиента или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брокер и управляющий обязаны возместить убытки клиентам, в порядке, установленном гражданским законодательством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Содержание понятия "конфликт интересов" для этого вида организаций раскрывается в </w:t>
      </w:r>
      <w:hyperlink r:id="rId83" w:history="1">
        <w:r>
          <w:rPr>
            <w:rFonts w:ascii="Times New Roman" w:hAnsi="Times New Roman" w:cs="Times New Roman"/>
            <w:color w:val="0000FF"/>
            <w:sz w:val="28"/>
            <w:szCs w:val="28"/>
          </w:rPr>
          <w:t>постановлении</w:t>
        </w:r>
      </w:hyperlink>
      <w:r>
        <w:rPr>
          <w:rFonts w:ascii="Times New Roman" w:hAnsi="Times New Roman" w:cs="Times New Roman"/>
          <w:sz w:val="28"/>
          <w:szCs w:val="28"/>
        </w:rPr>
        <w:t xml:space="preserve"> ФКЦБ России от 5 ноября 1998 г. N 44 "О предотвращении конфликта интересов при осуществлении профессиональной деятельности на рынке ценных бумаг" (далее - постановление N 44). В соответствии с </w:t>
      </w:r>
      <w:hyperlink r:id="rId84" w:history="1">
        <w:r>
          <w:rPr>
            <w:rFonts w:ascii="Times New Roman" w:hAnsi="Times New Roman" w:cs="Times New Roman"/>
            <w:color w:val="0000FF"/>
            <w:sz w:val="28"/>
            <w:szCs w:val="28"/>
          </w:rPr>
          <w:t>пунктом 1</w:t>
        </w:r>
      </w:hyperlink>
      <w:r>
        <w:rPr>
          <w:rFonts w:ascii="Times New Roman" w:hAnsi="Times New Roman" w:cs="Times New Roman"/>
          <w:sz w:val="28"/>
          <w:szCs w:val="28"/>
        </w:rPr>
        <w:t xml:space="preserve"> данного постановления под конфликтом интересов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 влекут иные неблагоприятные последствия для клиента.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этом согласно </w:t>
      </w:r>
      <w:hyperlink r:id="rId85" w:history="1">
        <w:r>
          <w:rPr>
            <w:rFonts w:ascii="Times New Roman" w:hAnsi="Times New Roman" w:cs="Times New Roman"/>
            <w:color w:val="0000FF"/>
            <w:sz w:val="28"/>
            <w:szCs w:val="28"/>
          </w:rPr>
          <w:t>пункту 4</w:t>
        </w:r>
      </w:hyperlink>
      <w:r>
        <w:rPr>
          <w:rFonts w:ascii="Times New Roman" w:hAnsi="Times New Roman" w:cs="Times New Roman"/>
          <w:sz w:val="28"/>
          <w:szCs w:val="28"/>
        </w:rPr>
        <w:t xml:space="preserve"> постановления N 44 саморегулируемые организации профессиональных участников рынка ценных бумаг обязаны разработать и утвердить </w:t>
      </w:r>
      <w:r>
        <w:rPr>
          <w:rFonts w:ascii="Times New Roman" w:hAnsi="Times New Roman" w:cs="Times New Roman"/>
          <w:sz w:val="28"/>
          <w:szCs w:val="28"/>
        </w:rPr>
        <w:lastRenderedPageBreak/>
        <w:t>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Определение "конфликт интересов", закрепленное в </w:t>
      </w:r>
      <w:hyperlink r:id="rId86" w:history="1">
        <w:r>
          <w:rPr>
            <w:rFonts w:ascii="Times New Roman" w:hAnsi="Times New Roman" w:cs="Times New Roman"/>
            <w:color w:val="0000FF"/>
            <w:sz w:val="28"/>
            <w:szCs w:val="28"/>
          </w:rPr>
          <w:t>постановлении</w:t>
        </w:r>
      </w:hyperlink>
      <w:r>
        <w:rPr>
          <w:rFonts w:ascii="Times New Roman" w:hAnsi="Times New Roman" w:cs="Times New Roman"/>
          <w:sz w:val="28"/>
          <w:szCs w:val="28"/>
        </w:rPr>
        <w:t xml:space="preserve"> N 44, применяется и в отношении управляющих компаний инвестиционных фондов. В соответствии со </w:t>
      </w:r>
      <w:hyperlink r:id="rId87" w:history="1">
        <w:r>
          <w:rPr>
            <w:rFonts w:ascii="Times New Roman" w:hAnsi="Times New Roman" w:cs="Times New Roman"/>
            <w:color w:val="0000FF"/>
            <w:sz w:val="28"/>
            <w:szCs w:val="28"/>
          </w:rPr>
          <w:t>статьей 38</w:t>
        </w:r>
      </w:hyperlink>
      <w:r>
        <w:rPr>
          <w:rFonts w:ascii="Times New Roman" w:hAnsi="Times New Roman" w:cs="Times New Roman"/>
          <w:sz w:val="28"/>
          <w:szCs w:val="28"/>
        </w:rPr>
        <w:t xml:space="preserve"> Федерального закона от 29 ноября 2001 г. N 156-ФЗ "Об инвестиционных фондах" управляющая компания вправе осуществлять инвестирование собственных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актов Банка России по предупреждению конфликта интересов.</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5"/>
        <w:rPr>
          <w:rFonts w:ascii="Times New Roman" w:hAnsi="Times New Roman" w:cs="Times New Roman"/>
          <w:sz w:val="28"/>
          <w:szCs w:val="28"/>
        </w:rPr>
      </w:pPr>
      <w:r>
        <w:rPr>
          <w:rFonts w:ascii="Times New Roman" w:hAnsi="Times New Roman" w:cs="Times New Roman"/>
          <w:sz w:val="28"/>
          <w:szCs w:val="28"/>
        </w:rPr>
        <w:t>Кредитные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Применительно к кредитным организациям определение "конфликта интересов" закреплено в </w:t>
      </w:r>
      <w:hyperlink r:id="rId88" w:history="1">
        <w:r>
          <w:rPr>
            <w:rFonts w:ascii="Times New Roman" w:hAnsi="Times New Roman" w:cs="Times New Roman"/>
            <w:color w:val="0000FF"/>
            <w:sz w:val="28"/>
            <w:szCs w:val="28"/>
          </w:rPr>
          <w:t>Положении</w:t>
        </w:r>
      </w:hyperlink>
      <w:r>
        <w:rPr>
          <w:rFonts w:ascii="Times New Roman" w:hAnsi="Times New Roman" w:cs="Times New Roman"/>
          <w:sz w:val="28"/>
          <w:szCs w:val="28"/>
        </w:rPr>
        <w:t xml:space="preserve"> Банка России от 16 декабря 2003 г. N 242-П об организации внутреннего контроля в кредитных организациях и банковских группах (далее - Положение). В соответствии с </w:t>
      </w:r>
      <w:hyperlink r:id="rId89" w:history="1">
        <w:r>
          <w:rPr>
            <w:rFonts w:ascii="Times New Roman" w:hAnsi="Times New Roman" w:cs="Times New Roman"/>
            <w:color w:val="0000FF"/>
            <w:sz w:val="28"/>
            <w:szCs w:val="28"/>
          </w:rPr>
          <w:t>пунктом 3.4.2</w:t>
        </w:r>
      </w:hyperlink>
      <w:r>
        <w:rPr>
          <w:rFonts w:ascii="Times New Roman" w:hAnsi="Times New Roman" w:cs="Times New Roman"/>
          <w:sz w:val="28"/>
          <w:szCs w:val="28"/>
        </w:rPr>
        <w:t>. Положения под конфликтом интересов понимается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этом кредитная организация должна обеспечить распределение должностных обязанностей служащих таким образом, чтобы исключить конфликт интересов. В частности, одному и тому же подразделению или служащему не может быть предоставлено право:</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совершать банковские операции и другие сделки и осуществлять их регистрацию и (или) отражение в учете;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санкционировать выплату денежных средств и осуществлять (совершать) их фактическую выплату;</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предоставлять консультационные и информационные услуги клиентам кредитной организации и совершать операции с теми же клиентами;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оценивать достоверность и полноту документов, представляемых при выдаче кредита, и осуществлять мониторинг финансового состояния заемщика;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совершать действия в любых других областях, где может возникнуть конфликт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hyperlink r:id="rId90" w:history="1">
        <w:r>
          <w:rPr>
            <w:rFonts w:ascii="Times New Roman" w:hAnsi="Times New Roman" w:cs="Times New Roman"/>
            <w:color w:val="0000FF"/>
            <w:sz w:val="28"/>
            <w:szCs w:val="28"/>
          </w:rPr>
          <w:t>пунктом 3.4.3</w:t>
        </w:r>
      </w:hyperlink>
      <w:r>
        <w:rPr>
          <w:rFonts w:ascii="Times New Roman" w:hAnsi="Times New Roman" w:cs="Times New Roman"/>
          <w:sz w:val="28"/>
          <w:szCs w:val="28"/>
        </w:rPr>
        <w:t xml:space="preserve">. Положения каждая кредитная организация должна установить порядок выявления и контроля за областями потенциального конфликта интересов, проверки должностных обязанностей руководителя кредитной организации и его заместителей, главного бухгалтера и его заместителей, </w:t>
      </w:r>
      <w:r>
        <w:rPr>
          <w:rFonts w:ascii="Times New Roman" w:hAnsi="Times New Roman" w:cs="Times New Roman"/>
          <w:sz w:val="28"/>
          <w:szCs w:val="28"/>
        </w:rPr>
        <w:lastRenderedPageBreak/>
        <w:t>руководителя и главного бухгалтера филиала кредитной организации, а также иных служащих кредитной организации.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5"/>
        <w:rPr>
          <w:rFonts w:ascii="Times New Roman" w:hAnsi="Times New Roman" w:cs="Times New Roman"/>
          <w:sz w:val="28"/>
          <w:szCs w:val="28"/>
        </w:rPr>
      </w:pPr>
      <w:r>
        <w:rPr>
          <w:rFonts w:ascii="Times New Roman" w:hAnsi="Times New Roman" w:cs="Times New Roman"/>
          <w:sz w:val="28"/>
          <w:szCs w:val="28"/>
        </w:rPr>
        <w:t>Организации, осуществляющие медицинскую или фармацевтическую деятельность</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Применительно к организациям, осуществляющим медицинскую или фармацевтическую деятельность, понятие "конфликт интересов" определено в </w:t>
      </w:r>
      <w:hyperlink r:id="rId91" w:history="1">
        <w:r>
          <w:rPr>
            <w:rFonts w:ascii="Times New Roman" w:hAnsi="Times New Roman" w:cs="Times New Roman"/>
            <w:color w:val="0000FF"/>
            <w:sz w:val="28"/>
            <w:szCs w:val="28"/>
          </w:rPr>
          <w:t>статье 75</w:t>
        </w:r>
      </w:hyperlink>
      <w:r>
        <w:rPr>
          <w:rFonts w:ascii="Times New Roman" w:hAnsi="Times New Roman" w:cs="Times New Roman"/>
          <w:sz w:val="28"/>
          <w:szCs w:val="28"/>
        </w:rPr>
        <w:t xml:space="preserve"> Федерального закона от 21 ноября 2011 г. N 323-ФЗ "Об основах охраны здоровья граждан в Российской Федерации" (далее - Федеральный закон N 323-ФЗ). В соответствии с </w:t>
      </w:r>
      <w:hyperlink r:id="rId92" w:history="1">
        <w:r>
          <w:rPr>
            <w:rFonts w:ascii="Times New Roman" w:hAnsi="Times New Roman" w:cs="Times New Roman"/>
            <w:color w:val="0000FF"/>
            <w:sz w:val="28"/>
            <w:szCs w:val="28"/>
          </w:rPr>
          <w:t>частью 1 статьи 75</w:t>
        </w:r>
      </w:hyperlink>
      <w:r>
        <w:rPr>
          <w:rFonts w:ascii="Times New Roman" w:hAnsi="Times New Roman" w:cs="Times New Roman"/>
          <w:sz w:val="28"/>
          <w:szCs w:val="28"/>
        </w:rPr>
        <w:t xml:space="preserve">  Федерального закона N 323-ФЗ под конфликтом интересов 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Федеральный </w:t>
      </w:r>
      <w:hyperlink r:id="rId93"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N 323-ФЗ обязывает медицинских и фармацевтических работников информировать о возникновении конфликта интересов в письменной форме: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медицинский работник или фармацевтический работник обязан проинформировать руководителя медицинской организации или руководителя аптечной организации, в которой он работает;</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Министерство здравоохранения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здравоохранения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этом следует обратить особое внимание на то, что в ноябре 2013 года в КоАП РФ была добавлена </w:t>
      </w:r>
      <w:hyperlink r:id="rId94" w:history="1">
        <w:r>
          <w:rPr>
            <w:rFonts w:ascii="Times New Roman" w:hAnsi="Times New Roman" w:cs="Times New Roman"/>
            <w:color w:val="0000FF"/>
            <w:sz w:val="28"/>
            <w:szCs w:val="28"/>
          </w:rPr>
          <w:t>статья 6.29</w:t>
        </w:r>
      </w:hyperlink>
      <w:r>
        <w:rPr>
          <w:rFonts w:ascii="Times New Roman" w:hAnsi="Times New Roman" w:cs="Times New Roman"/>
          <w:sz w:val="28"/>
          <w:szCs w:val="28"/>
        </w:rPr>
        <w:t xml:space="preserve">, предусматривающая наложение административных штрафов за непредставление информации о конфликте интересов при осуществлении медицинской деятельности и фармацевтической деятельности. В соответствии с данной </w:t>
      </w:r>
      <w:hyperlink r:id="rId95" w:history="1">
        <w:r>
          <w:rPr>
            <w:rFonts w:ascii="Times New Roman" w:hAnsi="Times New Roman" w:cs="Times New Roman"/>
            <w:color w:val="0000FF"/>
            <w:sz w:val="28"/>
            <w:szCs w:val="28"/>
          </w:rPr>
          <w:t>статьей</w:t>
        </w:r>
      </w:hyperlink>
      <w:r>
        <w:rPr>
          <w:rFonts w:ascii="Times New Roman" w:hAnsi="Times New Roman" w:cs="Times New Roman"/>
          <w:sz w:val="28"/>
          <w:szCs w:val="28"/>
        </w:rPr>
        <w:t>:</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непредставление соответствующей информации медицинским работником или фармацевтическим работником наказывается штрафом в размере от трех тысяч до пяти тысяч рублей;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непредставление или несвоевременное представление соответствующей информации руководителем медицинской или аптечной организации наказывается штрафом в размере от пяти тысяч до десяти тысяч рублей;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непредставление соответствующей информации индивидуальным предпринимателем наказывается штрафом в размере от трех тысяч до пяти тысяч рублей.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этом повторное непредставление или несвоевременное представление информации о конфликте интересов может повлечь дисквалификацию на срок до шести месяцев.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Руководители медицинских и аптечных организаций, а также индивидуальные предприниматели, осуществляющие медицинскую или фармацевтическую деятельность, представляют информацию о возникновении конфликта интересов в Комиссию Минздрава России по урегулированию конфликта интересов при осуществлении медицинской деятельности и фармацевтической деятельности. Порядок работы Комиссии определен в </w:t>
      </w:r>
      <w:hyperlink r:id="rId96" w:history="1">
        <w:r>
          <w:rPr>
            <w:rFonts w:ascii="Times New Roman" w:hAnsi="Times New Roman" w:cs="Times New Roman"/>
            <w:color w:val="0000FF"/>
            <w:sz w:val="28"/>
            <w:szCs w:val="28"/>
          </w:rPr>
          <w:t>приказе</w:t>
        </w:r>
      </w:hyperlink>
      <w:r>
        <w:rPr>
          <w:rFonts w:ascii="Times New Roman" w:hAnsi="Times New Roman" w:cs="Times New Roman"/>
          <w:sz w:val="28"/>
          <w:szCs w:val="28"/>
        </w:rPr>
        <w:t xml:space="preserve"> Минздрава России от 21 декабря 2012 г. N 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5"/>
        <w:rPr>
          <w:rFonts w:ascii="Times New Roman" w:hAnsi="Times New Roman" w:cs="Times New Roman"/>
          <w:sz w:val="28"/>
          <w:szCs w:val="28"/>
        </w:rPr>
      </w:pPr>
      <w:r>
        <w:rPr>
          <w:rFonts w:ascii="Times New Roman" w:hAnsi="Times New Roman" w:cs="Times New Roman"/>
          <w:sz w:val="28"/>
          <w:szCs w:val="28"/>
        </w:rPr>
        <w:t>Аудиторские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hyperlink r:id="rId97" w:history="1">
        <w:r>
          <w:rPr>
            <w:rFonts w:ascii="Times New Roman" w:hAnsi="Times New Roman" w:cs="Times New Roman"/>
            <w:color w:val="0000FF"/>
            <w:sz w:val="28"/>
            <w:szCs w:val="28"/>
          </w:rPr>
          <w:t>частью 3 статьи 8</w:t>
        </w:r>
      </w:hyperlink>
      <w:r>
        <w:rPr>
          <w:rFonts w:ascii="Times New Roman" w:hAnsi="Times New Roman" w:cs="Times New Roman"/>
          <w:sz w:val="28"/>
          <w:szCs w:val="28"/>
        </w:rPr>
        <w:t xml:space="preserve"> Федерального закона от 30 декабря 2008 г. N 307-ФЗ "Об аудиторской деятельности" 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аудируемого лица.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Данный федеральный </w:t>
      </w:r>
      <w:hyperlink r:id="rId98"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запрещает аудиторским организациям осуществлять действия, влекущие возникновение конфликта интересов или создающие угрозу возникновения такого конфликта. При этом перечень типовых ситуаций конфликта интересов в деятельности аудиторских организаций, а также меры по его предотвращению и урегулированию устанавливаются </w:t>
      </w:r>
      <w:hyperlink r:id="rId99" w:history="1">
        <w:r>
          <w:rPr>
            <w:rFonts w:ascii="Times New Roman" w:hAnsi="Times New Roman" w:cs="Times New Roman"/>
            <w:color w:val="0000FF"/>
            <w:sz w:val="28"/>
            <w:szCs w:val="28"/>
          </w:rPr>
          <w:t>Кодексом</w:t>
        </w:r>
      </w:hyperlink>
      <w:r>
        <w:rPr>
          <w:rFonts w:ascii="Times New Roman" w:hAnsi="Times New Roman" w:cs="Times New Roman"/>
          <w:sz w:val="28"/>
          <w:szCs w:val="28"/>
        </w:rPr>
        <w:t xml:space="preserve"> профессиональной этики аудиторов.</w:t>
      </w:r>
    </w:p>
    <w:p w:rsidR="00D948D9" w:rsidRDefault="00A816B3" w:rsidP="00D948D9">
      <w:pPr>
        <w:autoSpaceDE w:val="0"/>
        <w:autoSpaceDN w:val="0"/>
        <w:adjustRightInd w:val="0"/>
        <w:spacing w:before="280" w:after="0" w:line="240" w:lineRule="auto"/>
        <w:ind w:firstLine="540"/>
        <w:jc w:val="both"/>
        <w:rPr>
          <w:rFonts w:ascii="Times New Roman" w:hAnsi="Times New Roman" w:cs="Times New Roman"/>
          <w:sz w:val="28"/>
          <w:szCs w:val="28"/>
        </w:rPr>
      </w:pPr>
      <w:hyperlink r:id="rId100" w:history="1">
        <w:r w:rsidR="00D948D9">
          <w:rPr>
            <w:rFonts w:ascii="Times New Roman" w:hAnsi="Times New Roman" w:cs="Times New Roman"/>
            <w:color w:val="0000FF"/>
            <w:sz w:val="28"/>
            <w:szCs w:val="28"/>
          </w:rPr>
          <w:t>Кодекс</w:t>
        </w:r>
      </w:hyperlink>
      <w:r w:rsidR="00D948D9">
        <w:rPr>
          <w:rFonts w:ascii="Times New Roman" w:hAnsi="Times New Roman" w:cs="Times New Roman"/>
          <w:sz w:val="28"/>
          <w:szCs w:val="28"/>
        </w:rPr>
        <w:t xml:space="preserve"> содержит целый ряд положений, которые рекомендуется учитывать при внедрении мер урегулирования конфликта интересов в отдельных аудиторских организациях, в частности: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примерный перечень обстоятельств, при которых может возникнуть конфликт интересов при осуществлении аудиторской деятельности </w:t>
      </w:r>
      <w:hyperlink r:id="rId101" w:history="1">
        <w:r>
          <w:rPr>
            <w:rFonts w:ascii="Times New Roman" w:hAnsi="Times New Roman" w:cs="Times New Roman"/>
            <w:color w:val="0000FF"/>
            <w:sz w:val="28"/>
            <w:szCs w:val="28"/>
          </w:rPr>
          <w:t>(пункт 2.30)</w:t>
        </w:r>
      </w:hyperlink>
      <w:r>
        <w:rPr>
          <w:rFonts w:ascii="Times New Roman" w:hAnsi="Times New Roman" w:cs="Times New Roman"/>
          <w:sz w:val="28"/>
          <w:szCs w:val="28"/>
        </w:rPr>
        <w:t>;</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примерный перечень мер предосторожности, направленных на минимизацию угроз нарушения основных принципов этики, создаваемых конфликтом интересов </w:t>
      </w:r>
      <w:hyperlink r:id="rId102" w:history="1">
        <w:r>
          <w:rPr>
            <w:rFonts w:ascii="Times New Roman" w:hAnsi="Times New Roman" w:cs="Times New Roman"/>
            <w:color w:val="0000FF"/>
            <w:sz w:val="28"/>
            <w:szCs w:val="28"/>
          </w:rPr>
          <w:t>(пункт 2.34.4)</w:t>
        </w:r>
      </w:hyperlink>
      <w:r>
        <w:rPr>
          <w:rFonts w:ascii="Times New Roman" w:hAnsi="Times New Roman" w:cs="Times New Roman"/>
          <w:sz w:val="28"/>
          <w:szCs w:val="28"/>
        </w:rPr>
        <w:t>;</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примерный перечень возможных подходов к раскрытию информации о наличии конфликта интересов и получению согласия клиентов на предоставление аудиторской организацией профессиональных услуг </w:t>
      </w:r>
      <w:hyperlink r:id="rId103" w:history="1">
        <w:r>
          <w:rPr>
            <w:rFonts w:ascii="Times New Roman" w:hAnsi="Times New Roman" w:cs="Times New Roman"/>
            <w:color w:val="0000FF"/>
            <w:sz w:val="28"/>
            <w:szCs w:val="28"/>
          </w:rPr>
          <w:t>(пункт 2.34.5)</w:t>
        </w:r>
      </w:hyperlink>
      <w:r>
        <w:rPr>
          <w:rFonts w:ascii="Times New Roman" w:hAnsi="Times New Roman" w:cs="Times New Roman"/>
          <w:sz w:val="28"/>
          <w:szCs w:val="28"/>
        </w:rPr>
        <w:t xml:space="preserve"> и т.д.</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4"/>
        <w:rPr>
          <w:rFonts w:ascii="Times New Roman" w:hAnsi="Times New Roman" w:cs="Times New Roman"/>
          <w:sz w:val="28"/>
          <w:szCs w:val="28"/>
        </w:rPr>
      </w:pPr>
      <w:r>
        <w:rPr>
          <w:rFonts w:ascii="Times New Roman" w:hAnsi="Times New Roman" w:cs="Times New Roman"/>
          <w:sz w:val="28"/>
          <w:szCs w:val="28"/>
        </w:rPr>
        <w:t>Нормативные правовые акты, определяющие правовое положение организаций отдельных организационно-правовых форм</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5"/>
        <w:rPr>
          <w:rFonts w:ascii="Times New Roman" w:hAnsi="Times New Roman" w:cs="Times New Roman"/>
          <w:sz w:val="28"/>
          <w:szCs w:val="28"/>
        </w:rPr>
      </w:pPr>
      <w:r>
        <w:rPr>
          <w:rFonts w:ascii="Times New Roman" w:hAnsi="Times New Roman" w:cs="Times New Roman"/>
          <w:sz w:val="28"/>
          <w:szCs w:val="28"/>
        </w:rPr>
        <w:t>Акционерные общества</w:t>
      </w:r>
    </w:p>
    <w:p w:rsidR="00D948D9" w:rsidRDefault="00D948D9" w:rsidP="00D948D9">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4"/>
      </w:tblGrid>
      <w:tr w:rsidR="00D948D9" w:rsidTr="003B5E0B">
        <w:trPr>
          <w:jc w:val="center"/>
        </w:trPr>
        <w:tc>
          <w:tcPr>
            <w:tcW w:w="5000" w:type="pct"/>
            <w:tcBorders>
              <w:left w:val="single" w:sz="24" w:space="0" w:color="CED3F1"/>
              <w:right w:val="single" w:sz="24" w:space="0" w:color="F4F3F8"/>
            </w:tcBorders>
            <w:shd w:val="clear" w:color="auto" w:fill="F4F3F8"/>
          </w:tcPr>
          <w:p w:rsidR="00D948D9" w:rsidRDefault="00D948D9" w:rsidP="003B5E0B">
            <w:pPr>
              <w:autoSpaceDE w:val="0"/>
              <w:autoSpaceDN w:val="0"/>
              <w:adjustRightInd w:val="0"/>
              <w:spacing w:after="0" w:line="240" w:lineRule="auto"/>
              <w:jc w:val="both"/>
              <w:rPr>
                <w:rFonts w:ascii="Times New Roman" w:hAnsi="Times New Roman" w:cs="Times New Roman"/>
                <w:color w:val="392C69"/>
                <w:sz w:val="28"/>
                <w:szCs w:val="28"/>
              </w:rPr>
            </w:pPr>
            <w:r>
              <w:rPr>
                <w:rFonts w:ascii="Times New Roman" w:hAnsi="Times New Roman" w:cs="Times New Roman"/>
                <w:color w:val="392C69"/>
                <w:sz w:val="28"/>
                <w:szCs w:val="28"/>
              </w:rPr>
              <w:t>КонсультантПлюс: примечание.</w:t>
            </w:r>
          </w:p>
          <w:p w:rsidR="00D948D9" w:rsidRDefault="00D948D9" w:rsidP="003B5E0B">
            <w:pPr>
              <w:autoSpaceDE w:val="0"/>
              <w:autoSpaceDN w:val="0"/>
              <w:adjustRightInd w:val="0"/>
              <w:spacing w:after="0" w:line="240" w:lineRule="auto"/>
              <w:jc w:val="both"/>
              <w:rPr>
                <w:rFonts w:ascii="Times New Roman" w:hAnsi="Times New Roman" w:cs="Times New Roman"/>
                <w:color w:val="392C69"/>
                <w:sz w:val="28"/>
                <w:szCs w:val="28"/>
              </w:rPr>
            </w:pPr>
            <w:r>
              <w:rPr>
                <w:rFonts w:ascii="Times New Roman" w:hAnsi="Times New Roman" w:cs="Times New Roman"/>
                <w:color w:val="392C69"/>
                <w:sz w:val="28"/>
                <w:szCs w:val="28"/>
              </w:rPr>
              <w:t xml:space="preserve">С 1 января 2017 года Федеральным </w:t>
            </w:r>
            <w:hyperlink r:id="rId104" w:history="1">
              <w:r>
                <w:rPr>
                  <w:rFonts w:ascii="Times New Roman" w:hAnsi="Times New Roman" w:cs="Times New Roman"/>
                  <w:color w:val="0000FF"/>
                  <w:sz w:val="28"/>
                  <w:szCs w:val="28"/>
                </w:rPr>
                <w:t>законом</w:t>
              </w:r>
            </w:hyperlink>
            <w:r>
              <w:rPr>
                <w:rFonts w:ascii="Times New Roman" w:hAnsi="Times New Roman" w:cs="Times New Roman"/>
                <w:color w:val="392C69"/>
                <w:sz w:val="28"/>
                <w:szCs w:val="28"/>
              </w:rPr>
              <w:t xml:space="preserve"> от 03.07.2016 N 343-ФЗ внесены изменения в Федеральный </w:t>
            </w:r>
            <w:hyperlink r:id="rId105" w:history="1">
              <w:r>
                <w:rPr>
                  <w:rFonts w:ascii="Times New Roman" w:hAnsi="Times New Roman" w:cs="Times New Roman"/>
                  <w:color w:val="0000FF"/>
                  <w:sz w:val="28"/>
                  <w:szCs w:val="28"/>
                </w:rPr>
                <w:t>закон</w:t>
              </w:r>
            </w:hyperlink>
            <w:r>
              <w:rPr>
                <w:rFonts w:ascii="Times New Roman" w:hAnsi="Times New Roman" w:cs="Times New Roman"/>
                <w:color w:val="392C69"/>
                <w:sz w:val="28"/>
                <w:szCs w:val="28"/>
              </w:rPr>
              <w:t xml:space="preserve"> от 26.12.1995 N 208-ФЗ в части регулирования сделок, в совершении которых имеется заинтересованность, в частности, установлено, что указанные сделки </w:t>
            </w:r>
            <w:hyperlink r:id="rId106" w:history="1">
              <w:r>
                <w:rPr>
                  <w:rFonts w:ascii="Times New Roman" w:hAnsi="Times New Roman" w:cs="Times New Roman"/>
                  <w:color w:val="0000FF"/>
                  <w:sz w:val="28"/>
                  <w:szCs w:val="28"/>
                </w:rPr>
                <w:t>не требуют</w:t>
              </w:r>
            </w:hyperlink>
            <w:r>
              <w:rPr>
                <w:rFonts w:ascii="Times New Roman" w:hAnsi="Times New Roman" w:cs="Times New Roman"/>
                <w:color w:val="392C69"/>
                <w:sz w:val="28"/>
                <w:szCs w:val="28"/>
              </w:rPr>
              <w:t xml:space="preserve"> обязательного предварительного согласия на их совершение.</w:t>
            </w:r>
          </w:p>
        </w:tc>
      </w:tr>
    </w:tbl>
    <w:p w:rsidR="00D948D9" w:rsidRDefault="00D948D9" w:rsidP="00D948D9">
      <w:pPr>
        <w:autoSpaceDE w:val="0"/>
        <w:autoSpaceDN w:val="0"/>
        <w:adjustRightInd w:val="0"/>
        <w:spacing w:before="36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Федеральном </w:t>
      </w:r>
      <w:hyperlink r:id="rId107" w:history="1">
        <w:r>
          <w:rPr>
            <w:rFonts w:ascii="Times New Roman" w:hAnsi="Times New Roman" w:cs="Times New Roman"/>
            <w:color w:val="0000FF"/>
            <w:sz w:val="28"/>
            <w:szCs w:val="28"/>
          </w:rPr>
          <w:t>законе</w:t>
        </w:r>
      </w:hyperlink>
      <w:r>
        <w:rPr>
          <w:rFonts w:ascii="Times New Roman" w:hAnsi="Times New Roman" w:cs="Times New Roman"/>
          <w:sz w:val="28"/>
          <w:szCs w:val="28"/>
        </w:rPr>
        <w:t xml:space="preserve"> от 26 декабря 1995 г. N 208-ФЗ "Об акционерных обществах" (далее - Федеральный закон N 208-ФЗ) понятие "конфликт интересов" не используется. Тем не менее, данный Федеральный </w:t>
      </w:r>
      <w:hyperlink r:id="rId108"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закрепляет важные ограничения на совершение сделок, в которых заинтересованы отдельные лица, участвующие в органах управления акционерным обществом, и определенные виды акционеров. Без применения соответствующей терминологии Федеральный </w:t>
      </w:r>
      <w:hyperlink r:id="rId109"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вводит меры урегулирования конфликта интересов путем реализации особого порядка совершения сделок с заинтересованностью. В связи с этим при внедрении мер урегулирования конфликта интересов в акционерных обществах рекомендуется уделить внимание соответствующим положениям Федерального </w:t>
      </w:r>
      <w:hyperlink r:id="rId110"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N 208-ФЗ.</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hyperlink r:id="rId111" w:history="1">
        <w:r>
          <w:rPr>
            <w:rFonts w:ascii="Times New Roman" w:hAnsi="Times New Roman" w:cs="Times New Roman"/>
            <w:color w:val="0000FF"/>
            <w:sz w:val="28"/>
            <w:szCs w:val="28"/>
          </w:rPr>
          <w:t>частью 1 статьи 81</w:t>
        </w:r>
      </w:hyperlink>
      <w:r>
        <w:rPr>
          <w:rFonts w:ascii="Times New Roman" w:hAnsi="Times New Roman" w:cs="Times New Roman"/>
          <w:sz w:val="28"/>
          <w:szCs w:val="28"/>
        </w:rPr>
        <w:t xml:space="preserve"> Федерального закона N 208-ФЗ ограничения устанавливаются на сделки, в совершении которых имеется заинтересованность следующих лиц:</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члена совета директоров (наблюдательного совета) общества,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лица, осуществляющего функции единоличного исполнительного органа общества, в том числе управляющей организации или управляющего,</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члена коллегиального исполнительного органа общества,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акционера общества, имеющего совместно с его аффилированными лицами 20 и более процентов голосующих акций общества,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лица, имеющего право давать обществу обязательные для него указания.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являются стороной, выгодоприобретателем, посредником или представителем в сделке;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w:t>
      </w:r>
      <w:r>
        <w:rPr>
          <w:rFonts w:ascii="Times New Roman" w:hAnsi="Times New Roman" w:cs="Times New Roman"/>
          <w:sz w:val="28"/>
          <w:szCs w:val="28"/>
        </w:rPr>
        <w:lastRenderedPageBreak/>
        <w:t>должности в органах управления управляющей организации такого юридического лица;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 иных случаях, определенных уставом общества.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целях регулирования сделок с заинтересованностью на указанных лиц возлагается обязанность сообщать совету директоров (наблюдательному совету) общества, ревизионной комиссии (ревизора) общества и аудитору общества информацию:</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 юридических лицах, в которых они владеют самостоятельно или совместно со своим аффилированным лицом (лицами) 20 или более процентами голосующих акций (долей, паев);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 юридических лицах, в органах управления которых они занимают должности;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 известных им совершаемых или предполагаемых сделках, в которых они могут быть признаны заинтересованными лицами.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 </w:t>
      </w:r>
      <w:hyperlink r:id="rId112" w:history="1">
        <w:r>
          <w:rPr>
            <w:rFonts w:ascii="Times New Roman" w:hAnsi="Times New Roman" w:cs="Times New Roman"/>
            <w:color w:val="0000FF"/>
            <w:sz w:val="28"/>
            <w:szCs w:val="28"/>
          </w:rPr>
          <w:t>статье 83</w:t>
        </w:r>
      </w:hyperlink>
      <w:r>
        <w:rPr>
          <w:rFonts w:ascii="Times New Roman" w:hAnsi="Times New Roman" w:cs="Times New Roman"/>
          <w:sz w:val="28"/>
          <w:szCs w:val="28"/>
        </w:rPr>
        <w:t xml:space="preserve"> Федерального закона N 208-ФЗ.</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5"/>
        <w:rPr>
          <w:rFonts w:ascii="Times New Roman" w:hAnsi="Times New Roman" w:cs="Times New Roman"/>
          <w:sz w:val="28"/>
          <w:szCs w:val="28"/>
        </w:rPr>
      </w:pPr>
      <w:r>
        <w:rPr>
          <w:rFonts w:ascii="Times New Roman" w:hAnsi="Times New Roman" w:cs="Times New Roman"/>
          <w:sz w:val="28"/>
          <w:szCs w:val="28"/>
        </w:rPr>
        <w:t>Общества с ограниченной ответственностью</w:t>
      </w:r>
    </w:p>
    <w:p w:rsidR="00D948D9" w:rsidRDefault="00D948D9" w:rsidP="00D948D9">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4"/>
      </w:tblGrid>
      <w:tr w:rsidR="00D948D9" w:rsidTr="003B5E0B">
        <w:trPr>
          <w:jc w:val="center"/>
        </w:trPr>
        <w:tc>
          <w:tcPr>
            <w:tcW w:w="5000" w:type="pct"/>
            <w:tcBorders>
              <w:left w:val="single" w:sz="24" w:space="0" w:color="CED3F1"/>
              <w:right w:val="single" w:sz="24" w:space="0" w:color="F4F3F8"/>
            </w:tcBorders>
            <w:shd w:val="clear" w:color="auto" w:fill="F4F3F8"/>
          </w:tcPr>
          <w:p w:rsidR="00D948D9" w:rsidRDefault="00D948D9" w:rsidP="003B5E0B">
            <w:pPr>
              <w:autoSpaceDE w:val="0"/>
              <w:autoSpaceDN w:val="0"/>
              <w:adjustRightInd w:val="0"/>
              <w:spacing w:after="0" w:line="240" w:lineRule="auto"/>
              <w:jc w:val="both"/>
              <w:rPr>
                <w:rFonts w:ascii="Times New Roman" w:hAnsi="Times New Roman" w:cs="Times New Roman"/>
                <w:color w:val="392C69"/>
                <w:sz w:val="28"/>
                <w:szCs w:val="28"/>
              </w:rPr>
            </w:pPr>
            <w:r>
              <w:rPr>
                <w:rFonts w:ascii="Times New Roman" w:hAnsi="Times New Roman" w:cs="Times New Roman"/>
                <w:color w:val="392C69"/>
                <w:sz w:val="28"/>
                <w:szCs w:val="28"/>
              </w:rPr>
              <w:t>КонсультантПлюс: примечание.</w:t>
            </w:r>
          </w:p>
          <w:p w:rsidR="00D948D9" w:rsidRDefault="00D948D9" w:rsidP="003B5E0B">
            <w:pPr>
              <w:autoSpaceDE w:val="0"/>
              <w:autoSpaceDN w:val="0"/>
              <w:adjustRightInd w:val="0"/>
              <w:spacing w:after="0" w:line="240" w:lineRule="auto"/>
              <w:jc w:val="both"/>
              <w:rPr>
                <w:rFonts w:ascii="Times New Roman" w:hAnsi="Times New Roman" w:cs="Times New Roman"/>
                <w:color w:val="392C69"/>
                <w:sz w:val="28"/>
                <w:szCs w:val="28"/>
              </w:rPr>
            </w:pPr>
            <w:r>
              <w:rPr>
                <w:rFonts w:ascii="Times New Roman" w:hAnsi="Times New Roman" w:cs="Times New Roman"/>
                <w:color w:val="392C69"/>
                <w:sz w:val="28"/>
                <w:szCs w:val="28"/>
              </w:rPr>
              <w:t xml:space="preserve">С 1 января 2017 года Федеральным </w:t>
            </w:r>
            <w:hyperlink r:id="rId113" w:history="1">
              <w:r>
                <w:rPr>
                  <w:rFonts w:ascii="Times New Roman" w:hAnsi="Times New Roman" w:cs="Times New Roman"/>
                  <w:color w:val="0000FF"/>
                  <w:sz w:val="28"/>
                  <w:szCs w:val="28"/>
                </w:rPr>
                <w:t>законом</w:t>
              </w:r>
            </w:hyperlink>
            <w:r>
              <w:rPr>
                <w:rFonts w:ascii="Times New Roman" w:hAnsi="Times New Roman" w:cs="Times New Roman"/>
                <w:color w:val="392C69"/>
                <w:sz w:val="28"/>
                <w:szCs w:val="28"/>
              </w:rPr>
              <w:t xml:space="preserve"> от 03.07.2016 N 343-ФЗ внесены изменения в Федеральный </w:t>
            </w:r>
            <w:hyperlink r:id="rId114" w:history="1">
              <w:r>
                <w:rPr>
                  <w:rFonts w:ascii="Times New Roman" w:hAnsi="Times New Roman" w:cs="Times New Roman"/>
                  <w:color w:val="0000FF"/>
                  <w:sz w:val="28"/>
                  <w:szCs w:val="28"/>
                </w:rPr>
                <w:t>закон</w:t>
              </w:r>
            </w:hyperlink>
            <w:r>
              <w:rPr>
                <w:rFonts w:ascii="Times New Roman" w:hAnsi="Times New Roman" w:cs="Times New Roman"/>
                <w:color w:val="392C69"/>
                <w:sz w:val="28"/>
                <w:szCs w:val="28"/>
              </w:rPr>
              <w:t xml:space="preserve"> от 08.02.1998 N 14-ФЗ в части регулирования сделок, в совершении которых имеется заинтересованность, в частности, установлено, что указанные сделки </w:t>
            </w:r>
            <w:hyperlink r:id="rId115" w:history="1">
              <w:r>
                <w:rPr>
                  <w:rFonts w:ascii="Times New Roman" w:hAnsi="Times New Roman" w:cs="Times New Roman"/>
                  <w:color w:val="0000FF"/>
                  <w:sz w:val="28"/>
                  <w:szCs w:val="28"/>
                </w:rPr>
                <w:t>не требуют</w:t>
              </w:r>
            </w:hyperlink>
            <w:r>
              <w:rPr>
                <w:rFonts w:ascii="Times New Roman" w:hAnsi="Times New Roman" w:cs="Times New Roman"/>
                <w:color w:val="392C69"/>
                <w:sz w:val="28"/>
                <w:szCs w:val="28"/>
              </w:rPr>
              <w:t xml:space="preserve"> обязательного предварительного согласия на их совершение.</w:t>
            </w:r>
          </w:p>
        </w:tc>
      </w:tr>
    </w:tbl>
    <w:p w:rsidR="00D948D9" w:rsidRDefault="00D948D9" w:rsidP="00D948D9">
      <w:pPr>
        <w:autoSpaceDE w:val="0"/>
        <w:autoSpaceDN w:val="0"/>
        <w:adjustRightInd w:val="0"/>
        <w:spacing w:before="36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Федеральном </w:t>
      </w:r>
      <w:hyperlink r:id="rId116" w:history="1">
        <w:r>
          <w:rPr>
            <w:rFonts w:ascii="Times New Roman" w:hAnsi="Times New Roman" w:cs="Times New Roman"/>
            <w:color w:val="0000FF"/>
            <w:sz w:val="28"/>
            <w:szCs w:val="28"/>
          </w:rPr>
          <w:t>законе</w:t>
        </w:r>
      </w:hyperlink>
      <w:r>
        <w:rPr>
          <w:rFonts w:ascii="Times New Roman" w:hAnsi="Times New Roman" w:cs="Times New Roman"/>
          <w:sz w:val="28"/>
          <w:szCs w:val="28"/>
        </w:rPr>
        <w:t xml:space="preserve"> от 8 февраля 1998 г. N 14-ФЗ  "Об обществах с ограниченной ответственностью"(далее - Федеральный закон N 14-ФЗ) понятие "конфликт интересов" не используется. При этом так же, как и в случае с акционерными обществами, в Федеральном </w:t>
      </w:r>
      <w:hyperlink r:id="rId117" w:history="1">
        <w:r>
          <w:rPr>
            <w:rFonts w:ascii="Times New Roman" w:hAnsi="Times New Roman" w:cs="Times New Roman"/>
            <w:color w:val="0000FF"/>
            <w:sz w:val="28"/>
            <w:szCs w:val="28"/>
          </w:rPr>
          <w:t>законе</w:t>
        </w:r>
      </w:hyperlink>
      <w:r>
        <w:rPr>
          <w:rFonts w:ascii="Times New Roman" w:hAnsi="Times New Roman" w:cs="Times New Roman"/>
          <w:sz w:val="28"/>
          <w:szCs w:val="28"/>
        </w:rPr>
        <w:t xml:space="preserve"> N 14-ФЗ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hyperlink r:id="rId118" w:history="1">
        <w:r>
          <w:rPr>
            <w:rFonts w:ascii="Times New Roman" w:hAnsi="Times New Roman" w:cs="Times New Roman"/>
            <w:color w:val="0000FF"/>
            <w:sz w:val="28"/>
            <w:szCs w:val="28"/>
          </w:rPr>
          <w:t>частью 1 статьи 45</w:t>
        </w:r>
      </w:hyperlink>
      <w:r>
        <w:rPr>
          <w:rFonts w:ascii="Times New Roman" w:hAnsi="Times New Roman" w:cs="Times New Roman"/>
          <w:sz w:val="28"/>
          <w:szCs w:val="28"/>
        </w:rPr>
        <w:t xml:space="preserve"> Федерального закона N 14-ФЗ ограничения устанавливаются на сделки, в совершении которых имеется заинтересованность следующих лиц:</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члена совета директоров (наблюдательного совета) общества,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лица, осуществляющего функции единоличного исполнительного органа общества,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члена коллегиального исполнительного органа общества,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участника общества, имеющего совместно с его аффилированными лицами двадцать и более процентов голосов от общего числа голосов участников общества,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лица, имеющего право давать обществу обязательные для него указания.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являются стороной сделки или выступают в интересах третьих лиц в их отношениях с обществом;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 иных случаях, определенных уставом общества.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владеют двадцатью и более процентами акций (долей, паев);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занимают должности в органах управления;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 известных им совершаемых или предполагаемых сделках, в совершении которых они могут быть признаны заинтересованными.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w:t>
      </w:r>
      <w:hyperlink r:id="rId119" w:history="1">
        <w:r>
          <w:rPr>
            <w:rFonts w:ascii="Times New Roman" w:hAnsi="Times New Roman" w:cs="Times New Roman"/>
            <w:color w:val="0000FF"/>
            <w:sz w:val="28"/>
            <w:szCs w:val="28"/>
          </w:rPr>
          <w:t>части 3 статьи 45</w:t>
        </w:r>
      </w:hyperlink>
      <w:r>
        <w:rPr>
          <w:rFonts w:ascii="Times New Roman" w:hAnsi="Times New Roman" w:cs="Times New Roman"/>
          <w:sz w:val="28"/>
          <w:szCs w:val="28"/>
        </w:rPr>
        <w:t xml:space="preserve"> Федерального закона N 14-ФЗ.</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5"/>
        <w:rPr>
          <w:rFonts w:ascii="Times New Roman" w:hAnsi="Times New Roman" w:cs="Times New Roman"/>
          <w:sz w:val="28"/>
          <w:szCs w:val="28"/>
        </w:rPr>
      </w:pPr>
      <w:r>
        <w:rPr>
          <w:rFonts w:ascii="Times New Roman" w:hAnsi="Times New Roman" w:cs="Times New Roman"/>
          <w:sz w:val="28"/>
          <w:szCs w:val="28"/>
        </w:rPr>
        <w:t>Некоммерческие организации, в том числе саморегулируемые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Федеральный </w:t>
      </w:r>
      <w:hyperlink r:id="rId120"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от 12 января 1996 г. N 7-ФЗ "О некоммерческих организациях" (далее - Федеральный закон N 7-ФЗ)  не содержит определения "конфликта интересов", однако это понятие в </w:t>
      </w:r>
      <w:hyperlink r:id="rId121" w:history="1">
        <w:r>
          <w:rPr>
            <w:rFonts w:ascii="Times New Roman" w:hAnsi="Times New Roman" w:cs="Times New Roman"/>
            <w:color w:val="0000FF"/>
            <w:sz w:val="28"/>
            <w:szCs w:val="28"/>
          </w:rPr>
          <w:t>законе</w:t>
        </w:r>
      </w:hyperlink>
      <w:r>
        <w:rPr>
          <w:rFonts w:ascii="Times New Roman" w:hAnsi="Times New Roman" w:cs="Times New Roman"/>
          <w:sz w:val="28"/>
          <w:szCs w:val="28"/>
        </w:rPr>
        <w:t xml:space="preserve"> используется. Регулированию конфликта интересов в Федеральном законе N 7-ФЗ посвящена </w:t>
      </w:r>
      <w:hyperlink r:id="rId122" w:history="1">
        <w:r>
          <w:rPr>
            <w:rFonts w:ascii="Times New Roman" w:hAnsi="Times New Roman" w:cs="Times New Roman"/>
            <w:color w:val="0000FF"/>
            <w:sz w:val="28"/>
            <w:szCs w:val="28"/>
          </w:rPr>
          <w:t>статья 27</w:t>
        </w:r>
      </w:hyperlink>
      <w:r>
        <w:rPr>
          <w:rFonts w:ascii="Times New Roman" w:hAnsi="Times New Roman" w:cs="Times New Roman"/>
          <w:sz w:val="28"/>
          <w:szCs w:val="28"/>
        </w:rPr>
        <w:t>, которая,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этом в соответствии с </w:t>
      </w:r>
      <w:hyperlink r:id="rId123" w:history="1">
        <w:r>
          <w:rPr>
            <w:rFonts w:ascii="Times New Roman" w:hAnsi="Times New Roman" w:cs="Times New Roman"/>
            <w:color w:val="0000FF"/>
            <w:sz w:val="28"/>
            <w:szCs w:val="28"/>
          </w:rPr>
          <w:t>частью 1 статьи 27</w:t>
        </w:r>
      </w:hyperlink>
      <w:r>
        <w:rPr>
          <w:rFonts w:ascii="Times New Roman" w:hAnsi="Times New Roman" w:cs="Times New Roman"/>
          <w:sz w:val="28"/>
          <w:szCs w:val="28"/>
        </w:rPr>
        <w:t xml:space="preserve"> Федерального закона N 7-ФЗ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состоят с этими организациями или гражданами в трудовых отношениях;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являются участниками, кредиторами этих организаций;состоят с этими гражданами в близких родственных отношениях;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являются кредиторами этих граждан.</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Вместе с тем указанные организации или граждане должны отвечать одной из следующих характеристик:</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являются поставщиками товаров (услуг) для некоммерческой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являются крупными потребителями товаров (услуг), производимых некоммерческой организацией;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владеют имуществом, которое полностью или частично образовано некоммерческой организацией;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могут извлекать выгоду из пользования, распоряжения имуществом некоммерческой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целях урегулирования конфликта интересов Федеральный </w:t>
      </w:r>
      <w:hyperlink r:id="rId124"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N 7-ФЗ также устанавливает ряд требований к совершению некоммерческой организацией сделок, в которых имеют заинтересованность заинтересованные лица: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во-первых,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во-вторых, такая сделка должна быть одобрена органом управления некоммерческой организацией или органом надзора за ее деятельностью.</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противном случае сделка может быть признана недействительной.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В дополнение к общим нормам, распространяющимся на все некоммерческие организации, специальные нормы по урегулированию конфликта интересов применяются к саморегулируемым организациям.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частности, </w:t>
      </w:r>
      <w:hyperlink r:id="rId125" w:history="1">
        <w:r>
          <w:rPr>
            <w:rFonts w:ascii="Times New Roman" w:hAnsi="Times New Roman" w:cs="Times New Roman"/>
            <w:color w:val="0000FF"/>
            <w:sz w:val="28"/>
            <w:szCs w:val="28"/>
          </w:rPr>
          <w:t>часть 3 статьи 8</w:t>
        </w:r>
      </w:hyperlink>
      <w:r>
        <w:rPr>
          <w:rFonts w:ascii="Times New Roman" w:hAnsi="Times New Roman" w:cs="Times New Roman"/>
          <w:sz w:val="28"/>
          <w:szCs w:val="28"/>
        </w:rPr>
        <w:t xml:space="preserve"> Федерального закона от 1 декабря 2007 г. N 315-ФЗ "О саморегулируемых организациях" (далее - Федеральный закон N 315-ФЗ) определяет, что применительно к данному виду организаций под "конфликтом интересов" понимается ситуация, при которой личная заинтересованность членов саморегулируемой организации, лиц, входящих в состав органов управления саморегулируемой организации, ее работников, действующих на основании трудового договора или гражданско-правового договора,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этом под личной заинтересованностью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hyperlink r:id="rId126" w:history="1">
        <w:r>
          <w:rPr>
            <w:rFonts w:ascii="Times New Roman" w:hAnsi="Times New Roman" w:cs="Times New Roman"/>
            <w:color w:val="0000FF"/>
            <w:sz w:val="28"/>
            <w:szCs w:val="28"/>
          </w:rPr>
          <w:t>частью 6 статьи 6</w:t>
        </w:r>
      </w:hyperlink>
      <w:r>
        <w:rPr>
          <w:rFonts w:ascii="Times New Roman" w:hAnsi="Times New Roman" w:cs="Times New Roman"/>
          <w:sz w:val="28"/>
          <w:szCs w:val="28"/>
        </w:rPr>
        <w:t xml:space="preserve"> Федерального закона N 315-ФЗ саморегулируемая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Федеральный </w:t>
      </w:r>
      <w:hyperlink r:id="rId127"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N 315-ФЗ не определяет конкретных мер по предотвращению и урегулированию конфликта интересов. Согласно </w:t>
      </w:r>
      <w:hyperlink r:id="rId128" w:history="1">
        <w:r>
          <w:rPr>
            <w:rFonts w:ascii="Times New Roman" w:hAnsi="Times New Roman" w:cs="Times New Roman"/>
            <w:color w:val="0000FF"/>
            <w:sz w:val="28"/>
            <w:szCs w:val="28"/>
          </w:rPr>
          <w:t>части 5 статьи 8</w:t>
        </w:r>
      </w:hyperlink>
      <w:r>
        <w:rPr>
          <w:rFonts w:ascii="Times New Roman" w:hAnsi="Times New Roman" w:cs="Times New Roman"/>
          <w:sz w:val="28"/>
          <w:szCs w:val="28"/>
        </w:rPr>
        <w:t xml:space="preserve">  Федерального закона N 315-ФЗ такие меры устанавливаются уставом некоммерческой организации, стандартами и правилами саморегулируемой организации. Вместе с тем, следует обратить внимание на то, что в соответствии с </w:t>
      </w:r>
      <w:hyperlink r:id="rId129" w:history="1">
        <w:r>
          <w:rPr>
            <w:rFonts w:ascii="Times New Roman" w:hAnsi="Times New Roman" w:cs="Times New Roman"/>
            <w:color w:val="0000FF"/>
            <w:sz w:val="28"/>
            <w:szCs w:val="28"/>
          </w:rPr>
          <w:t>частью 3 статьи 17</w:t>
        </w:r>
      </w:hyperlink>
      <w:r>
        <w:rPr>
          <w:rFonts w:ascii="Times New Roman" w:hAnsi="Times New Roman" w:cs="Times New Roman"/>
          <w:sz w:val="28"/>
          <w:szCs w:val="28"/>
        </w:rPr>
        <w:t xml:space="preserve"> Федерального закона N 315-ФЗ независимый член постоянно действующего коллегиального органа управления саморегулируемой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саморегулируемой организации, и принятие по ним решений и при котором возникает или может возникнуть противоречие между личной заинтересованностью указанного независимого члена и законными интересами саморегулируемой организации, которое может привести к причинению вреда этим законным интересам саморегулируемой организации.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4.2. Возможные организационные меры по регулированию и предотвращению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 или включить соответствующий детализированный раздел в </w:t>
      </w:r>
      <w:r>
        <w:rPr>
          <w:rFonts w:ascii="Times New Roman" w:hAnsi="Times New Roman" w:cs="Times New Roman"/>
          <w:sz w:val="28"/>
          <w:szCs w:val="28"/>
        </w:rPr>
        <w:lastRenderedPageBreak/>
        <w:t>действующий в организации кодекс поведения. При этом следует учитывать требования к содержанию кодексов поведения, закрепленные в рассмотренных выше нормативных правовых актах, регулирующих отдельные виды деятельности.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цели и задачи положения о конфликте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используемые в положении понятия и определения;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круг лиц, попадающих под действие положения;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основные принципы управления конфликтом интересов в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обязанности работников в связи с раскрытием и урегулированием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определение лиц, ответственных за прием сведений о возникшем конфликте интересов и рассмотрение этих сведений;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ответственность работников за несоблюдение положения о конфликте интересов.</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4"/>
        <w:rPr>
          <w:rFonts w:ascii="Times New Roman" w:hAnsi="Times New Roman" w:cs="Times New Roman"/>
          <w:sz w:val="28"/>
          <w:szCs w:val="28"/>
        </w:rPr>
      </w:pPr>
      <w:r>
        <w:rPr>
          <w:rFonts w:ascii="Times New Roman" w:hAnsi="Times New Roman" w:cs="Times New Roman"/>
          <w:sz w:val="28"/>
          <w:szCs w:val="28"/>
        </w:rPr>
        <w:t>Круг лиц, попадающих под действие положения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4"/>
        <w:rPr>
          <w:rFonts w:ascii="Times New Roman" w:hAnsi="Times New Roman" w:cs="Times New Roman"/>
          <w:sz w:val="28"/>
          <w:szCs w:val="28"/>
        </w:rPr>
      </w:pPr>
      <w:r>
        <w:rPr>
          <w:rFonts w:ascii="Times New Roman" w:hAnsi="Times New Roman" w:cs="Times New Roman"/>
          <w:sz w:val="28"/>
          <w:szCs w:val="28"/>
        </w:rPr>
        <w:t>Основные принципы управления конфликтом интересов в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вступить в противоречие с интересами организации. Основной задачей деятельности организации по предотвращению и урегулированию конфликта интересов является </w:t>
      </w:r>
      <w:r>
        <w:rPr>
          <w:rFonts w:ascii="Times New Roman" w:hAnsi="Times New Roman" w:cs="Times New Roman"/>
          <w:sz w:val="28"/>
          <w:szCs w:val="28"/>
        </w:rPr>
        <w:lastRenderedPageBreak/>
        <w:t>ограничение влияния частных интересов, личной заинтересованности работников на реализуемые ими трудовые функции, принимаемые деловые решения.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основу работы по управлению конфликтом интересов в организации могут быть положены следующие принципы: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обязательность раскрытия сведений о реальном или потенциальном конфликте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индивидуальное рассмотрение и оценка репутационных рисков для организации при выявлении каждого конфликта интересов и его урегулирование;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конфиденциальность процесса раскрытия сведений о конфликте интересов и процесса его урегулирования;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соблюдение баланса интересов организации и работника при урегулировании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4"/>
        <w:rPr>
          <w:rFonts w:ascii="Times New Roman" w:hAnsi="Times New Roman" w:cs="Times New Roman"/>
          <w:sz w:val="28"/>
          <w:szCs w:val="28"/>
        </w:rPr>
      </w:pPr>
      <w:r>
        <w:rPr>
          <w:rFonts w:ascii="Times New Roman" w:hAnsi="Times New Roman" w:cs="Times New Roman"/>
          <w:sz w:val="28"/>
          <w:szCs w:val="28"/>
        </w:rPr>
        <w:t>Примерный перечень ситуаций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Следует учитывать, что конфликт интересов может принимать множество различных форм. В </w:t>
      </w:r>
      <w:hyperlink w:anchor="Par984" w:history="1">
        <w:r>
          <w:rPr>
            <w:rFonts w:ascii="Times New Roman" w:hAnsi="Times New Roman" w:cs="Times New Roman"/>
            <w:color w:val="0000FF"/>
            <w:sz w:val="28"/>
            <w:szCs w:val="28"/>
          </w:rPr>
          <w:t>Приложении 4</w:t>
        </w:r>
      </w:hyperlink>
      <w:r>
        <w:rPr>
          <w:rFonts w:ascii="Times New Roman" w:hAnsi="Times New Roman" w:cs="Times New Roman"/>
          <w:sz w:val="28"/>
          <w:szCs w:val="28"/>
        </w:rPr>
        <w:t xml:space="preserve"> 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4"/>
        <w:rPr>
          <w:rFonts w:ascii="Times New Roman" w:hAnsi="Times New Roman" w:cs="Times New Roman"/>
          <w:sz w:val="28"/>
          <w:szCs w:val="28"/>
        </w:rPr>
      </w:pPr>
      <w:r>
        <w:rPr>
          <w:rFonts w:ascii="Times New Roman" w:hAnsi="Times New Roman" w:cs="Times New Roman"/>
          <w:sz w:val="28"/>
          <w:szCs w:val="28"/>
        </w:rPr>
        <w:t>Обязанности работников в связи с раскрытием и урегулированием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положении о конфликте интересов целесообразно закрепить обязанности работников в связи с раскрытием и урегулированием конфликта интересов, например, следующие: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избегать (по возможности) ситуаций и обстоятельств, которые могут привести к конфликту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раскрывать возникший (реальный) или потенциальный конфликт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содействовать урегулированию возникшего конфликта интересов.</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4"/>
        <w:rPr>
          <w:rFonts w:ascii="Times New Roman" w:hAnsi="Times New Roman" w:cs="Times New Roman"/>
          <w:sz w:val="28"/>
          <w:szCs w:val="28"/>
        </w:rPr>
      </w:pPr>
      <w:r>
        <w:rPr>
          <w:rFonts w:ascii="Times New Roman" w:hAnsi="Times New Roman" w:cs="Times New Roman"/>
          <w:sz w:val="28"/>
          <w:szCs w:val="28"/>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раскрытие сведений о конфликте интересов при приеме на работу;</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раскрытие сведений о конфликте интересов при назначении на новую должность;</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разовое раскрытие сведений по мере возникновения ситуаций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hyperlink w:anchor="Par1030" w:history="1">
        <w:r>
          <w:rPr>
            <w:rFonts w:ascii="Times New Roman" w:hAnsi="Times New Roman" w:cs="Times New Roman"/>
            <w:color w:val="0000FF"/>
            <w:sz w:val="28"/>
            <w:szCs w:val="28"/>
          </w:rPr>
          <w:t>Приложении 5</w:t>
        </w:r>
      </w:hyperlink>
      <w:r>
        <w:rPr>
          <w:rFonts w:ascii="Times New Roman" w:hAnsi="Times New Roman" w:cs="Times New Roman"/>
          <w:sz w:val="28"/>
          <w:szCs w:val="28"/>
        </w:rPr>
        <w:t xml:space="preserve"> к настоящим Методическим рекомендациям приведена типовая декларация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например:</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ограничение доступа работника к конкретной информации, которая может затрагивать личные интересы работника;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пересмотр и изменение функциональных обязанностей работника;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временное отстранение работника от должности, если его личные интересы входят в противоречие с функциональными обязанностями;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перевод работника на должность, предусматривающую выполнение функциональных обязанностей, не связанных с конфликтом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передача работником принадлежащего ему имущества, являющегося основой возникновения конфликта интересов, в доверительное управление;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отказ работника от своего личного интереса, порождающего конфликт с интересами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увольнение работника из организации по инициативе работника;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и т.д.</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4"/>
        <w:rPr>
          <w:rFonts w:ascii="Times New Roman" w:hAnsi="Times New Roman" w:cs="Times New Roman"/>
          <w:sz w:val="28"/>
          <w:szCs w:val="28"/>
        </w:rPr>
      </w:pPr>
      <w:r>
        <w:rPr>
          <w:rFonts w:ascii="Times New Roman" w:hAnsi="Times New Roman" w:cs="Times New Roman"/>
          <w:sz w:val="28"/>
          <w:szCs w:val="28"/>
        </w:rPr>
        <w:t>Определение лиц, ответственных за прием сведений о возникшем конфликте интересов и рассмотрение этих сведений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антикоррупционной политики. Таким лицом может быть непосредственный начальник работника, сотрудник кадровой службы, лицо, ответственное за противодействие коррупции, иные лица.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5. Разработка и внедрение в практику стандартов и процедур, направленных на обеспечение добросовестной работы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w:t>
      </w:r>
      <w:r>
        <w:rPr>
          <w:rFonts w:ascii="Times New Roman" w:hAnsi="Times New Roman" w:cs="Times New Roman"/>
          <w:sz w:val="28"/>
          <w:szCs w:val="28"/>
        </w:rPr>
        <w:lastRenderedPageBreak/>
        <w:t>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В кодекс следует включить положения, устанавливающие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соблюдение высоких этических стандартов поведения;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поддержание высоких стандартов профессиональной деятельности;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следование лучшим практикам корпоративного управления;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создание и поддержание атмосферы доверия и взаимного уважения;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следование принципу добросовестной конкуренции;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следование принципу социальной ответственности бизнеса;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соблюдение законности и принятых на себя договорных обязательств;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соблюдение принципов объективности и честности при принятии кадровых решений.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продвижения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w:t>
      </w:r>
      <w:r>
        <w:rPr>
          <w:rFonts w:ascii="Times New Roman" w:hAnsi="Times New Roman" w:cs="Times New Roman"/>
          <w:sz w:val="28"/>
          <w:szCs w:val="28"/>
        </w:rPr>
        <w:lastRenderedPageBreak/>
        <w:t>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6. Консультирование и обучение работников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Цели и задачи обучения определяют тематику и форму занятий. Обучение может, в частности, проводится по следующей тематике: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коррупция в государственном и частном секторах экономики (теоретическая);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юридическая ответственность за совершение коррупционных правонарушений;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выявление и разрешение конфликта интересов при выполнении трудовых обязанностей (прикладная);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взаимодействие с правоохранительными органами по вопросам профилактики и противодействия коррупции (прикладная).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организации обучения следует учитывать категорию обучаемых лиц. Стандартно выделяются следующие группы обучаемых: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зависимости от времени проведения можно выделить следующие виды обучения: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обучение по вопросам профилактики и противодействия коррупции непосредственно после приема на работу;</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периодическое обучение работников организации с целью поддержания их знаний и навыков в сфере противодействия коррупции на должном уровне;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7. Внутренний контроль и аудит</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Федеральным </w:t>
      </w:r>
      <w:hyperlink r:id="rId130"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6 декабря 2011 г. N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контроль документирования операций хозяйственной деятельности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проверка экономической обоснованности осуществляемых операций в сферах коррупционного риска.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w:t>
      </w:r>
      <w:hyperlink w:anchor="Par174" w:history="1">
        <w:r>
          <w:rPr>
            <w:rFonts w:ascii="Times New Roman" w:hAnsi="Times New Roman" w:cs="Times New Roman"/>
            <w:color w:val="0000FF"/>
            <w:sz w:val="28"/>
            <w:szCs w:val="28"/>
          </w:rPr>
          <w:t>Таблице 1</w:t>
        </w:r>
      </w:hyperlink>
      <w:r>
        <w:rPr>
          <w:rFonts w:ascii="Times New Roman" w:hAnsi="Times New Roman" w:cs="Times New Roman"/>
          <w:sz w:val="28"/>
          <w:szCs w:val="28"/>
        </w:rPr>
        <w:t>),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Контроль документирования операций хозяйственной деятельности прежде всего связан с обязанностью ведения финансовой (бухгалтерской) отчетности </w:t>
      </w:r>
      <w:r>
        <w:rPr>
          <w:rFonts w:ascii="Times New Roman" w:hAnsi="Times New Roman" w:cs="Times New Roman"/>
          <w:sz w:val="28"/>
          <w:szCs w:val="28"/>
        </w:rPr>
        <w:lastRenderedPageBreak/>
        <w:t>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оплата услуг, характер которых не определен либо вызывает сомнения;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закупки или продажи по ценам, значительно отличающимся от рыночных;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сомнительные платежи наличными.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рамках проводимых антикоррупционных мероприятий руководству организации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приобретение, владение или использование имущества, если известно, что такое имущество представляет собой доходы от преступлений;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Федеральным </w:t>
      </w:r>
      <w:hyperlink r:id="rId131"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7 августа 2001 г.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бенифициаров,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8. Принятие мер по предупреждению коррупции при взаимодействии с организациями-контрагентами и в зависимых организациях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9. Взаимодействие с государственными органами, осуществляющими контрольно-надзорные функции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организациям и их сотрудникам рекомендуется уделить особое внимание следующим аспектам.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Сотрудникам проверяемых организаций следует воздерживаться от любого незаконного и неэтичного поведения при взаимодействии с государственными служащими, реализующими контрольно-надзорные мероприятия. При этом необходимо учитывать, что на государственных служащих распространяется ряд специальных антикоррупционных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Получение подарков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частности, ограничения установлены в отношении возможности получения государственными служащими подарков. </w:t>
      </w:r>
      <w:hyperlink r:id="rId132" w:history="1">
        <w:r>
          <w:rPr>
            <w:rFonts w:ascii="Times New Roman" w:hAnsi="Times New Roman" w:cs="Times New Roman"/>
            <w:color w:val="0000FF"/>
            <w:sz w:val="28"/>
            <w:szCs w:val="28"/>
          </w:rPr>
          <w:t>Статья 575</w:t>
        </w:r>
      </w:hyperlink>
      <w:r>
        <w:rPr>
          <w:rFonts w:ascii="Times New Roman" w:hAnsi="Times New Roman" w:cs="Times New Roman"/>
          <w:sz w:val="28"/>
          <w:szCs w:val="28"/>
        </w:rPr>
        <w:t xml:space="preserve"> Гражданского кодекса Российской Федерации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Еще более жесткий запрет действует в отношении гражданских служащих. В соответствии со </w:t>
      </w:r>
      <w:hyperlink r:id="rId133" w:history="1">
        <w:r>
          <w:rPr>
            <w:rFonts w:ascii="Times New Roman" w:hAnsi="Times New Roman" w:cs="Times New Roman"/>
            <w:color w:val="0000FF"/>
            <w:sz w:val="28"/>
            <w:szCs w:val="28"/>
          </w:rPr>
          <w:t>статьей 17</w:t>
        </w:r>
      </w:hyperlink>
      <w:r>
        <w:rPr>
          <w:rFonts w:ascii="Times New Roman" w:hAnsi="Times New Roman" w:cs="Times New Roman"/>
          <w:sz w:val="28"/>
          <w:szCs w:val="28"/>
        </w:rPr>
        <w:t xml:space="preserve"> Федерального закона от 27 июля 2004 года N 79-ФЗ "О государственной гражданской службе Российской 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Таким образом, гражданскому служащему, осуществляющему в отношении организации контрольно-надзорные функции, по сути, запрещено получать любые подарки от организации и ее представителей.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этом следует учитывать, что в соответствии со </w:t>
      </w:r>
      <w:hyperlink r:id="rId134" w:history="1">
        <w:r>
          <w:rPr>
            <w:rFonts w:ascii="Times New Roman" w:hAnsi="Times New Roman" w:cs="Times New Roman"/>
            <w:color w:val="0000FF"/>
            <w:sz w:val="28"/>
            <w:szCs w:val="28"/>
          </w:rPr>
          <w:t>статьей 19.28</w:t>
        </w:r>
      </w:hyperlink>
      <w:r>
        <w:rPr>
          <w:rFonts w:ascii="Times New Roman" w:hAnsi="Times New Roman" w:cs="Times New Roman"/>
          <w:sz w:val="28"/>
          <w:szCs w:val="28"/>
        </w:rPr>
        <w:t xml:space="preserve"> КоАП РФ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Предотвращение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Под конфликтом интересов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 &lt;1&gt;.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государственными органами, осуществляющими контрольно-надзорные функции.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&lt;1&gt; Текст Обзора размещен на официальном сайте Министерства труда и социальной защиты Российской Федерации (http://www.rosmintrud.ru/ministry/programms/gossluzhba/antikorr/2/2).</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предложений о приеме на работу в организацию (а также в аффилированные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аффилированных организаций);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предложений о передаче в пользование государственному служащему, осуществляющему контрольно-надзорные мероприятия, или членам его семьи любой собственности, принадлежащей организации (или аффилированной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При нарушении государственными служащими требований к их служебному поведению, при возникновении ситуаций испрашивания или вымогательства взятки </w:t>
      </w:r>
      <w:r>
        <w:rPr>
          <w:rFonts w:ascii="Times New Roman" w:hAnsi="Times New Roman" w:cs="Times New Roman"/>
          <w:sz w:val="28"/>
          <w:szCs w:val="28"/>
        </w:rPr>
        <w:lastRenderedPageBreak/>
        <w:t>государственными служащими проверяемой организации рекомендуется незамедлительно обратиться по телефону "горячей линии" или по соответствующему адресу электронной почты в государственный орган, осуществляющий контрольно-надзорные мероприятия. Необходимая контактная информация в обязательном порядке размещается на сайте каждого государственного органа в подразделе "противодействие коррупции". В случае испрашивания или вымогательства взятки организация также может обратиться непосредственно в правоохранительные органы.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Кроме того, при нарушении государственными служащими порядка проведения контрольно-надзорных мероприятий следует использовать способы обжалования действий должностных лиц, предусмотренные федеральными законами и подзаконными нормативными правовыми актами Российской Федерации. В частности,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10. Сотрудничество с правоохранительными органами в сфере противодействия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Сотрудничество с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 Данное сотрудничество может осуществляться в различных формах.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Сотрудничество с правоохранительными органами также может проявляться в форме: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11. Участие в коллективных инициативах по противодействию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качестве совместных действий антикоррупционной направленности рекомендуется участие в следующих мероприятиях: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присоединение к Антикоррупционной </w:t>
      </w:r>
      <w:hyperlink w:anchor="Par1180" w:history="1">
        <w:r>
          <w:rPr>
            <w:rFonts w:ascii="Times New Roman" w:hAnsi="Times New Roman" w:cs="Times New Roman"/>
            <w:color w:val="0000FF"/>
            <w:sz w:val="28"/>
            <w:szCs w:val="28"/>
          </w:rPr>
          <w:t>хартии</w:t>
        </w:r>
      </w:hyperlink>
      <w:r>
        <w:rPr>
          <w:rFonts w:ascii="Times New Roman" w:hAnsi="Times New Roman" w:cs="Times New Roman"/>
          <w:sz w:val="28"/>
          <w:szCs w:val="28"/>
        </w:rPr>
        <w:t xml:space="preserve"> российского бизнеса &lt;1&gt;;</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&lt;1&gt; Текст Антикоррупционной </w:t>
      </w:r>
      <w:hyperlink w:anchor="Par1180" w:history="1">
        <w:r>
          <w:rPr>
            <w:rFonts w:ascii="Times New Roman" w:hAnsi="Times New Roman" w:cs="Times New Roman"/>
            <w:color w:val="0000FF"/>
            <w:sz w:val="28"/>
            <w:szCs w:val="28"/>
          </w:rPr>
          <w:t>хартии</w:t>
        </w:r>
      </w:hyperlink>
      <w:r>
        <w:rPr>
          <w:rFonts w:ascii="Times New Roman" w:hAnsi="Times New Roman" w:cs="Times New Roman"/>
          <w:sz w:val="28"/>
          <w:szCs w:val="28"/>
        </w:rPr>
        <w:t xml:space="preserve"> и </w:t>
      </w:r>
      <w:hyperlink w:anchor="Par1270" w:history="1">
        <w:r>
          <w:rPr>
            <w:rFonts w:ascii="Times New Roman" w:hAnsi="Times New Roman" w:cs="Times New Roman"/>
            <w:color w:val="0000FF"/>
            <w:sz w:val="28"/>
            <w:szCs w:val="28"/>
          </w:rPr>
          <w:t>Дорожная карта</w:t>
        </w:r>
      </w:hyperlink>
      <w:r>
        <w:rPr>
          <w:rFonts w:ascii="Times New Roman" w:hAnsi="Times New Roman" w:cs="Times New Roman"/>
          <w:sz w:val="28"/>
          <w:szCs w:val="28"/>
        </w:rPr>
        <w:t>, описывающая механизм присоединения к хартии, приведены в приложении 5 к Методическим рекомендациям.</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использование в совместных договорах стандартных антикоррупционных оговорок;</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публичный отказ от совместной бизнес-деятельности с лицами (организациями), замешанными в коррупционных преступлениях;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организация и проведение совместного обучения по вопросам профилактики и противодействия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Антикоррупционная </w:t>
      </w:r>
      <w:hyperlink w:anchor="Par1180" w:history="1">
        <w:r>
          <w:rPr>
            <w:rFonts w:ascii="Times New Roman" w:hAnsi="Times New Roman" w:cs="Times New Roman"/>
            <w:color w:val="0000FF"/>
            <w:sz w:val="28"/>
            <w:szCs w:val="28"/>
          </w:rPr>
          <w:t>хартия</w:t>
        </w:r>
      </w:hyperlink>
      <w:r>
        <w:rPr>
          <w:rFonts w:ascii="Times New Roman" w:hAnsi="Times New Roman" w:cs="Times New Roman"/>
          <w:sz w:val="28"/>
          <w:szCs w:val="28"/>
        </w:rPr>
        <w:t xml:space="preserve">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Антикоррупционной </w:t>
      </w:r>
      <w:hyperlink w:anchor="Par1180" w:history="1">
        <w:r>
          <w:rPr>
            <w:rFonts w:ascii="Times New Roman" w:hAnsi="Times New Roman" w:cs="Times New Roman"/>
            <w:color w:val="0000FF"/>
            <w:sz w:val="28"/>
            <w:szCs w:val="28"/>
          </w:rPr>
          <w:t>хартии</w:t>
        </w:r>
      </w:hyperlink>
      <w:r>
        <w:rPr>
          <w:rFonts w:ascii="Times New Roman" w:hAnsi="Times New Roman" w:cs="Times New Roman"/>
          <w:sz w:val="28"/>
          <w:szCs w:val="28"/>
        </w:rPr>
        <w:t xml:space="preserve"> как напрямую, так и через объединения, членами которых они являются.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 основе Антикоррупционной </w:t>
      </w:r>
      <w:hyperlink w:anchor="Par1180" w:history="1">
        <w:r>
          <w:rPr>
            <w:rFonts w:ascii="Times New Roman" w:hAnsi="Times New Roman" w:cs="Times New Roman"/>
            <w:color w:val="0000FF"/>
            <w:sz w:val="28"/>
            <w:szCs w:val="28"/>
          </w:rPr>
          <w:t>хартии</w:t>
        </w:r>
      </w:hyperlink>
      <w:r>
        <w:rPr>
          <w:rFonts w:ascii="Times New Roman" w:hAnsi="Times New Roman" w:cs="Times New Roman"/>
          <w:sz w:val="28"/>
          <w:szCs w:val="28"/>
        </w:rPr>
        <w:t xml:space="preserve">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По вопросам профилактики и противодействия коррупции организации в том числе могут взаимодействовать со следующими объединениями: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Торгово-промышленной палатой Российской Федерации и ее региональными объединениями (www.tpprf.ru);</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Российским союзом промышленников и предпринимателей (www.rspp.ru);</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Общероссийской общественной организацией "Деловая Россия" (www.deloros.ru);</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Общероссийской общественной организации малого и среднего предпринимательства "ОПОРА РОССИИ" (www.opora.ru).</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1</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bookmarkStart w:id="2" w:name="Par574"/>
      <w:bookmarkEnd w:id="2"/>
      <w:r>
        <w:rPr>
          <w:rFonts w:ascii="Times New Roman" w:hAnsi="Times New Roman" w:cs="Times New Roman"/>
          <w:sz w:val="28"/>
          <w:szCs w:val="28"/>
        </w:rPr>
        <w:t>СБОРНИК</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ПОЛОЖЕНИЙ НОРМАТИВНЫХ ПРАВОВЫХ АКТОВ, УСТАНАВЛИВАЮЩИХ МЕРЫ</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ОТВЕТСТВЕННОСТИ ЗА СОВЕРШЕНИЕ КОРРУПЦИОННЫХ</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ПРАВОНАРУШЕНИЙ &lt;1&gt;</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&lt;1&gt; Положения нормативных правовых актов приведены по состоянию на 7 октября 2013 г.</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Федеральный закон от 25 декабря 2008 г. N 273-ФЗ "О противодействии коррупции"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A816B3"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135" w:history="1">
        <w:r w:rsidR="00D948D9">
          <w:rPr>
            <w:rFonts w:ascii="Times New Roman" w:hAnsi="Times New Roman" w:cs="Times New Roman"/>
            <w:color w:val="0000FF"/>
            <w:sz w:val="28"/>
            <w:szCs w:val="28"/>
          </w:rPr>
          <w:t>Статья 12</w:t>
        </w:r>
      </w:hyperlink>
      <w:r w:rsidR="00D948D9">
        <w:rPr>
          <w:rFonts w:ascii="Times New Roman" w:hAnsi="Times New Roman" w:cs="Times New Roman"/>
          <w:sz w:val="28"/>
          <w:szCs w:val="28"/>
        </w:rPr>
        <w:t>.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136" w:history="1">
        <w:r>
          <w:rPr>
            <w:rFonts w:ascii="Times New Roman" w:hAnsi="Times New Roman" w:cs="Times New Roman"/>
            <w:color w:val="0000FF"/>
            <w:sz w:val="28"/>
            <w:szCs w:val="28"/>
          </w:rPr>
          <w:t>части 1</w:t>
        </w:r>
      </w:hyperlink>
      <w:r>
        <w:rPr>
          <w:rFonts w:ascii="Times New Roman" w:hAnsi="Times New Roman" w:cs="Times New Roman"/>
          <w:sz w:val="28"/>
          <w:szCs w:val="28"/>
        </w:rPr>
        <w:t xml:space="preserve"> настоящей статьи, сообщать работодателю сведения о последнем месте своей службы.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137" w:history="1">
        <w:r>
          <w:rPr>
            <w:rFonts w:ascii="Times New Roman" w:hAnsi="Times New Roman" w:cs="Times New Roman"/>
            <w:color w:val="0000FF"/>
            <w:sz w:val="28"/>
            <w:szCs w:val="28"/>
          </w:rPr>
          <w:t>частью 2</w:t>
        </w:r>
      </w:hyperlink>
      <w:r>
        <w:rPr>
          <w:rFonts w:ascii="Times New Roman" w:hAnsi="Times New Roman" w:cs="Times New Roman"/>
          <w:sz w:val="28"/>
          <w:szCs w:val="28"/>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r:id="rId138" w:history="1">
        <w:r>
          <w:rPr>
            <w:rFonts w:ascii="Times New Roman" w:hAnsi="Times New Roman" w:cs="Times New Roman"/>
            <w:color w:val="0000FF"/>
            <w:sz w:val="28"/>
            <w:szCs w:val="28"/>
          </w:rPr>
          <w:t>части 1</w:t>
        </w:r>
      </w:hyperlink>
      <w:r>
        <w:rPr>
          <w:rFonts w:ascii="Times New Roman" w:hAnsi="Times New Roman" w:cs="Times New Roman"/>
          <w:sz w:val="28"/>
          <w:szCs w:val="28"/>
        </w:rPr>
        <w:t xml:space="preserve"> настоящей статьи, заключенного с указанным гражданином.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Работодатель при заключении трудового или гражданско-правового договора на выполнение работ (оказание услуг), указанного в </w:t>
      </w:r>
      <w:hyperlink r:id="rId139" w:history="1">
        <w:r>
          <w:rPr>
            <w:rFonts w:ascii="Times New Roman" w:hAnsi="Times New Roman" w:cs="Times New Roman"/>
            <w:color w:val="0000FF"/>
            <w:sz w:val="28"/>
            <w:szCs w:val="28"/>
          </w:rPr>
          <w:t>части 1</w:t>
        </w:r>
      </w:hyperlink>
      <w:r>
        <w:rPr>
          <w:rFonts w:ascii="Times New Roman" w:hAnsi="Times New Roman" w:cs="Times New Roman"/>
          <w:sz w:val="28"/>
          <w:szCs w:val="28"/>
        </w:rP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Неисполнение работодателем обязанности, установленной </w:t>
      </w:r>
      <w:hyperlink r:id="rId140" w:history="1">
        <w:r>
          <w:rPr>
            <w:rFonts w:ascii="Times New Roman" w:hAnsi="Times New Roman" w:cs="Times New Roman"/>
            <w:color w:val="0000FF"/>
            <w:sz w:val="28"/>
            <w:szCs w:val="28"/>
          </w:rPr>
          <w:t>частью 4</w:t>
        </w:r>
      </w:hyperlink>
      <w:r>
        <w:rPr>
          <w:rFonts w:ascii="Times New Roman" w:hAnsi="Times New Roman" w:cs="Times New Roman"/>
          <w:sz w:val="28"/>
          <w:szCs w:val="28"/>
        </w:rPr>
        <w:t xml:space="preserve"> настоящей статьи, является правонарушением и влечет ответственность в соответствии с законодательством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Проверка соблюдения гражданином, указанным в </w:t>
      </w:r>
      <w:hyperlink r:id="rId141" w:history="1">
        <w:r>
          <w:rPr>
            <w:rFonts w:ascii="Times New Roman" w:hAnsi="Times New Roman" w:cs="Times New Roman"/>
            <w:color w:val="0000FF"/>
            <w:sz w:val="28"/>
            <w:szCs w:val="28"/>
          </w:rPr>
          <w:t>части 1</w:t>
        </w:r>
      </w:hyperlink>
      <w:r>
        <w:rPr>
          <w:rFonts w:ascii="Times New Roman" w:hAnsi="Times New Roman" w:cs="Times New Roman"/>
          <w:sz w:val="28"/>
          <w:szCs w:val="28"/>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Согласно </w:t>
      </w:r>
      <w:hyperlink r:id="rId142" w:history="1">
        <w:r>
          <w:rPr>
            <w:rFonts w:ascii="Times New Roman" w:hAnsi="Times New Roman" w:cs="Times New Roman"/>
            <w:color w:val="0000FF"/>
            <w:sz w:val="28"/>
            <w:szCs w:val="28"/>
          </w:rPr>
          <w:t>части 2 статьи 12</w:t>
        </w:r>
      </w:hyperlink>
      <w:r>
        <w:rPr>
          <w:rFonts w:ascii="Times New Roman" w:hAnsi="Times New Roman" w:cs="Times New Roman"/>
          <w:sz w:val="28"/>
          <w:szCs w:val="28"/>
        </w:rPr>
        <w:t xml:space="preserve"> Федерального закона N 273-ФЗ гражданин, замещавший должность государственной службы, включенную в перечень, устанавливаемый нормативными правовыми актами 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w:t>
      </w:r>
      <w:hyperlink r:id="rId143" w:history="1">
        <w:r>
          <w:rPr>
            <w:rFonts w:ascii="Times New Roman" w:hAnsi="Times New Roman" w:cs="Times New Roman"/>
            <w:color w:val="0000FF"/>
            <w:sz w:val="28"/>
            <w:szCs w:val="28"/>
          </w:rPr>
          <w:t>части 1</w:t>
        </w:r>
      </w:hyperlink>
      <w:r>
        <w:rPr>
          <w:rFonts w:ascii="Times New Roman" w:hAnsi="Times New Roman" w:cs="Times New Roman"/>
          <w:sz w:val="28"/>
          <w:szCs w:val="28"/>
        </w:rPr>
        <w:t xml:space="preserve"> названной статьи, сообщать работодателю сведения о последнем месте своей службы.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 </w:t>
      </w:r>
      <w:hyperlink r:id="rId144" w:history="1">
        <w:r>
          <w:rPr>
            <w:rFonts w:ascii="Times New Roman" w:hAnsi="Times New Roman" w:cs="Times New Roman"/>
            <w:color w:val="0000FF"/>
            <w:sz w:val="28"/>
            <w:szCs w:val="28"/>
          </w:rPr>
          <w:t>части 1 статьи 12</w:t>
        </w:r>
      </w:hyperlink>
      <w:r>
        <w:rPr>
          <w:rFonts w:ascii="Times New Roman" w:hAnsi="Times New Roman" w:cs="Times New Roman"/>
          <w:sz w:val="28"/>
          <w:szCs w:val="28"/>
        </w:rPr>
        <w:t xml:space="preserve"> Федерального закона N 273-ФЗ, заключенного с данным лицом (</w:t>
      </w:r>
      <w:hyperlink r:id="rId145" w:history="1">
        <w:r>
          <w:rPr>
            <w:rFonts w:ascii="Times New Roman" w:hAnsi="Times New Roman" w:cs="Times New Roman"/>
            <w:color w:val="0000FF"/>
            <w:sz w:val="28"/>
            <w:szCs w:val="28"/>
          </w:rPr>
          <w:t>часть 3 статьи 12</w:t>
        </w:r>
      </w:hyperlink>
      <w:r>
        <w:rPr>
          <w:rFonts w:ascii="Times New Roman" w:hAnsi="Times New Roman" w:cs="Times New Roman"/>
          <w:sz w:val="28"/>
          <w:szCs w:val="28"/>
        </w:rPr>
        <w:t xml:space="preserve"> Федерального закона N 273-ФЗ).</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 работодателе в соответствии с </w:t>
      </w:r>
      <w:hyperlink r:id="rId146" w:history="1">
        <w:r>
          <w:rPr>
            <w:rFonts w:ascii="Times New Roman" w:hAnsi="Times New Roman" w:cs="Times New Roman"/>
            <w:color w:val="0000FF"/>
            <w:sz w:val="28"/>
            <w:szCs w:val="28"/>
          </w:rPr>
          <w:t>частью 4 статьи 12</w:t>
        </w:r>
      </w:hyperlink>
      <w:r>
        <w:rPr>
          <w:rFonts w:ascii="Times New Roman" w:hAnsi="Times New Roman" w:cs="Times New Roman"/>
          <w:sz w:val="28"/>
          <w:szCs w:val="28"/>
        </w:rPr>
        <w:t xml:space="preserve"> Федерального закона N 273-ФЗ лежит обязанность при заключении с бывшими государственными служащими указанных выше договоров на протяжении двух лет после их увольнения с государственной службы сообщать в 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 </w:t>
      </w:r>
      <w:hyperlink r:id="rId147" w:history="1">
        <w:r>
          <w:rPr>
            <w:rFonts w:ascii="Times New Roman" w:hAnsi="Times New Roman" w:cs="Times New Roman"/>
            <w:color w:val="0000FF"/>
            <w:sz w:val="28"/>
            <w:szCs w:val="28"/>
          </w:rPr>
          <w:t>постановлением</w:t>
        </w:r>
      </w:hyperlink>
      <w:r>
        <w:rPr>
          <w:rFonts w:ascii="Times New Roman" w:hAnsi="Times New Roman" w:cs="Times New Roman"/>
          <w:sz w:val="28"/>
          <w:szCs w:val="28"/>
        </w:rPr>
        <w:t xml:space="preserve"> Правительства Российской Федерации от 8 сентября 2010 г. N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(далее - Постановление).</w:t>
      </w:r>
    </w:p>
    <w:p w:rsidR="00D948D9" w:rsidRDefault="00A816B3" w:rsidP="00D948D9">
      <w:pPr>
        <w:autoSpaceDE w:val="0"/>
        <w:autoSpaceDN w:val="0"/>
        <w:adjustRightInd w:val="0"/>
        <w:spacing w:before="280" w:after="0" w:line="240" w:lineRule="auto"/>
        <w:ind w:firstLine="540"/>
        <w:jc w:val="both"/>
        <w:rPr>
          <w:rFonts w:ascii="Times New Roman" w:hAnsi="Times New Roman" w:cs="Times New Roman"/>
          <w:sz w:val="28"/>
          <w:szCs w:val="28"/>
        </w:rPr>
      </w:pPr>
      <w:hyperlink r:id="rId148" w:history="1">
        <w:r w:rsidR="00D948D9">
          <w:rPr>
            <w:rFonts w:ascii="Times New Roman" w:hAnsi="Times New Roman" w:cs="Times New Roman"/>
            <w:color w:val="0000FF"/>
            <w:sz w:val="28"/>
            <w:szCs w:val="28"/>
          </w:rPr>
          <w:t>Пунктом 1</w:t>
        </w:r>
      </w:hyperlink>
      <w:r w:rsidR="00D948D9">
        <w:rPr>
          <w:rFonts w:ascii="Times New Roman" w:hAnsi="Times New Roman" w:cs="Times New Roman"/>
          <w:sz w:val="28"/>
          <w:szCs w:val="28"/>
        </w:rPr>
        <w:t xml:space="preserve"> Постановления указано, что сообщение о приеме на работу гражданина осуществляется в письменной форме.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службы в десятидневный срок со дня заключения трудового договора с данным гражданином.</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A816B3"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149" w:history="1">
        <w:r w:rsidR="00D948D9">
          <w:rPr>
            <w:rFonts w:ascii="Times New Roman" w:hAnsi="Times New Roman" w:cs="Times New Roman"/>
            <w:color w:val="0000FF"/>
            <w:sz w:val="28"/>
            <w:szCs w:val="28"/>
          </w:rPr>
          <w:t>Статья 13</w:t>
        </w:r>
      </w:hyperlink>
      <w:r w:rsidR="00D948D9">
        <w:rPr>
          <w:rFonts w:ascii="Times New Roman" w:hAnsi="Times New Roman" w:cs="Times New Roman"/>
          <w:sz w:val="28"/>
          <w:szCs w:val="28"/>
        </w:rPr>
        <w:t>. Ответственность физических лиц за коррупционные правонарушения</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A816B3"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150" w:history="1">
        <w:r w:rsidR="00D948D9">
          <w:rPr>
            <w:rFonts w:ascii="Times New Roman" w:hAnsi="Times New Roman" w:cs="Times New Roman"/>
            <w:color w:val="0000FF"/>
            <w:sz w:val="28"/>
            <w:szCs w:val="28"/>
          </w:rPr>
          <w:t>Статья 13.3</w:t>
        </w:r>
      </w:hyperlink>
      <w:r w:rsidR="00D948D9">
        <w:rPr>
          <w:rFonts w:ascii="Times New Roman" w:hAnsi="Times New Roman" w:cs="Times New Roman"/>
          <w:sz w:val="28"/>
          <w:szCs w:val="28"/>
        </w:rPr>
        <w:t>. Обязанность организаций принимать меры по предупреждению коррупции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Организации обязаны разрабатывать и принимать меры по предупреждению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Меры по предупреждению коррупции, принимаемые в организации, могут включать:</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определение подразделений или должностных лиц, ответственных за профилактику коррупционных и иных правонарушений;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сотрудничество организации с правоохранительными органами;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разработку и внедрение в практику стандартов и процедур, направленных на обеспечение добросовестной работы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принятие кодекса этики и служебного поведения работников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предотвращение и урегулирование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недопущение составления неофициальной отчетности и использования поддельных документов.</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A816B3"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151" w:history="1">
        <w:r w:rsidR="00D948D9">
          <w:rPr>
            <w:rFonts w:ascii="Times New Roman" w:hAnsi="Times New Roman" w:cs="Times New Roman"/>
            <w:color w:val="0000FF"/>
            <w:sz w:val="28"/>
            <w:szCs w:val="28"/>
          </w:rPr>
          <w:t>Статья 14</w:t>
        </w:r>
      </w:hyperlink>
      <w:r w:rsidR="00D948D9">
        <w:rPr>
          <w:rFonts w:ascii="Times New Roman" w:hAnsi="Times New Roman" w:cs="Times New Roman"/>
          <w:sz w:val="28"/>
          <w:szCs w:val="28"/>
        </w:rPr>
        <w:t>. Ответственность юридических лиц за коррупционные правонарушения</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Уголовный кодекс Российской Федерации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A816B3"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152" w:history="1">
        <w:r w:rsidR="00D948D9">
          <w:rPr>
            <w:rFonts w:ascii="Times New Roman" w:hAnsi="Times New Roman" w:cs="Times New Roman"/>
            <w:color w:val="0000FF"/>
            <w:sz w:val="28"/>
            <w:szCs w:val="28"/>
          </w:rPr>
          <w:t>Статья 159</w:t>
        </w:r>
      </w:hyperlink>
      <w:r w:rsidR="00D948D9">
        <w:rPr>
          <w:rFonts w:ascii="Times New Roman" w:hAnsi="Times New Roman" w:cs="Times New Roman"/>
          <w:sz w:val="28"/>
          <w:szCs w:val="28"/>
        </w:rPr>
        <w:t>. Мошенничество</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Мошенничество, то есть хищение чужого имущества или приобретение права на чужое имущество путем обмана или злоупотребления доверием,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w:t>
      </w:r>
      <w:r>
        <w:rPr>
          <w:rFonts w:ascii="Times New Roman" w:hAnsi="Times New Roman" w:cs="Times New Roman"/>
          <w:sz w:val="28"/>
          <w:szCs w:val="28"/>
        </w:rPr>
        <w:lastRenderedPageBreak/>
        <w:t>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Мошенничество, совершенное группой лиц по предварительному сговору, а равно с причинением значительного ущерба гражданину,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Мошенничество, совершенное лицом с использованием своего служебного положения, а равно в крупном размере,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Мошенничество, совершенное организованной группой либо в особо крупном размере или повлекшее лишение права гражданина на жилое помещение,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A816B3"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153" w:history="1">
        <w:r w:rsidR="00D948D9">
          <w:rPr>
            <w:rFonts w:ascii="Times New Roman" w:hAnsi="Times New Roman" w:cs="Times New Roman"/>
            <w:color w:val="0000FF"/>
            <w:sz w:val="28"/>
            <w:szCs w:val="28"/>
          </w:rPr>
          <w:t>Статья 159.4</w:t>
        </w:r>
      </w:hyperlink>
      <w:r w:rsidR="00D948D9">
        <w:rPr>
          <w:rFonts w:ascii="Times New Roman" w:hAnsi="Times New Roman" w:cs="Times New Roman"/>
          <w:sz w:val="28"/>
          <w:szCs w:val="28"/>
        </w:rPr>
        <w:t>. Мошенничество в сфере предпринимательской деятельности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Мошенничество, сопряженное с преднамеренным неисполнением договорных обязательств в сфере предпринимательской деятельности,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То же деяние, совершенное в крупном размере,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3. То же деяние, совершенное в особо крупном размере,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A816B3"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154" w:history="1">
        <w:r w:rsidR="00D948D9">
          <w:rPr>
            <w:rFonts w:ascii="Times New Roman" w:hAnsi="Times New Roman" w:cs="Times New Roman"/>
            <w:color w:val="0000FF"/>
            <w:sz w:val="28"/>
            <w:szCs w:val="28"/>
          </w:rPr>
          <w:t>Статья 201</w:t>
        </w:r>
      </w:hyperlink>
      <w:r w:rsidR="00D948D9">
        <w:rPr>
          <w:rFonts w:ascii="Times New Roman" w:hAnsi="Times New Roman" w:cs="Times New Roman"/>
          <w:sz w:val="28"/>
          <w:szCs w:val="28"/>
        </w:rPr>
        <w:t>. Злоупотребление полномочиями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 четырех лет.</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То же деяние, повлекшее тяжкие последствия,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hyperlink r:id="rId155" w:history="1">
        <w:r>
          <w:rPr>
            <w:rFonts w:ascii="Times New Roman" w:hAnsi="Times New Roman" w:cs="Times New Roman"/>
            <w:color w:val="0000FF"/>
            <w:sz w:val="28"/>
            <w:szCs w:val="28"/>
          </w:rPr>
          <w:t>статьях 199.2</w:t>
        </w:r>
      </w:hyperlink>
      <w:r>
        <w:rPr>
          <w:rFonts w:ascii="Times New Roman" w:hAnsi="Times New Roman" w:cs="Times New Roman"/>
          <w:sz w:val="28"/>
          <w:szCs w:val="28"/>
        </w:rPr>
        <w:t xml:space="preserve"> и </w:t>
      </w:r>
      <w:hyperlink r:id="rId156" w:history="1">
        <w:r>
          <w:rPr>
            <w:rFonts w:ascii="Times New Roman" w:hAnsi="Times New Roman" w:cs="Times New Roman"/>
            <w:color w:val="0000FF"/>
            <w:sz w:val="28"/>
            <w:szCs w:val="28"/>
          </w:rPr>
          <w:t>304</w:t>
        </w:r>
      </w:hyperlink>
      <w:r>
        <w:rPr>
          <w:rFonts w:ascii="Times New Roman" w:hAnsi="Times New Roman" w:cs="Times New Roman"/>
          <w:sz w:val="28"/>
          <w:szCs w:val="28"/>
        </w:rPr>
        <w:t xml:space="preserve">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Если деяние, предусмотренное настоящей статьей либо иными статьями настоящей главы,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Если деяние, предусмотренное настоящей статьей либо иными статьями настоящей главы, причинило вред интересам других организаций, а также интересам </w:t>
      </w:r>
      <w:r>
        <w:rPr>
          <w:rFonts w:ascii="Times New Roman" w:hAnsi="Times New Roman" w:cs="Times New Roman"/>
          <w:sz w:val="28"/>
          <w:szCs w:val="28"/>
        </w:rPr>
        <w:lastRenderedPageBreak/>
        <w:t>граждан, общества или государства, уголовное преследование осуществляется на общих основаниях.</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A816B3"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157" w:history="1">
        <w:r w:rsidR="00D948D9">
          <w:rPr>
            <w:rFonts w:ascii="Times New Roman" w:hAnsi="Times New Roman" w:cs="Times New Roman"/>
            <w:color w:val="0000FF"/>
            <w:sz w:val="28"/>
            <w:szCs w:val="28"/>
          </w:rPr>
          <w:t>Статья 204</w:t>
        </w:r>
      </w:hyperlink>
      <w:r w:rsidR="00D948D9">
        <w:rPr>
          <w:rFonts w:ascii="Times New Roman" w:hAnsi="Times New Roman" w:cs="Times New Roman"/>
          <w:sz w:val="28"/>
          <w:szCs w:val="28"/>
        </w:rPr>
        <w:t>. Коммерческий подкуп</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Деяния, предусмотренные </w:t>
      </w:r>
      <w:hyperlink r:id="rId158" w:history="1">
        <w:r>
          <w:rPr>
            <w:rFonts w:ascii="Times New Roman" w:hAnsi="Times New Roman" w:cs="Times New Roman"/>
            <w:color w:val="0000FF"/>
            <w:sz w:val="28"/>
            <w:szCs w:val="28"/>
          </w:rPr>
          <w:t>частью первой</w:t>
        </w:r>
      </w:hyperlink>
      <w:r>
        <w:rPr>
          <w:rFonts w:ascii="Times New Roman" w:hAnsi="Times New Roman" w:cs="Times New Roman"/>
          <w:sz w:val="28"/>
          <w:szCs w:val="28"/>
        </w:rPr>
        <w:t xml:space="preserve"> настоящей статьи, если они: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совершены группой лиц по предварительному сговору или организованной группой;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совершены за заведомо незаконные действия (бездействие),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сорокакратной суммы коммерческого подкупа.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Деяния, предусмотренные </w:t>
      </w:r>
      <w:hyperlink r:id="rId159" w:history="1">
        <w:r>
          <w:rPr>
            <w:rFonts w:ascii="Times New Roman" w:hAnsi="Times New Roman" w:cs="Times New Roman"/>
            <w:color w:val="0000FF"/>
            <w:sz w:val="28"/>
            <w:szCs w:val="28"/>
          </w:rPr>
          <w:t>частью третьей</w:t>
        </w:r>
      </w:hyperlink>
      <w:r>
        <w:rPr>
          <w:rFonts w:ascii="Times New Roman" w:hAnsi="Times New Roman" w:cs="Times New Roman"/>
          <w:sz w:val="28"/>
          <w:szCs w:val="28"/>
        </w:rPr>
        <w:t xml:space="preserve"> настоящей статьи, если они: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совершены группой лиц по предварительному сговору или организованной группой;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сопряжены с вымогательством предмета подкупа;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в) совершены за незаконные действия (бездействие),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Примечание. Лицо, совершившее деяния, предусмотренные </w:t>
      </w:r>
      <w:hyperlink r:id="rId160" w:history="1">
        <w:r>
          <w:rPr>
            <w:rFonts w:ascii="Times New Roman" w:hAnsi="Times New Roman" w:cs="Times New Roman"/>
            <w:color w:val="0000FF"/>
            <w:sz w:val="28"/>
            <w:szCs w:val="28"/>
          </w:rPr>
          <w:t>частями первой</w:t>
        </w:r>
      </w:hyperlink>
      <w:r>
        <w:rPr>
          <w:rFonts w:ascii="Times New Roman" w:hAnsi="Times New Roman" w:cs="Times New Roman"/>
          <w:sz w:val="28"/>
          <w:szCs w:val="28"/>
        </w:rPr>
        <w:t xml:space="preserve"> или </w:t>
      </w:r>
      <w:hyperlink r:id="rId161" w:history="1">
        <w:r>
          <w:rPr>
            <w:rFonts w:ascii="Times New Roman" w:hAnsi="Times New Roman" w:cs="Times New Roman"/>
            <w:color w:val="0000FF"/>
            <w:sz w:val="28"/>
            <w:szCs w:val="28"/>
          </w:rPr>
          <w:t>второй</w:t>
        </w:r>
      </w:hyperlink>
      <w:r>
        <w:rPr>
          <w:rFonts w:ascii="Times New Roman" w:hAnsi="Times New Roman" w:cs="Times New Roman"/>
          <w:sz w:val="28"/>
          <w:szCs w:val="28"/>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A816B3"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162" w:history="1">
        <w:r w:rsidR="00D948D9">
          <w:rPr>
            <w:rFonts w:ascii="Times New Roman" w:hAnsi="Times New Roman" w:cs="Times New Roman"/>
            <w:color w:val="0000FF"/>
            <w:sz w:val="28"/>
            <w:szCs w:val="28"/>
          </w:rPr>
          <w:t>Статья 285</w:t>
        </w:r>
      </w:hyperlink>
      <w:r w:rsidR="00D948D9">
        <w:rPr>
          <w:rFonts w:ascii="Times New Roman" w:hAnsi="Times New Roman" w:cs="Times New Roman"/>
          <w:sz w:val="28"/>
          <w:szCs w:val="28"/>
        </w:rPr>
        <w:t>. Злоупотребление должностными полномочиями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Деяния, предусмотренные </w:t>
      </w:r>
      <w:hyperlink r:id="rId163" w:history="1">
        <w:r>
          <w:rPr>
            <w:rFonts w:ascii="Times New Roman" w:hAnsi="Times New Roman" w:cs="Times New Roman"/>
            <w:color w:val="0000FF"/>
            <w:sz w:val="28"/>
            <w:szCs w:val="28"/>
          </w:rPr>
          <w:t>частями первой</w:t>
        </w:r>
      </w:hyperlink>
      <w:r>
        <w:rPr>
          <w:rFonts w:ascii="Times New Roman" w:hAnsi="Times New Roman" w:cs="Times New Roman"/>
          <w:sz w:val="28"/>
          <w:szCs w:val="28"/>
        </w:rPr>
        <w:t xml:space="preserve"> или </w:t>
      </w:r>
      <w:hyperlink r:id="rId164" w:history="1">
        <w:r>
          <w:rPr>
            <w:rFonts w:ascii="Times New Roman" w:hAnsi="Times New Roman" w:cs="Times New Roman"/>
            <w:color w:val="0000FF"/>
            <w:sz w:val="28"/>
            <w:szCs w:val="28"/>
          </w:rPr>
          <w:t>второй</w:t>
        </w:r>
      </w:hyperlink>
      <w:r>
        <w:rPr>
          <w:rFonts w:ascii="Times New Roman" w:hAnsi="Times New Roman" w:cs="Times New Roman"/>
          <w:sz w:val="28"/>
          <w:szCs w:val="28"/>
        </w:rPr>
        <w:t xml:space="preserve"> настоящей статьи, повлекшие тяжкие последствия,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w:t>
      </w:r>
      <w:r>
        <w:rPr>
          <w:rFonts w:ascii="Times New Roman" w:hAnsi="Times New Roman" w:cs="Times New Roman"/>
          <w:sz w:val="28"/>
          <w:szCs w:val="28"/>
        </w:rPr>
        <w:lastRenderedPageBreak/>
        <w:t>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w:t>
      </w:r>
      <w:hyperlink r:id="rId165" w:history="1">
        <w:r>
          <w:rPr>
            <w:rFonts w:ascii="Times New Roman" w:hAnsi="Times New Roman" w:cs="Times New Roman"/>
            <w:color w:val="0000FF"/>
            <w:sz w:val="28"/>
            <w:szCs w:val="28"/>
          </w:rPr>
          <w:t>Конституцией</w:t>
        </w:r>
      </w:hyperlink>
      <w:r>
        <w:rPr>
          <w:rFonts w:ascii="Times New Roman" w:hAnsi="Times New Roman" w:cs="Times New Roman"/>
          <w:sz w:val="28"/>
          <w:szCs w:val="28"/>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A816B3"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166" w:history="1">
        <w:r w:rsidR="00D948D9">
          <w:rPr>
            <w:rFonts w:ascii="Times New Roman" w:hAnsi="Times New Roman" w:cs="Times New Roman"/>
            <w:color w:val="0000FF"/>
            <w:sz w:val="28"/>
            <w:szCs w:val="28"/>
          </w:rPr>
          <w:t>Статья 290</w:t>
        </w:r>
      </w:hyperlink>
      <w:r w:rsidR="00D948D9">
        <w:rPr>
          <w:rFonts w:ascii="Times New Roman" w:hAnsi="Times New Roman" w:cs="Times New Roman"/>
          <w:sz w:val="28"/>
          <w:szCs w:val="28"/>
        </w:rPr>
        <w:t>. Получение взятки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от двадцатипятикратной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w:t>
      </w:r>
      <w:r>
        <w:rPr>
          <w:rFonts w:ascii="Times New Roman" w:hAnsi="Times New Roman" w:cs="Times New Roman"/>
          <w:sz w:val="28"/>
          <w:szCs w:val="28"/>
        </w:rPr>
        <w:lastRenderedPageBreak/>
        <w:t>определенной деятельностью на срок до трех лет либо лишением свободы на срок до шести лет со штрафом в размере тридцатикратной суммы взятки.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Деяния, предусмотренные </w:t>
      </w:r>
      <w:hyperlink r:id="rId167" w:history="1">
        <w:r>
          <w:rPr>
            <w:rFonts w:ascii="Times New Roman" w:hAnsi="Times New Roman" w:cs="Times New Roman"/>
            <w:color w:val="0000FF"/>
            <w:sz w:val="28"/>
            <w:szCs w:val="28"/>
          </w:rPr>
          <w:t>частями первой</w:t>
        </w:r>
      </w:hyperlink>
      <w:r>
        <w:rPr>
          <w:rFonts w:ascii="Times New Roman" w:hAnsi="Times New Roman" w:cs="Times New Roman"/>
          <w:sz w:val="28"/>
          <w:szCs w:val="28"/>
        </w:rPr>
        <w:t xml:space="preserve"> - </w:t>
      </w:r>
      <w:hyperlink r:id="rId168" w:history="1">
        <w:r>
          <w:rPr>
            <w:rFonts w:ascii="Times New Roman" w:hAnsi="Times New Roman" w:cs="Times New Roman"/>
            <w:color w:val="0000FF"/>
            <w:sz w:val="28"/>
            <w:szCs w:val="28"/>
          </w:rPr>
          <w:t>третьей</w:t>
        </w:r>
      </w:hyperlink>
      <w:r>
        <w:rPr>
          <w:rFonts w:ascii="Times New Roman" w:hAnsi="Times New Roman" w:cs="Times New Roman"/>
          <w:sz w:val="28"/>
          <w:szCs w:val="28"/>
        </w:rPr>
        <w:t xml:space="preserve">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пятидесятикратной суммы взятки.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Деяния, предусмотренные </w:t>
      </w:r>
      <w:hyperlink r:id="rId169" w:history="1">
        <w:r>
          <w:rPr>
            <w:rFonts w:ascii="Times New Roman" w:hAnsi="Times New Roman" w:cs="Times New Roman"/>
            <w:color w:val="0000FF"/>
            <w:sz w:val="28"/>
            <w:szCs w:val="28"/>
          </w:rPr>
          <w:t>частями первой</w:t>
        </w:r>
      </w:hyperlink>
      <w:r>
        <w:rPr>
          <w:rFonts w:ascii="Times New Roman" w:hAnsi="Times New Roman" w:cs="Times New Roman"/>
          <w:sz w:val="28"/>
          <w:szCs w:val="28"/>
        </w:rPr>
        <w:t xml:space="preserve">, </w:t>
      </w:r>
      <w:hyperlink r:id="rId170" w:history="1">
        <w:r>
          <w:rPr>
            <w:rFonts w:ascii="Times New Roman" w:hAnsi="Times New Roman" w:cs="Times New Roman"/>
            <w:color w:val="0000FF"/>
            <w:sz w:val="28"/>
            <w:szCs w:val="28"/>
          </w:rPr>
          <w:t>третьей</w:t>
        </w:r>
      </w:hyperlink>
      <w:r>
        <w:rPr>
          <w:rFonts w:ascii="Times New Roman" w:hAnsi="Times New Roman" w:cs="Times New Roman"/>
          <w:sz w:val="28"/>
          <w:szCs w:val="28"/>
        </w:rPr>
        <w:t xml:space="preserve">, </w:t>
      </w:r>
      <w:hyperlink r:id="rId171" w:history="1">
        <w:r>
          <w:rPr>
            <w:rFonts w:ascii="Times New Roman" w:hAnsi="Times New Roman" w:cs="Times New Roman"/>
            <w:color w:val="0000FF"/>
            <w:sz w:val="28"/>
            <w:szCs w:val="28"/>
          </w:rPr>
          <w:t>четвертой</w:t>
        </w:r>
      </w:hyperlink>
      <w:r>
        <w:rPr>
          <w:rFonts w:ascii="Times New Roman" w:hAnsi="Times New Roman" w:cs="Times New Roman"/>
          <w:sz w:val="28"/>
          <w:szCs w:val="28"/>
        </w:rPr>
        <w:t xml:space="preserve"> настоящей статьи, если они совершены: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группой лиц по предварительному сговору или организованной группой;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с вымогательством взятки;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в крупном размере,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Деяния, предусмотренные </w:t>
      </w:r>
      <w:hyperlink r:id="rId172" w:history="1">
        <w:r>
          <w:rPr>
            <w:rFonts w:ascii="Times New Roman" w:hAnsi="Times New Roman" w:cs="Times New Roman"/>
            <w:color w:val="0000FF"/>
            <w:sz w:val="28"/>
            <w:szCs w:val="28"/>
          </w:rPr>
          <w:t>частями первой</w:t>
        </w:r>
      </w:hyperlink>
      <w:r>
        <w:rPr>
          <w:rFonts w:ascii="Times New Roman" w:hAnsi="Times New Roman" w:cs="Times New Roman"/>
          <w:sz w:val="28"/>
          <w:szCs w:val="28"/>
        </w:rPr>
        <w:t xml:space="preserve">, </w:t>
      </w:r>
      <w:hyperlink r:id="rId173" w:history="1">
        <w:r>
          <w:rPr>
            <w:rFonts w:ascii="Times New Roman" w:hAnsi="Times New Roman" w:cs="Times New Roman"/>
            <w:color w:val="0000FF"/>
            <w:sz w:val="28"/>
            <w:szCs w:val="28"/>
          </w:rPr>
          <w:t>третьей</w:t>
        </w:r>
      </w:hyperlink>
      <w:r>
        <w:rPr>
          <w:rFonts w:ascii="Times New Roman" w:hAnsi="Times New Roman" w:cs="Times New Roman"/>
          <w:sz w:val="28"/>
          <w:szCs w:val="28"/>
        </w:rPr>
        <w:t xml:space="preserve">, </w:t>
      </w:r>
      <w:hyperlink r:id="rId174" w:history="1">
        <w:r>
          <w:rPr>
            <w:rFonts w:ascii="Times New Roman" w:hAnsi="Times New Roman" w:cs="Times New Roman"/>
            <w:color w:val="0000FF"/>
            <w:sz w:val="28"/>
            <w:szCs w:val="28"/>
          </w:rPr>
          <w:t>четвертой</w:t>
        </w:r>
      </w:hyperlink>
      <w:r>
        <w:rPr>
          <w:rFonts w:ascii="Times New Roman" w:hAnsi="Times New Roman" w:cs="Times New Roman"/>
          <w:sz w:val="28"/>
          <w:szCs w:val="28"/>
        </w:rPr>
        <w:t xml:space="preserve"> и </w:t>
      </w:r>
      <w:hyperlink r:id="rId175" w:history="1">
        <w:r>
          <w:rPr>
            <w:rFonts w:ascii="Times New Roman" w:hAnsi="Times New Roman" w:cs="Times New Roman"/>
            <w:color w:val="0000FF"/>
            <w:sz w:val="28"/>
            <w:szCs w:val="28"/>
          </w:rPr>
          <w:t>пунктами "а"</w:t>
        </w:r>
      </w:hyperlink>
      <w:r>
        <w:rPr>
          <w:rFonts w:ascii="Times New Roman" w:hAnsi="Times New Roman" w:cs="Times New Roman"/>
          <w:sz w:val="28"/>
          <w:szCs w:val="28"/>
        </w:rPr>
        <w:t xml:space="preserve"> и </w:t>
      </w:r>
      <w:hyperlink r:id="rId176" w:history="1">
        <w:r>
          <w:rPr>
            <w:rFonts w:ascii="Times New Roman" w:hAnsi="Times New Roman" w:cs="Times New Roman"/>
            <w:color w:val="0000FF"/>
            <w:sz w:val="28"/>
            <w:szCs w:val="28"/>
          </w:rPr>
          <w:t>"б" части пятой</w:t>
        </w:r>
      </w:hyperlink>
      <w:r>
        <w:rPr>
          <w:rFonts w:ascii="Times New Roman" w:hAnsi="Times New Roman" w:cs="Times New Roman"/>
          <w:sz w:val="28"/>
          <w:szCs w:val="28"/>
        </w:rPr>
        <w:t xml:space="preserve"> настоящей статьи, совершенные в особо крупном размере,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Примечания. 1. Значительным размером взятки в настоящей статье, </w:t>
      </w:r>
      <w:hyperlink r:id="rId177" w:history="1">
        <w:r>
          <w:rPr>
            <w:rFonts w:ascii="Times New Roman" w:hAnsi="Times New Roman" w:cs="Times New Roman"/>
            <w:color w:val="0000FF"/>
            <w:sz w:val="28"/>
            <w:szCs w:val="28"/>
          </w:rPr>
          <w:t>статьях 291</w:t>
        </w:r>
      </w:hyperlink>
      <w:r>
        <w:rPr>
          <w:rFonts w:ascii="Times New Roman" w:hAnsi="Times New Roman" w:cs="Times New Roman"/>
          <w:sz w:val="28"/>
          <w:szCs w:val="28"/>
        </w:rPr>
        <w:t xml:space="preserve"> и </w:t>
      </w:r>
      <w:hyperlink r:id="rId178" w:history="1">
        <w:r>
          <w:rPr>
            <w:rFonts w:ascii="Times New Roman" w:hAnsi="Times New Roman" w:cs="Times New Roman"/>
            <w:color w:val="0000FF"/>
            <w:sz w:val="28"/>
            <w:szCs w:val="28"/>
          </w:rPr>
          <w:t>291.1</w:t>
        </w:r>
      </w:hyperlink>
      <w:r>
        <w:rPr>
          <w:rFonts w:ascii="Times New Roman" w:hAnsi="Times New Roman" w:cs="Times New Roman"/>
          <w:sz w:val="28"/>
          <w:szCs w:val="28"/>
        </w:rP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w:t>
      </w:r>
      <w:r>
        <w:rPr>
          <w:rFonts w:ascii="Times New Roman" w:hAnsi="Times New Roman" w:cs="Times New Roman"/>
          <w:sz w:val="28"/>
          <w:szCs w:val="28"/>
        </w:rPr>
        <w:lastRenderedPageBreak/>
        <w:t>превышающие сто пятьдесят тысяч рублей, особо крупным размером взятки - превышающие один миллион рублей.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Под иностранным должностным лицом в настоящей статье, </w:t>
      </w:r>
      <w:hyperlink r:id="rId179" w:history="1">
        <w:r>
          <w:rPr>
            <w:rFonts w:ascii="Times New Roman" w:hAnsi="Times New Roman" w:cs="Times New Roman"/>
            <w:color w:val="0000FF"/>
            <w:sz w:val="28"/>
            <w:szCs w:val="28"/>
          </w:rPr>
          <w:t>статьях 291</w:t>
        </w:r>
      </w:hyperlink>
      <w:r>
        <w:rPr>
          <w:rFonts w:ascii="Times New Roman" w:hAnsi="Times New Roman" w:cs="Times New Roman"/>
          <w:sz w:val="28"/>
          <w:szCs w:val="28"/>
        </w:rPr>
        <w:t xml:space="preserve"> и </w:t>
      </w:r>
      <w:hyperlink r:id="rId180" w:history="1">
        <w:r>
          <w:rPr>
            <w:rFonts w:ascii="Times New Roman" w:hAnsi="Times New Roman" w:cs="Times New Roman"/>
            <w:color w:val="0000FF"/>
            <w:sz w:val="28"/>
            <w:szCs w:val="28"/>
          </w:rPr>
          <w:t>291.1</w:t>
        </w:r>
      </w:hyperlink>
      <w:r>
        <w:rPr>
          <w:rFonts w:ascii="Times New Roman" w:hAnsi="Times New Roman" w:cs="Times New Roman"/>
          <w:sz w:val="28"/>
          <w:szCs w:val="28"/>
        </w:rPr>
        <w:t xml:space="preserve">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A816B3"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181" w:history="1">
        <w:r w:rsidR="00D948D9">
          <w:rPr>
            <w:rFonts w:ascii="Times New Roman" w:hAnsi="Times New Roman" w:cs="Times New Roman"/>
            <w:color w:val="0000FF"/>
            <w:sz w:val="28"/>
            <w:szCs w:val="28"/>
          </w:rPr>
          <w:t>Статья 291</w:t>
        </w:r>
      </w:hyperlink>
      <w:r w:rsidR="00D948D9">
        <w:rPr>
          <w:rFonts w:ascii="Times New Roman" w:hAnsi="Times New Roman" w:cs="Times New Roman"/>
          <w:sz w:val="28"/>
          <w:szCs w:val="28"/>
        </w:rPr>
        <w:t>. Дача взятки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Деяния, предусмотренные </w:t>
      </w:r>
      <w:hyperlink r:id="rId182" w:history="1">
        <w:r>
          <w:rPr>
            <w:rFonts w:ascii="Times New Roman" w:hAnsi="Times New Roman" w:cs="Times New Roman"/>
            <w:color w:val="0000FF"/>
            <w:sz w:val="28"/>
            <w:szCs w:val="28"/>
          </w:rPr>
          <w:t>частями первой</w:t>
        </w:r>
      </w:hyperlink>
      <w:r>
        <w:rPr>
          <w:rFonts w:ascii="Times New Roman" w:hAnsi="Times New Roman" w:cs="Times New Roman"/>
          <w:sz w:val="28"/>
          <w:szCs w:val="28"/>
        </w:rPr>
        <w:t xml:space="preserve"> - </w:t>
      </w:r>
      <w:hyperlink r:id="rId183" w:history="1">
        <w:r>
          <w:rPr>
            <w:rFonts w:ascii="Times New Roman" w:hAnsi="Times New Roman" w:cs="Times New Roman"/>
            <w:color w:val="0000FF"/>
            <w:sz w:val="28"/>
            <w:szCs w:val="28"/>
          </w:rPr>
          <w:t>третьей</w:t>
        </w:r>
      </w:hyperlink>
      <w:r>
        <w:rPr>
          <w:rFonts w:ascii="Times New Roman" w:hAnsi="Times New Roman" w:cs="Times New Roman"/>
          <w:sz w:val="28"/>
          <w:szCs w:val="28"/>
        </w:rPr>
        <w:t xml:space="preserve"> настоящей статьи, если они совершены: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группой лиц по предварительному сговору или организованной группой;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в крупном размере,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5. Деяния, предусмотренные </w:t>
      </w:r>
      <w:hyperlink r:id="rId184" w:history="1">
        <w:r>
          <w:rPr>
            <w:rFonts w:ascii="Times New Roman" w:hAnsi="Times New Roman" w:cs="Times New Roman"/>
            <w:color w:val="0000FF"/>
            <w:sz w:val="28"/>
            <w:szCs w:val="28"/>
          </w:rPr>
          <w:t>частями первой</w:t>
        </w:r>
      </w:hyperlink>
      <w:r>
        <w:rPr>
          <w:rFonts w:ascii="Times New Roman" w:hAnsi="Times New Roman" w:cs="Times New Roman"/>
          <w:sz w:val="28"/>
          <w:szCs w:val="28"/>
        </w:rPr>
        <w:t xml:space="preserve"> - </w:t>
      </w:r>
      <w:hyperlink r:id="rId185" w:history="1">
        <w:r>
          <w:rPr>
            <w:rFonts w:ascii="Times New Roman" w:hAnsi="Times New Roman" w:cs="Times New Roman"/>
            <w:color w:val="0000FF"/>
            <w:sz w:val="28"/>
            <w:szCs w:val="28"/>
          </w:rPr>
          <w:t>четвертой</w:t>
        </w:r>
      </w:hyperlink>
      <w:r>
        <w:rPr>
          <w:rFonts w:ascii="Times New Roman" w:hAnsi="Times New Roman" w:cs="Times New Roman"/>
          <w:sz w:val="28"/>
          <w:szCs w:val="28"/>
        </w:rPr>
        <w:t xml:space="preserve"> настоящей статьи, совершенные в особо крупном размере,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A816B3"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186" w:history="1">
        <w:r w:rsidR="00D948D9">
          <w:rPr>
            <w:rFonts w:ascii="Times New Roman" w:hAnsi="Times New Roman" w:cs="Times New Roman"/>
            <w:color w:val="0000FF"/>
            <w:sz w:val="28"/>
            <w:szCs w:val="28"/>
          </w:rPr>
          <w:t>Статья 291.1</w:t>
        </w:r>
      </w:hyperlink>
      <w:r w:rsidR="00D948D9">
        <w:rPr>
          <w:rFonts w:ascii="Times New Roman" w:hAnsi="Times New Roman" w:cs="Times New Roman"/>
          <w:sz w:val="28"/>
          <w:szCs w:val="28"/>
        </w:rPr>
        <w:t>. Посредничество во взяточничестве</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Посредничество во взяточничестве, совершенное: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группой лиц по предварительному сговору или организованной группой;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в крупном размере,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Посредничество во взяточничестве, совершенное в особо крупном размере,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w:t>
      </w:r>
      <w:r>
        <w:rPr>
          <w:rFonts w:ascii="Times New Roman" w:hAnsi="Times New Roman" w:cs="Times New Roman"/>
          <w:sz w:val="28"/>
          <w:szCs w:val="28"/>
        </w:rPr>
        <w:lastRenderedPageBreak/>
        <w:t>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Обещание или предложение посредничества во взяточничестве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A816B3"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187" w:history="1">
        <w:r w:rsidR="00D948D9">
          <w:rPr>
            <w:rFonts w:ascii="Times New Roman" w:hAnsi="Times New Roman" w:cs="Times New Roman"/>
            <w:color w:val="0000FF"/>
            <w:sz w:val="28"/>
            <w:szCs w:val="28"/>
          </w:rPr>
          <w:t>Статья 292</w:t>
        </w:r>
      </w:hyperlink>
      <w:r w:rsidR="00D948D9">
        <w:rPr>
          <w:rFonts w:ascii="Times New Roman" w:hAnsi="Times New Roman" w:cs="Times New Roman"/>
          <w:sz w:val="28"/>
          <w:szCs w:val="28"/>
        </w:rPr>
        <w:t>. Служебный подлог</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188" w:history="1">
        <w:r>
          <w:rPr>
            <w:rFonts w:ascii="Times New Roman" w:hAnsi="Times New Roman" w:cs="Times New Roman"/>
            <w:color w:val="0000FF"/>
            <w:sz w:val="28"/>
            <w:szCs w:val="28"/>
          </w:rPr>
          <w:t>частью первой статьи 292.1</w:t>
        </w:r>
      </w:hyperlink>
      <w:r>
        <w:rPr>
          <w:rFonts w:ascii="Times New Roman" w:hAnsi="Times New Roman" w:cs="Times New Roman"/>
          <w:sz w:val="28"/>
          <w:szCs w:val="28"/>
        </w:rPr>
        <w:t xml:space="preserve"> настоящего Кодекса),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A816B3"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189" w:history="1">
        <w:r w:rsidR="00D948D9">
          <w:rPr>
            <w:rFonts w:ascii="Times New Roman" w:hAnsi="Times New Roman" w:cs="Times New Roman"/>
            <w:color w:val="0000FF"/>
            <w:sz w:val="28"/>
            <w:szCs w:val="28"/>
          </w:rPr>
          <w:t>Статья 304</w:t>
        </w:r>
      </w:hyperlink>
      <w:r w:rsidR="00D948D9">
        <w:rPr>
          <w:rFonts w:ascii="Times New Roman" w:hAnsi="Times New Roman" w:cs="Times New Roman"/>
          <w:sz w:val="28"/>
          <w:szCs w:val="28"/>
        </w:rPr>
        <w:t>. Провокация взятки либо коммерческого подкупа</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связи с вопросами, возникающими у судов при рассмотрении уголовных дел о взяточничестве (</w:t>
      </w:r>
      <w:hyperlink r:id="rId190" w:history="1">
        <w:r>
          <w:rPr>
            <w:rFonts w:ascii="Times New Roman" w:hAnsi="Times New Roman" w:cs="Times New Roman"/>
            <w:color w:val="0000FF"/>
            <w:sz w:val="28"/>
            <w:szCs w:val="28"/>
          </w:rPr>
          <w:t>статьи 290</w:t>
        </w:r>
      </w:hyperlink>
      <w:r>
        <w:rPr>
          <w:rFonts w:ascii="Times New Roman" w:hAnsi="Times New Roman" w:cs="Times New Roman"/>
          <w:sz w:val="28"/>
          <w:szCs w:val="28"/>
        </w:rPr>
        <w:t xml:space="preserve">, </w:t>
      </w:r>
      <w:hyperlink r:id="rId191" w:history="1">
        <w:r>
          <w:rPr>
            <w:rFonts w:ascii="Times New Roman" w:hAnsi="Times New Roman" w:cs="Times New Roman"/>
            <w:color w:val="0000FF"/>
            <w:sz w:val="28"/>
            <w:szCs w:val="28"/>
          </w:rPr>
          <w:t>291</w:t>
        </w:r>
      </w:hyperlink>
      <w:r>
        <w:rPr>
          <w:rFonts w:ascii="Times New Roman" w:hAnsi="Times New Roman" w:cs="Times New Roman"/>
          <w:sz w:val="28"/>
          <w:szCs w:val="28"/>
        </w:rPr>
        <w:t xml:space="preserve"> и </w:t>
      </w:r>
      <w:hyperlink r:id="rId192" w:history="1">
        <w:r>
          <w:rPr>
            <w:rFonts w:ascii="Times New Roman" w:hAnsi="Times New Roman" w:cs="Times New Roman"/>
            <w:color w:val="0000FF"/>
            <w:sz w:val="28"/>
            <w:szCs w:val="28"/>
          </w:rPr>
          <w:t>291.1</w:t>
        </w:r>
      </w:hyperlink>
      <w:r>
        <w:rPr>
          <w:rFonts w:ascii="Times New Roman" w:hAnsi="Times New Roman" w:cs="Times New Roman"/>
          <w:sz w:val="28"/>
          <w:szCs w:val="28"/>
        </w:rPr>
        <w:t xml:space="preserve"> УК РФ) и об иных связанных с ним преступлениях, в том числе коррупционных (в частности, предусмотренных </w:t>
      </w:r>
      <w:hyperlink r:id="rId193" w:history="1">
        <w:r>
          <w:rPr>
            <w:rFonts w:ascii="Times New Roman" w:hAnsi="Times New Roman" w:cs="Times New Roman"/>
            <w:color w:val="0000FF"/>
            <w:sz w:val="28"/>
            <w:szCs w:val="28"/>
          </w:rPr>
          <w:t>статьями 159</w:t>
        </w:r>
      </w:hyperlink>
      <w:r>
        <w:rPr>
          <w:rFonts w:ascii="Times New Roman" w:hAnsi="Times New Roman" w:cs="Times New Roman"/>
          <w:sz w:val="28"/>
          <w:szCs w:val="28"/>
        </w:rPr>
        <w:t xml:space="preserve">, </w:t>
      </w:r>
      <w:hyperlink r:id="rId194" w:history="1">
        <w:r>
          <w:rPr>
            <w:rFonts w:ascii="Times New Roman" w:hAnsi="Times New Roman" w:cs="Times New Roman"/>
            <w:color w:val="0000FF"/>
            <w:sz w:val="28"/>
            <w:szCs w:val="28"/>
          </w:rPr>
          <w:t>160</w:t>
        </w:r>
      </w:hyperlink>
      <w:r>
        <w:rPr>
          <w:rFonts w:ascii="Times New Roman" w:hAnsi="Times New Roman" w:cs="Times New Roman"/>
          <w:sz w:val="28"/>
          <w:szCs w:val="28"/>
        </w:rPr>
        <w:t xml:space="preserve">, </w:t>
      </w:r>
      <w:hyperlink r:id="rId195" w:history="1">
        <w:r>
          <w:rPr>
            <w:rFonts w:ascii="Times New Roman" w:hAnsi="Times New Roman" w:cs="Times New Roman"/>
            <w:color w:val="0000FF"/>
            <w:sz w:val="28"/>
            <w:szCs w:val="28"/>
          </w:rPr>
          <w:t>204</w:t>
        </w:r>
      </w:hyperlink>
      <w:r>
        <w:rPr>
          <w:rFonts w:ascii="Times New Roman" w:hAnsi="Times New Roman" w:cs="Times New Roman"/>
          <w:sz w:val="28"/>
          <w:szCs w:val="28"/>
        </w:rPr>
        <w:t xml:space="preserve">, </w:t>
      </w:r>
      <w:hyperlink r:id="rId196" w:history="1">
        <w:r>
          <w:rPr>
            <w:rFonts w:ascii="Times New Roman" w:hAnsi="Times New Roman" w:cs="Times New Roman"/>
            <w:color w:val="0000FF"/>
            <w:sz w:val="28"/>
            <w:szCs w:val="28"/>
          </w:rPr>
          <w:t>292</w:t>
        </w:r>
      </w:hyperlink>
      <w:r>
        <w:rPr>
          <w:rFonts w:ascii="Times New Roman" w:hAnsi="Times New Roman" w:cs="Times New Roman"/>
          <w:sz w:val="28"/>
          <w:szCs w:val="28"/>
        </w:rPr>
        <w:t xml:space="preserve">, </w:t>
      </w:r>
      <w:hyperlink r:id="rId197" w:history="1">
        <w:r>
          <w:rPr>
            <w:rFonts w:ascii="Times New Roman" w:hAnsi="Times New Roman" w:cs="Times New Roman"/>
            <w:color w:val="0000FF"/>
            <w:sz w:val="28"/>
            <w:szCs w:val="28"/>
          </w:rPr>
          <w:t>304</w:t>
        </w:r>
      </w:hyperlink>
      <w:r>
        <w:rPr>
          <w:rFonts w:ascii="Times New Roman" w:hAnsi="Times New Roman" w:cs="Times New Roman"/>
          <w:sz w:val="28"/>
          <w:szCs w:val="28"/>
        </w:rPr>
        <w:t xml:space="preserve"> УК РФ), и в целях обеспечения единства судебной практики Пленумом Верховного Суда Российской Федерации, руководствуясь </w:t>
      </w:r>
      <w:hyperlink r:id="rId198" w:history="1">
        <w:r>
          <w:rPr>
            <w:rFonts w:ascii="Times New Roman" w:hAnsi="Times New Roman" w:cs="Times New Roman"/>
            <w:color w:val="0000FF"/>
            <w:sz w:val="28"/>
            <w:szCs w:val="28"/>
          </w:rPr>
          <w:t>статьей 126</w:t>
        </w:r>
      </w:hyperlink>
      <w:r>
        <w:rPr>
          <w:rFonts w:ascii="Times New Roman" w:hAnsi="Times New Roman" w:cs="Times New Roman"/>
          <w:sz w:val="28"/>
          <w:szCs w:val="28"/>
        </w:rPr>
        <w:t xml:space="preserve"> Конституции Российской Федерации, </w:t>
      </w:r>
      <w:hyperlink r:id="rId199" w:history="1">
        <w:r>
          <w:rPr>
            <w:rFonts w:ascii="Times New Roman" w:hAnsi="Times New Roman" w:cs="Times New Roman"/>
            <w:color w:val="0000FF"/>
            <w:sz w:val="28"/>
            <w:szCs w:val="28"/>
          </w:rPr>
          <w:t>статьями 9</w:t>
        </w:r>
      </w:hyperlink>
      <w:r>
        <w:rPr>
          <w:rFonts w:ascii="Times New Roman" w:hAnsi="Times New Roman" w:cs="Times New Roman"/>
          <w:sz w:val="28"/>
          <w:szCs w:val="28"/>
        </w:rPr>
        <w:t xml:space="preserve">, </w:t>
      </w:r>
      <w:hyperlink r:id="rId200" w:history="1">
        <w:r>
          <w:rPr>
            <w:rFonts w:ascii="Times New Roman" w:hAnsi="Times New Roman" w:cs="Times New Roman"/>
            <w:color w:val="0000FF"/>
            <w:sz w:val="28"/>
            <w:szCs w:val="28"/>
          </w:rPr>
          <w:t>14</w:t>
        </w:r>
      </w:hyperlink>
      <w:r>
        <w:rPr>
          <w:rFonts w:ascii="Times New Roman" w:hAnsi="Times New Roman" w:cs="Times New Roman"/>
          <w:sz w:val="28"/>
          <w:szCs w:val="28"/>
        </w:rPr>
        <w:t xml:space="preserve"> Федерального конституционного закона от 7 февраля 2011 года N 1-ФКЗ "О судах общей юрисдикции в Российской Федерации", были даны разъяснения о применении положений законодательства о взяточничестве и об иных коррупционных преступлениях &lt;1&gt;.</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&lt;1&gt; </w:t>
      </w:r>
      <w:hyperlink r:id="rId201" w:history="1">
        <w:r>
          <w:rPr>
            <w:rFonts w:ascii="Times New Roman" w:hAnsi="Times New Roman" w:cs="Times New Roman"/>
            <w:color w:val="0000FF"/>
            <w:sz w:val="28"/>
            <w:szCs w:val="28"/>
          </w:rPr>
          <w:t>Постановление</w:t>
        </w:r>
      </w:hyperlink>
      <w:r>
        <w:rPr>
          <w:rFonts w:ascii="Times New Roman" w:hAnsi="Times New Roman" w:cs="Times New Roman"/>
          <w:sz w:val="28"/>
          <w:szCs w:val="28"/>
        </w:rPr>
        <w:t xml:space="preserve"> Пленума Верховного Суда Российской Федерации от 9 июля 2013 г. N 24 "О судебной практике по делам о взяточничестве и об иных коррупционных преступлениях".</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w:t>
      </w:r>
      <w:hyperlink r:id="rId202" w:history="1">
        <w:r>
          <w:rPr>
            <w:rFonts w:ascii="Times New Roman" w:hAnsi="Times New Roman" w:cs="Times New Roman"/>
            <w:color w:val="0000FF"/>
            <w:sz w:val="28"/>
            <w:szCs w:val="28"/>
          </w:rPr>
          <w:t>статьей 151</w:t>
        </w:r>
      </w:hyperlink>
      <w:r>
        <w:rPr>
          <w:rFonts w:ascii="Times New Roman" w:hAnsi="Times New Roman" w:cs="Times New Roman"/>
          <w:sz w:val="28"/>
          <w:szCs w:val="28"/>
        </w:rPr>
        <w:t xml:space="preserve"> Уголовно-процессуального кодекса Российской Федерации предварительное следствие производится: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следователями Следственного комитета Российской Федерации - по уголовным делам о преступлениях, предусмотренных </w:t>
      </w:r>
      <w:hyperlink r:id="rId203" w:history="1">
        <w:r>
          <w:rPr>
            <w:rFonts w:ascii="Times New Roman" w:hAnsi="Times New Roman" w:cs="Times New Roman"/>
            <w:color w:val="0000FF"/>
            <w:sz w:val="28"/>
            <w:szCs w:val="28"/>
          </w:rPr>
          <w:t>статьями 201</w:t>
        </w:r>
      </w:hyperlink>
      <w:r>
        <w:rPr>
          <w:rFonts w:ascii="Times New Roman" w:hAnsi="Times New Roman" w:cs="Times New Roman"/>
          <w:sz w:val="28"/>
          <w:szCs w:val="28"/>
        </w:rPr>
        <w:t xml:space="preserve"> ("Злоупотребление полномочиями"), </w:t>
      </w:r>
      <w:hyperlink r:id="rId204" w:history="1">
        <w:r>
          <w:rPr>
            <w:rFonts w:ascii="Times New Roman" w:hAnsi="Times New Roman" w:cs="Times New Roman"/>
            <w:color w:val="0000FF"/>
            <w:sz w:val="28"/>
            <w:szCs w:val="28"/>
          </w:rPr>
          <w:t>204</w:t>
        </w:r>
      </w:hyperlink>
      <w:r>
        <w:rPr>
          <w:rFonts w:ascii="Times New Roman" w:hAnsi="Times New Roman" w:cs="Times New Roman"/>
          <w:sz w:val="28"/>
          <w:szCs w:val="28"/>
        </w:rPr>
        <w:t xml:space="preserve"> ("Коммерческий подкуп"), </w:t>
      </w:r>
      <w:hyperlink r:id="rId205" w:history="1">
        <w:r>
          <w:rPr>
            <w:rFonts w:ascii="Times New Roman" w:hAnsi="Times New Roman" w:cs="Times New Roman"/>
            <w:color w:val="0000FF"/>
            <w:sz w:val="28"/>
            <w:szCs w:val="28"/>
          </w:rPr>
          <w:t>285</w:t>
        </w:r>
      </w:hyperlink>
      <w:r>
        <w:rPr>
          <w:rFonts w:ascii="Times New Roman" w:hAnsi="Times New Roman" w:cs="Times New Roman"/>
          <w:sz w:val="28"/>
          <w:szCs w:val="28"/>
        </w:rPr>
        <w:t xml:space="preserve"> ("Злоупотребление должностными полномочиями"), </w:t>
      </w:r>
      <w:hyperlink r:id="rId206" w:history="1">
        <w:r>
          <w:rPr>
            <w:rFonts w:ascii="Times New Roman" w:hAnsi="Times New Roman" w:cs="Times New Roman"/>
            <w:color w:val="0000FF"/>
            <w:sz w:val="28"/>
            <w:szCs w:val="28"/>
          </w:rPr>
          <w:t>290</w:t>
        </w:r>
      </w:hyperlink>
      <w:r>
        <w:rPr>
          <w:rFonts w:ascii="Times New Roman" w:hAnsi="Times New Roman" w:cs="Times New Roman"/>
          <w:sz w:val="28"/>
          <w:szCs w:val="28"/>
        </w:rPr>
        <w:t xml:space="preserve"> ("Получение взятки"), </w:t>
      </w:r>
      <w:hyperlink r:id="rId207" w:history="1">
        <w:r>
          <w:rPr>
            <w:rFonts w:ascii="Times New Roman" w:hAnsi="Times New Roman" w:cs="Times New Roman"/>
            <w:color w:val="0000FF"/>
            <w:sz w:val="28"/>
            <w:szCs w:val="28"/>
          </w:rPr>
          <w:t>291</w:t>
        </w:r>
      </w:hyperlink>
      <w:r>
        <w:rPr>
          <w:rFonts w:ascii="Times New Roman" w:hAnsi="Times New Roman" w:cs="Times New Roman"/>
          <w:sz w:val="28"/>
          <w:szCs w:val="28"/>
        </w:rPr>
        <w:t xml:space="preserve"> ("Дача взятки"), </w:t>
      </w:r>
      <w:hyperlink r:id="rId208" w:history="1">
        <w:r>
          <w:rPr>
            <w:rFonts w:ascii="Times New Roman" w:hAnsi="Times New Roman" w:cs="Times New Roman"/>
            <w:color w:val="0000FF"/>
            <w:sz w:val="28"/>
            <w:szCs w:val="28"/>
          </w:rPr>
          <w:t>291.1</w:t>
        </w:r>
      </w:hyperlink>
      <w:r>
        <w:rPr>
          <w:rFonts w:ascii="Times New Roman" w:hAnsi="Times New Roman" w:cs="Times New Roman"/>
          <w:sz w:val="28"/>
          <w:szCs w:val="28"/>
        </w:rPr>
        <w:t xml:space="preserve"> ("Посредничество во взяточничестве"), </w:t>
      </w:r>
      <w:hyperlink r:id="rId209" w:history="1">
        <w:r>
          <w:rPr>
            <w:rFonts w:ascii="Times New Roman" w:hAnsi="Times New Roman" w:cs="Times New Roman"/>
            <w:color w:val="0000FF"/>
            <w:sz w:val="28"/>
            <w:szCs w:val="28"/>
          </w:rPr>
          <w:t>292</w:t>
        </w:r>
      </w:hyperlink>
      <w:r>
        <w:rPr>
          <w:rFonts w:ascii="Times New Roman" w:hAnsi="Times New Roman" w:cs="Times New Roman"/>
          <w:sz w:val="28"/>
          <w:szCs w:val="28"/>
        </w:rPr>
        <w:t xml:space="preserve"> ("Служебный подлог"), </w:t>
      </w:r>
      <w:hyperlink r:id="rId210" w:history="1">
        <w:r>
          <w:rPr>
            <w:rFonts w:ascii="Times New Roman" w:hAnsi="Times New Roman" w:cs="Times New Roman"/>
            <w:color w:val="0000FF"/>
            <w:sz w:val="28"/>
            <w:szCs w:val="28"/>
          </w:rPr>
          <w:t>304</w:t>
        </w:r>
      </w:hyperlink>
      <w:r>
        <w:rPr>
          <w:rFonts w:ascii="Times New Roman" w:hAnsi="Times New Roman" w:cs="Times New Roman"/>
          <w:sz w:val="28"/>
          <w:szCs w:val="28"/>
        </w:rPr>
        <w:t xml:space="preserve"> ("Провокация взятки либо коммерческого подкупа") УК РФ;</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следователями органов внутренних дел Российской Федерации - по уголовным делам о преступлениях, предусмотренных статьями 159 ("Мошенничество") </w:t>
      </w:r>
      <w:hyperlink r:id="rId211" w:history="1">
        <w:r>
          <w:rPr>
            <w:rFonts w:ascii="Times New Roman" w:hAnsi="Times New Roman" w:cs="Times New Roman"/>
            <w:color w:val="0000FF"/>
            <w:sz w:val="28"/>
            <w:szCs w:val="28"/>
          </w:rPr>
          <w:t>частями 2</w:t>
        </w:r>
      </w:hyperlink>
      <w:r>
        <w:rPr>
          <w:rFonts w:ascii="Times New Roman" w:hAnsi="Times New Roman" w:cs="Times New Roman"/>
          <w:sz w:val="28"/>
          <w:szCs w:val="28"/>
        </w:rPr>
        <w:t xml:space="preserve"> - </w:t>
      </w:r>
      <w:hyperlink r:id="rId212" w:history="1">
        <w:r>
          <w:rPr>
            <w:rFonts w:ascii="Times New Roman" w:hAnsi="Times New Roman" w:cs="Times New Roman"/>
            <w:color w:val="0000FF"/>
            <w:sz w:val="28"/>
            <w:szCs w:val="28"/>
          </w:rPr>
          <w:t>4</w:t>
        </w:r>
      </w:hyperlink>
      <w:r>
        <w:rPr>
          <w:rFonts w:ascii="Times New Roman" w:hAnsi="Times New Roman" w:cs="Times New Roman"/>
          <w:sz w:val="28"/>
          <w:szCs w:val="28"/>
        </w:rPr>
        <w:t xml:space="preserve">, 159.4 ("Мошенничество в сфере предпринимательской деятельности") </w:t>
      </w:r>
      <w:hyperlink r:id="rId213" w:history="1">
        <w:r>
          <w:rPr>
            <w:rFonts w:ascii="Times New Roman" w:hAnsi="Times New Roman" w:cs="Times New Roman"/>
            <w:color w:val="0000FF"/>
            <w:sz w:val="28"/>
            <w:szCs w:val="28"/>
          </w:rPr>
          <w:t>частями 2</w:t>
        </w:r>
      </w:hyperlink>
      <w:r>
        <w:rPr>
          <w:rFonts w:ascii="Times New Roman" w:hAnsi="Times New Roman" w:cs="Times New Roman"/>
          <w:sz w:val="28"/>
          <w:szCs w:val="28"/>
        </w:rPr>
        <w:t xml:space="preserve"> и </w:t>
      </w:r>
      <w:hyperlink r:id="rId214" w:history="1">
        <w:r>
          <w:rPr>
            <w:rFonts w:ascii="Times New Roman" w:hAnsi="Times New Roman" w:cs="Times New Roman"/>
            <w:color w:val="0000FF"/>
            <w:sz w:val="28"/>
            <w:szCs w:val="28"/>
          </w:rPr>
          <w:t>3</w:t>
        </w:r>
      </w:hyperlink>
      <w:r>
        <w:rPr>
          <w:rFonts w:ascii="Times New Roman" w:hAnsi="Times New Roman" w:cs="Times New Roman"/>
          <w:sz w:val="28"/>
          <w:szCs w:val="28"/>
        </w:rPr>
        <w:t xml:space="preserve">, </w:t>
      </w:r>
      <w:hyperlink r:id="rId215" w:history="1">
        <w:r>
          <w:rPr>
            <w:rFonts w:ascii="Times New Roman" w:hAnsi="Times New Roman" w:cs="Times New Roman"/>
            <w:color w:val="0000FF"/>
            <w:sz w:val="28"/>
            <w:szCs w:val="28"/>
          </w:rPr>
          <w:t>201</w:t>
        </w:r>
      </w:hyperlink>
      <w:r>
        <w:rPr>
          <w:rFonts w:ascii="Times New Roman" w:hAnsi="Times New Roman" w:cs="Times New Roman"/>
          <w:sz w:val="28"/>
          <w:szCs w:val="28"/>
        </w:rPr>
        <w:t xml:space="preserve"> ("Злоупотребление полномочиями"), </w:t>
      </w:r>
      <w:hyperlink r:id="rId216" w:history="1">
        <w:r>
          <w:rPr>
            <w:rFonts w:ascii="Times New Roman" w:hAnsi="Times New Roman" w:cs="Times New Roman"/>
            <w:color w:val="0000FF"/>
            <w:sz w:val="28"/>
            <w:szCs w:val="28"/>
          </w:rPr>
          <w:t>304</w:t>
        </w:r>
      </w:hyperlink>
      <w:r>
        <w:rPr>
          <w:rFonts w:ascii="Times New Roman" w:hAnsi="Times New Roman" w:cs="Times New Roman"/>
          <w:sz w:val="28"/>
          <w:szCs w:val="28"/>
        </w:rPr>
        <w:t xml:space="preserve"> ("Провокация взятки либо коммерческого подкупа") УК РФ.</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Кроме этого, </w:t>
      </w:r>
      <w:hyperlink r:id="rId217" w:history="1">
        <w:r>
          <w:rPr>
            <w:rFonts w:ascii="Times New Roman" w:hAnsi="Times New Roman" w:cs="Times New Roman"/>
            <w:color w:val="0000FF"/>
            <w:sz w:val="28"/>
            <w:szCs w:val="28"/>
          </w:rPr>
          <w:t>частью 5 статьи 151</w:t>
        </w:r>
      </w:hyperlink>
      <w:r>
        <w:rPr>
          <w:rFonts w:ascii="Times New Roman" w:hAnsi="Times New Roman" w:cs="Times New Roman"/>
          <w:sz w:val="28"/>
          <w:szCs w:val="28"/>
        </w:rPr>
        <w:t xml:space="preserve"> УК РФ устанавливается, что предварительное следствие по уголовным делам о преступлениях, предусмотренных статьями 159 ("Мошенничество") </w:t>
      </w:r>
      <w:hyperlink r:id="rId218" w:history="1">
        <w:r>
          <w:rPr>
            <w:rFonts w:ascii="Times New Roman" w:hAnsi="Times New Roman" w:cs="Times New Roman"/>
            <w:color w:val="0000FF"/>
            <w:sz w:val="28"/>
            <w:szCs w:val="28"/>
          </w:rPr>
          <w:t>частями 2</w:t>
        </w:r>
      </w:hyperlink>
      <w:r>
        <w:rPr>
          <w:rFonts w:ascii="Times New Roman" w:hAnsi="Times New Roman" w:cs="Times New Roman"/>
          <w:sz w:val="28"/>
          <w:szCs w:val="28"/>
        </w:rPr>
        <w:t xml:space="preserve"> - </w:t>
      </w:r>
      <w:hyperlink r:id="rId219" w:history="1">
        <w:r>
          <w:rPr>
            <w:rFonts w:ascii="Times New Roman" w:hAnsi="Times New Roman" w:cs="Times New Roman"/>
            <w:color w:val="0000FF"/>
            <w:sz w:val="28"/>
            <w:szCs w:val="28"/>
          </w:rPr>
          <w:t>4</w:t>
        </w:r>
      </w:hyperlink>
      <w:r>
        <w:rPr>
          <w:rFonts w:ascii="Times New Roman" w:hAnsi="Times New Roman" w:cs="Times New Roman"/>
          <w:sz w:val="28"/>
          <w:szCs w:val="28"/>
        </w:rPr>
        <w:t xml:space="preserve">, 159.4 ("Мошенничество в сфере предпринимательской деятельности") </w:t>
      </w:r>
      <w:hyperlink r:id="rId220" w:history="1">
        <w:r>
          <w:rPr>
            <w:rFonts w:ascii="Times New Roman" w:hAnsi="Times New Roman" w:cs="Times New Roman"/>
            <w:color w:val="0000FF"/>
            <w:sz w:val="28"/>
            <w:szCs w:val="28"/>
          </w:rPr>
          <w:t>частями 2</w:t>
        </w:r>
      </w:hyperlink>
      <w:r>
        <w:rPr>
          <w:rFonts w:ascii="Times New Roman" w:hAnsi="Times New Roman" w:cs="Times New Roman"/>
          <w:sz w:val="28"/>
          <w:szCs w:val="28"/>
        </w:rPr>
        <w:t xml:space="preserve"> и </w:t>
      </w:r>
      <w:hyperlink r:id="rId221" w:history="1">
        <w:r>
          <w:rPr>
            <w:rFonts w:ascii="Times New Roman" w:hAnsi="Times New Roman" w:cs="Times New Roman"/>
            <w:color w:val="0000FF"/>
            <w:sz w:val="28"/>
            <w:szCs w:val="28"/>
          </w:rPr>
          <w:t>3</w:t>
        </w:r>
      </w:hyperlink>
      <w:r>
        <w:rPr>
          <w:rFonts w:ascii="Times New Roman" w:hAnsi="Times New Roman" w:cs="Times New Roman"/>
          <w:sz w:val="28"/>
          <w:szCs w:val="28"/>
        </w:rPr>
        <w:t xml:space="preserve">, </w:t>
      </w:r>
      <w:hyperlink r:id="rId222" w:history="1">
        <w:r>
          <w:rPr>
            <w:rFonts w:ascii="Times New Roman" w:hAnsi="Times New Roman" w:cs="Times New Roman"/>
            <w:color w:val="0000FF"/>
            <w:sz w:val="28"/>
            <w:szCs w:val="28"/>
          </w:rPr>
          <w:t>201</w:t>
        </w:r>
      </w:hyperlink>
      <w:r>
        <w:rPr>
          <w:rFonts w:ascii="Times New Roman" w:hAnsi="Times New Roman" w:cs="Times New Roman"/>
          <w:sz w:val="28"/>
          <w:szCs w:val="28"/>
        </w:rPr>
        <w:t xml:space="preserve"> ("Злоупотребление </w:t>
      </w:r>
      <w:r>
        <w:rPr>
          <w:rFonts w:ascii="Times New Roman" w:hAnsi="Times New Roman" w:cs="Times New Roman"/>
          <w:sz w:val="28"/>
          <w:szCs w:val="28"/>
        </w:rPr>
        <w:lastRenderedPageBreak/>
        <w:t>полномочиями"), может производиться также следователями органа, выявившего эти преступления.</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Кодекс Российской Федерации об административных правонарушениях</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A816B3"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223" w:history="1">
        <w:r w:rsidR="00D948D9">
          <w:rPr>
            <w:rFonts w:ascii="Times New Roman" w:hAnsi="Times New Roman" w:cs="Times New Roman"/>
            <w:color w:val="0000FF"/>
            <w:sz w:val="28"/>
            <w:szCs w:val="28"/>
          </w:rPr>
          <w:t>Статья 19.28</w:t>
        </w:r>
      </w:hyperlink>
      <w:r w:rsidR="00D948D9">
        <w:rPr>
          <w:rFonts w:ascii="Times New Roman" w:hAnsi="Times New Roman" w:cs="Times New Roman"/>
          <w:sz w:val="28"/>
          <w:szCs w:val="28"/>
        </w:rPr>
        <w:t>. Незаконное вознаграждение от имени юридического лица</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Действия, предусмотренные </w:t>
      </w:r>
      <w:hyperlink r:id="rId224" w:history="1">
        <w:r>
          <w:rPr>
            <w:rFonts w:ascii="Times New Roman" w:hAnsi="Times New Roman" w:cs="Times New Roman"/>
            <w:color w:val="0000FF"/>
            <w:sz w:val="28"/>
            <w:szCs w:val="28"/>
          </w:rPr>
          <w:t>частью 1</w:t>
        </w:r>
      </w:hyperlink>
      <w:r>
        <w:rPr>
          <w:rFonts w:ascii="Times New Roman" w:hAnsi="Times New Roman" w:cs="Times New Roman"/>
          <w:sz w:val="28"/>
          <w:szCs w:val="28"/>
        </w:rPr>
        <w:t xml:space="preserve"> настоящей статьи, совершенные в крупном размере,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Действия, предусмотренные </w:t>
      </w:r>
      <w:hyperlink r:id="rId225" w:history="1">
        <w:r>
          <w:rPr>
            <w:rFonts w:ascii="Times New Roman" w:hAnsi="Times New Roman" w:cs="Times New Roman"/>
            <w:color w:val="0000FF"/>
            <w:sz w:val="28"/>
            <w:szCs w:val="28"/>
          </w:rPr>
          <w:t>частью 1</w:t>
        </w:r>
      </w:hyperlink>
      <w:r>
        <w:rPr>
          <w:rFonts w:ascii="Times New Roman" w:hAnsi="Times New Roman" w:cs="Times New Roman"/>
          <w:sz w:val="28"/>
          <w:szCs w:val="28"/>
        </w:rPr>
        <w:t xml:space="preserve"> настоящей статьи, совершенные в особо крупном размере,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Примечания: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1. В настоящей статье под должностным лицом понимаются лица, указанные в </w:t>
      </w:r>
      <w:hyperlink r:id="rId226" w:history="1">
        <w:r>
          <w:rPr>
            <w:rFonts w:ascii="Times New Roman" w:hAnsi="Times New Roman" w:cs="Times New Roman"/>
            <w:color w:val="0000FF"/>
            <w:sz w:val="28"/>
            <w:szCs w:val="28"/>
          </w:rPr>
          <w:t>примечаниях 1</w:t>
        </w:r>
      </w:hyperlink>
      <w:r>
        <w:rPr>
          <w:rFonts w:ascii="Times New Roman" w:hAnsi="Times New Roman" w:cs="Times New Roman"/>
          <w:sz w:val="28"/>
          <w:szCs w:val="28"/>
        </w:rPr>
        <w:t xml:space="preserve"> - </w:t>
      </w:r>
      <w:hyperlink r:id="rId227" w:history="1">
        <w:r>
          <w:rPr>
            <w:rFonts w:ascii="Times New Roman" w:hAnsi="Times New Roman" w:cs="Times New Roman"/>
            <w:color w:val="0000FF"/>
            <w:sz w:val="28"/>
            <w:szCs w:val="28"/>
          </w:rPr>
          <w:t>3</w:t>
        </w:r>
      </w:hyperlink>
      <w:r>
        <w:rPr>
          <w:rFonts w:ascii="Times New Roman" w:hAnsi="Times New Roman" w:cs="Times New Roman"/>
          <w:sz w:val="28"/>
          <w:szCs w:val="28"/>
        </w:rPr>
        <w:t xml:space="preserve"> к статье 285 Уголовного кодекса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лица, занимающие должности, устанавливаемые </w:t>
      </w:r>
      <w:hyperlink r:id="rId228" w:history="1">
        <w:r>
          <w:rPr>
            <w:rFonts w:ascii="Times New Roman" w:hAnsi="Times New Roman" w:cs="Times New Roman"/>
            <w:color w:val="0000FF"/>
            <w:sz w:val="28"/>
            <w:szCs w:val="28"/>
          </w:rPr>
          <w:t>Конституцией</w:t>
        </w:r>
      </w:hyperlink>
      <w:r>
        <w:rPr>
          <w:rFonts w:ascii="Times New Roman" w:hAnsi="Times New Roman" w:cs="Times New Roman"/>
          <w:sz w:val="28"/>
          <w:szCs w:val="28"/>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229" w:history="1">
        <w:r>
          <w:rPr>
            <w:rFonts w:ascii="Times New Roman" w:hAnsi="Times New Roman" w:cs="Times New Roman"/>
            <w:color w:val="0000FF"/>
            <w:sz w:val="28"/>
            <w:szCs w:val="28"/>
          </w:rPr>
          <w:t>примечании 1</w:t>
        </w:r>
      </w:hyperlink>
      <w:r>
        <w:rPr>
          <w:rFonts w:ascii="Times New Roman" w:hAnsi="Times New Roman" w:cs="Times New Roman"/>
          <w:sz w:val="28"/>
          <w:szCs w:val="28"/>
        </w:rPr>
        <w:t xml:space="preserve"> к статье 201 Уголовного кодекса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hyperlink r:id="rId230" w:history="1">
        <w:r>
          <w:rPr>
            <w:rFonts w:ascii="Times New Roman" w:hAnsi="Times New Roman" w:cs="Times New Roman"/>
            <w:color w:val="0000FF"/>
            <w:sz w:val="28"/>
            <w:szCs w:val="28"/>
          </w:rPr>
          <w:t>Обзоре</w:t>
        </w:r>
      </w:hyperlink>
      <w:r>
        <w:rPr>
          <w:rFonts w:ascii="Times New Roman" w:hAnsi="Times New Roman" w:cs="Times New Roman"/>
          <w:sz w:val="28"/>
          <w:szCs w:val="28"/>
        </w:rPr>
        <w:t xml:space="preserve"> судебной практики Верховного Суда Российской Федерации за четвертый квартал 2012 года, утвержденном Президиумом Верховного Суда Российской Федерации 10 апреля 2013 г.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w:t>
      </w:r>
      <w:hyperlink r:id="rId231" w:history="1">
        <w:r>
          <w:rPr>
            <w:rFonts w:ascii="Times New Roman" w:hAnsi="Times New Roman" w:cs="Times New Roman"/>
            <w:color w:val="0000FF"/>
            <w:sz w:val="28"/>
            <w:szCs w:val="28"/>
          </w:rPr>
          <w:t>статьей 19.28</w:t>
        </w:r>
      </w:hyperlink>
      <w:r>
        <w:rPr>
          <w:rFonts w:ascii="Times New Roman" w:hAnsi="Times New Roman" w:cs="Times New Roman"/>
          <w:sz w:val="28"/>
          <w:szCs w:val="28"/>
        </w:rPr>
        <w:t xml:space="preserve"> КоАП РФ, до вступления в законную силу обвинительного приговора в отношении физического лица, действовавшего от его имени или в его интересах, а также в случае отказа должностного лица принять </w:t>
      </w:r>
      <w:r>
        <w:rPr>
          <w:rFonts w:ascii="Times New Roman" w:hAnsi="Times New Roman" w:cs="Times New Roman"/>
          <w:sz w:val="28"/>
          <w:szCs w:val="28"/>
        </w:rPr>
        <w:lastRenderedPageBreak/>
        <w:t>деньги,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 итогам анализа положений </w:t>
      </w:r>
      <w:hyperlink r:id="rId232" w:history="1">
        <w:r>
          <w:rPr>
            <w:rFonts w:ascii="Times New Roman" w:hAnsi="Times New Roman" w:cs="Times New Roman"/>
            <w:color w:val="0000FF"/>
            <w:sz w:val="28"/>
            <w:szCs w:val="28"/>
          </w:rPr>
          <w:t>статьи 19.28</w:t>
        </w:r>
      </w:hyperlink>
      <w:r>
        <w:rPr>
          <w:rFonts w:ascii="Times New Roman" w:hAnsi="Times New Roman" w:cs="Times New Roman"/>
          <w:sz w:val="28"/>
          <w:szCs w:val="28"/>
        </w:rPr>
        <w:t xml:space="preserve"> КоАП РФ и </w:t>
      </w:r>
      <w:hyperlink r:id="rId233" w:history="1">
        <w:r>
          <w:rPr>
            <w:rFonts w:ascii="Times New Roman" w:hAnsi="Times New Roman" w:cs="Times New Roman"/>
            <w:color w:val="0000FF"/>
            <w:sz w:val="28"/>
            <w:szCs w:val="28"/>
          </w:rPr>
          <w:t>статьи 14</w:t>
        </w:r>
      </w:hyperlink>
      <w:r>
        <w:rPr>
          <w:rFonts w:ascii="Times New Roman" w:hAnsi="Times New Roman" w:cs="Times New Roman"/>
          <w:sz w:val="28"/>
          <w:szCs w:val="28"/>
        </w:rPr>
        <w:t xml:space="preserve"> Федерального закона N 273-ФЗ Верховный Суд Российской Федерации в названном </w:t>
      </w:r>
      <w:hyperlink r:id="rId234" w:history="1">
        <w:r>
          <w:rPr>
            <w:rFonts w:ascii="Times New Roman" w:hAnsi="Times New Roman" w:cs="Times New Roman"/>
            <w:color w:val="0000FF"/>
            <w:sz w:val="28"/>
            <w:szCs w:val="28"/>
          </w:rPr>
          <w:t>Обзоре</w:t>
        </w:r>
      </w:hyperlink>
      <w:r>
        <w:rPr>
          <w:rFonts w:ascii="Times New Roman" w:hAnsi="Times New Roman" w:cs="Times New Roman"/>
          <w:sz w:val="28"/>
          <w:szCs w:val="28"/>
        </w:rPr>
        <w:t xml:space="preserve"> 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 </w:t>
      </w:r>
      <w:hyperlink r:id="rId235" w:history="1">
        <w:r>
          <w:rPr>
            <w:rFonts w:ascii="Times New Roman" w:hAnsi="Times New Roman" w:cs="Times New Roman"/>
            <w:color w:val="0000FF"/>
            <w:sz w:val="28"/>
            <w:szCs w:val="28"/>
          </w:rPr>
          <w:t>статье 291</w:t>
        </w:r>
      </w:hyperlink>
      <w:r>
        <w:rPr>
          <w:rFonts w:ascii="Times New Roman" w:hAnsi="Times New Roman" w:cs="Times New Roman"/>
          <w:sz w:val="28"/>
          <w:szCs w:val="28"/>
        </w:rPr>
        <w:t xml:space="preserve"> УК РФ - дача взятки) и дела об административном правонарушении в отношении юридического лица по </w:t>
      </w:r>
      <w:hyperlink r:id="rId236" w:history="1">
        <w:r>
          <w:rPr>
            <w:rFonts w:ascii="Times New Roman" w:hAnsi="Times New Roman" w:cs="Times New Roman"/>
            <w:color w:val="0000FF"/>
            <w:sz w:val="28"/>
            <w:szCs w:val="28"/>
          </w:rPr>
          <w:t>статье 19.28</w:t>
        </w:r>
      </w:hyperlink>
      <w:r>
        <w:rPr>
          <w:rFonts w:ascii="Times New Roman" w:hAnsi="Times New Roman" w:cs="Times New Roman"/>
          <w:sz w:val="28"/>
          <w:szCs w:val="28"/>
        </w:rPr>
        <w:t xml:space="preserve"> КоАП РФ (незаконное вознаграждение от имени юридического лица), в интересах которого действовало это физическое лицо.</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A816B3"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237" w:history="1">
        <w:r w:rsidR="00D948D9">
          <w:rPr>
            <w:rFonts w:ascii="Times New Roman" w:hAnsi="Times New Roman" w:cs="Times New Roman"/>
            <w:color w:val="0000FF"/>
            <w:sz w:val="28"/>
            <w:szCs w:val="28"/>
          </w:rPr>
          <w:t>Статья 19.29</w:t>
        </w:r>
      </w:hyperlink>
      <w:r w:rsidR="00D948D9">
        <w:rPr>
          <w:rFonts w:ascii="Times New Roman" w:hAnsi="Times New Roman" w:cs="Times New Roman"/>
          <w:sz w:val="28"/>
          <w:szCs w:val="28"/>
        </w:rPr>
        <w:t>.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238"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25 декабря 2008 года N 273-ФЗ "О противодействии коррупции",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hyperlink r:id="rId239" w:history="1">
        <w:r>
          <w:rPr>
            <w:rFonts w:ascii="Times New Roman" w:hAnsi="Times New Roman" w:cs="Times New Roman"/>
            <w:color w:val="0000FF"/>
            <w:sz w:val="28"/>
            <w:szCs w:val="28"/>
          </w:rPr>
          <w:t>Обзоре</w:t>
        </w:r>
      </w:hyperlink>
      <w:r>
        <w:rPr>
          <w:rFonts w:ascii="Times New Roman" w:hAnsi="Times New Roman" w:cs="Times New Roman"/>
          <w:sz w:val="28"/>
          <w:szCs w:val="28"/>
        </w:rPr>
        <w:t xml:space="preserve"> &lt;1&gt; рассмотрен вопрос - образует ли объективную сторону состава административного правонарушения, предусмотренного </w:t>
      </w:r>
      <w:hyperlink r:id="rId240" w:history="1">
        <w:r>
          <w:rPr>
            <w:rFonts w:ascii="Times New Roman" w:hAnsi="Times New Roman" w:cs="Times New Roman"/>
            <w:color w:val="0000FF"/>
            <w:sz w:val="28"/>
            <w:szCs w:val="28"/>
          </w:rPr>
          <w:t>статьей 19.29</w:t>
        </w:r>
      </w:hyperlink>
      <w:r>
        <w:rPr>
          <w:rFonts w:ascii="Times New Roman" w:hAnsi="Times New Roman" w:cs="Times New Roman"/>
          <w:sz w:val="28"/>
          <w:szCs w:val="28"/>
        </w:rPr>
        <w:t xml:space="preserve"> КоАП 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&lt;1&gt; </w:t>
      </w:r>
      <w:hyperlink r:id="rId241" w:history="1">
        <w:r>
          <w:rPr>
            <w:rFonts w:ascii="Times New Roman" w:hAnsi="Times New Roman" w:cs="Times New Roman"/>
            <w:color w:val="0000FF"/>
            <w:sz w:val="28"/>
            <w:szCs w:val="28"/>
          </w:rPr>
          <w:t>Обзор</w:t>
        </w:r>
      </w:hyperlink>
      <w:r>
        <w:rPr>
          <w:rFonts w:ascii="Times New Roman" w:hAnsi="Times New Roman" w:cs="Times New Roman"/>
          <w:sz w:val="28"/>
          <w:szCs w:val="28"/>
        </w:rPr>
        <w:t xml:space="preserve"> судебной практики Верховного Суда Российской Федерации за четвертый квартал 2012 года (утв. Президиумом Верховного Суда Российской Федерации 10 апреля 2013 г.).</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Так, в частности, в </w:t>
      </w:r>
      <w:hyperlink r:id="rId242" w:history="1">
        <w:r>
          <w:rPr>
            <w:rFonts w:ascii="Times New Roman" w:hAnsi="Times New Roman" w:cs="Times New Roman"/>
            <w:color w:val="0000FF"/>
            <w:sz w:val="28"/>
            <w:szCs w:val="28"/>
          </w:rPr>
          <w:t>Обзоре</w:t>
        </w:r>
      </w:hyperlink>
      <w:r>
        <w:rPr>
          <w:rFonts w:ascii="Times New Roman" w:hAnsi="Times New Roman" w:cs="Times New Roman"/>
          <w:sz w:val="28"/>
          <w:szCs w:val="28"/>
        </w:rPr>
        <w:t xml:space="preserve"> отмечено, что названные требования антикоррупционного законодательства, исходя из положений </w:t>
      </w:r>
      <w:hyperlink r:id="rId243" w:history="1">
        <w:r>
          <w:rPr>
            <w:rFonts w:ascii="Times New Roman" w:hAnsi="Times New Roman" w:cs="Times New Roman"/>
            <w:color w:val="0000FF"/>
            <w:sz w:val="28"/>
            <w:szCs w:val="28"/>
          </w:rPr>
          <w:t>пункта 1</w:t>
        </w:r>
      </w:hyperlink>
      <w:r>
        <w:rPr>
          <w:rFonts w:ascii="Times New Roman" w:hAnsi="Times New Roman" w:cs="Times New Roman"/>
          <w:sz w:val="28"/>
          <w:szCs w:val="28"/>
        </w:rPr>
        <w:t xml:space="preserve"> Указа Президента Российской Федерации от 21 июля 2010 г. N 925 "О мерах по реализации отдельных положений Федерального закона N 273-ФЗ", распространяются на лиц, замещавших должности федеральной государственной службы, включенные в </w:t>
      </w:r>
      <w:hyperlink r:id="rId244" w:history="1">
        <w:r>
          <w:rPr>
            <w:rFonts w:ascii="Times New Roman" w:hAnsi="Times New Roman" w:cs="Times New Roman"/>
            <w:color w:val="0000FF"/>
            <w:sz w:val="28"/>
            <w:szCs w:val="28"/>
          </w:rPr>
          <w:t>раздел I</w:t>
        </w:r>
      </w:hyperlink>
      <w:r>
        <w:rPr>
          <w:rFonts w:ascii="Times New Roman" w:hAnsi="Times New Roman" w:cs="Times New Roman"/>
          <w:sz w:val="28"/>
          <w:szCs w:val="28"/>
        </w:rPr>
        <w:t xml:space="preserve"> или </w:t>
      </w:r>
      <w:hyperlink r:id="rId245" w:history="1">
        <w:r>
          <w:rPr>
            <w:rFonts w:ascii="Times New Roman" w:hAnsi="Times New Roman" w:cs="Times New Roman"/>
            <w:color w:val="0000FF"/>
            <w:sz w:val="28"/>
            <w:szCs w:val="28"/>
          </w:rPr>
          <w:t>раздел II</w:t>
        </w:r>
      </w:hyperlink>
      <w:r>
        <w:rPr>
          <w:rFonts w:ascii="Times New Roman" w:hAnsi="Times New Roman" w:cs="Times New Roman"/>
          <w:sz w:val="28"/>
          <w:szCs w:val="28"/>
        </w:rPr>
        <w:t xml:space="preserve"> Перечня должностей федеральной государственной службы, при </w:t>
      </w:r>
      <w:r>
        <w:rPr>
          <w:rFonts w:ascii="Times New Roman" w:hAnsi="Times New Roman" w:cs="Times New Roman"/>
          <w:sz w:val="28"/>
          <w:szCs w:val="28"/>
        </w:rPr>
        <w:lastRenderedPageBreak/>
        <w:t xml:space="preserve">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федерального государственного органа в соответствии с </w:t>
      </w:r>
      <w:hyperlink r:id="rId246" w:history="1">
        <w:r>
          <w:rPr>
            <w:rFonts w:ascii="Times New Roman" w:hAnsi="Times New Roman" w:cs="Times New Roman"/>
            <w:color w:val="0000FF"/>
            <w:sz w:val="28"/>
            <w:szCs w:val="28"/>
          </w:rPr>
          <w:t>разделом III</w:t>
        </w:r>
      </w:hyperlink>
      <w:r>
        <w:rPr>
          <w:rFonts w:ascii="Times New Roman" w:hAnsi="Times New Roman" w:cs="Times New Roman"/>
          <w:sz w:val="28"/>
          <w:szCs w:val="28"/>
        </w:rPr>
        <w:t xml:space="preserve"> названного перечня. Перечни должностей государственной гражданской службы субъектов Российской Федерации и муниципальной службы, предусмотренные </w:t>
      </w:r>
      <w:hyperlink r:id="rId247" w:history="1">
        <w:r>
          <w:rPr>
            <w:rFonts w:ascii="Times New Roman" w:hAnsi="Times New Roman" w:cs="Times New Roman"/>
            <w:color w:val="0000FF"/>
            <w:sz w:val="28"/>
            <w:szCs w:val="28"/>
          </w:rPr>
          <w:t>статьей 12</w:t>
        </w:r>
      </w:hyperlink>
      <w:r>
        <w:rPr>
          <w:rFonts w:ascii="Times New Roman" w:hAnsi="Times New Roman" w:cs="Times New Roman"/>
          <w:sz w:val="28"/>
          <w:szCs w:val="28"/>
        </w:rPr>
        <w:t xml:space="preserve"> Федерального закона N 273-ФЗ, утверждаются органами государственной власти субъектов Российской Федерации и органами местного самоуправления (</w:t>
      </w:r>
      <w:hyperlink r:id="rId248" w:history="1">
        <w:r>
          <w:rPr>
            <w:rFonts w:ascii="Times New Roman" w:hAnsi="Times New Roman" w:cs="Times New Roman"/>
            <w:color w:val="0000FF"/>
            <w:sz w:val="28"/>
            <w:szCs w:val="28"/>
          </w:rPr>
          <w:t>пункт 4</w:t>
        </w:r>
      </w:hyperlink>
      <w:r>
        <w:rPr>
          <w:rFonts w:ascii="Times New Roman" w:hAnsi="Times New Roman" w:cs="Times New Roman"/>
          <w:sz w:val="28"/>
          <w:szCs w:val="28"/>
        </w:rPr>
        <w:t xml:space="preserve"> Указа Президента Российской Федерации от 21 июля 2010 г. N 925).</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свою очередь, на работодателе согласно </w:t>
      </w:r>
      <w:hyperlink r:id="rId249" w:history="1">
        <w:r>
          <w:rPr>
            <w:rFonts w:ascii="Times New Roman" w:hAnsi="Times New Roman" w:cs="Times New Roman"/>
            <w:color w:val="0000FF"/>
            <w:sz w:val="28"/>
            <w:szCs w:val="28"/>
          </w:rPr>
          <w:t>части 4 статьи 12</w:t>
        </w:r>
      </w:hyperlink>
      <w:r>
        <w:rPr>
          <w:rFonts w:ascii="Times New Roman" w:hAnsi="Times New Roman" w:cs="Times New Roman"/>
          <w:sz w:val="28"/>
          <w:szCs w:val="28"/>
        </w:rPr>
        <w:t xml:space="preserve"> Федерального закона N 273-ФЗ лежит обязанность при заключении с такими лицами указанных выше договоров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 государственного или муниципального служащего по последнему месту их службы в порядке, устанавливаемом нормативными правовыми актами Российской Федерации. При этом </w:t>
      </w:r>
      <w:hyperlink r:id="rId250" w:history="1">
        <w:r>
          <w:rPr>
            <w:rFonts w:ascii="Times New Roman" w:hAnsi="Times New Roman" w:cs="Times New Roman"/>
            <w:color w:val="0000FF"/>
            <w:sz w:val="28"/>
            <w:szCs w:val="28"/>
          </w:rPr>
          <w:t>статьей 12</w:t>
        </w:r>
      </w:hyperlink>
      <w:r>
        <w:rPr>
          <w:rFonts w:ascii="Times New Roman" w:hAnsi="Times New Roman" w:cs="Times New Roman"/>
          <w:sz w:val="28"/>
          <w:szCs w:val="28"/>
        </w:rPr>
        <w:t xml:space="preserve"> Федерального закона N 273-ФЗ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Таким образом, несоблюдение работодателем (заказчиком работ, услуг) обязанности, предусмотренной </w:t>
      </w:r>
      <w:hyperlink r:id="rId251" w:history="1">
        <w:r>
          <w:rPr>
            <w:rFonts w:ascii="Times New Roman" w:hAnsi="Times New Roman" w:cs="Times New Roman"/>
            <w:color w:val="0000FF"/>
            <w:sz w:val="28"/>
            <w:szCs w:val="28"/>
          </w:rPr>
          <w:t>частью 4 статьи 12</w:t>
        </w:r>
      </w:hyperlink>
      <w:r>
        <w:rPr>
          <w:rFonts w:ascii="Times New Roman" w:hAnsi="Times New Roman" w:cs="Times New Roman"/>
          <w:sz w:val="28"/>
          <w:szCs w:val="28"/>
        </w:rPr>
        <w:t xml:space="preserve"> Федерального закона N 273-ФЗ,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 </w:t>
      </w:r>
      <w:hyperlink r:id="rId252" w:history="1">
        <w:r>
          <w:rPr>
            <w:rFonts w:ascii="Times New Roman" w:hAnsi="Times New Roman" w:cs="Times New Roman"/>
            <w:color w:val="0000FF"/>
            <w:sz w:val="28"/>
            <w:szCs w:val="28"/>
          </w:rPr>
          <w:t>статьей 19.29</w:t>
        </w:r>
      </w:hyperlink>
      <w:r>
        <w:rPr>
          <w:rFonts w:ascii="Times New Roman" w:hAnsi="Times New Roman" w:cs="Times New Roman"/>
          <w:sz w:val="28"/>
          <w:szCs w:val="28"/>
        </w:rPr>
        <w:t xml:space="preserve"> КоАП,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 с ним трудовой договор (независимо от размера оплаты труда)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Трудовой кодекс Российской Федерации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A816B3"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253" w:history="1">
        <w:r w:rsidR="00D948D9">
          <w:rPr>
            <w:rFonts w:ascii="Times New Roman" w:hAnsi="Times New Roman" w:cs="Times New Roman"/>
            <w:color w:val="0000FF"/>
            <w:sz w:val="28"/>
            <w:szCs w:val="28"/>
          </w:rPr>
          <w:t>Статья 64.1</w:t>
        </w:r>
      </w:hyperlink>
      <w:r w:rsidR="00D948D9">
        <w:rPr>
          <w:rFonts w:ascii="Times New Roman" w:hAnsi="Times New Roman" w:cs="Times New Roman"/>
          <w:sz w:val="28"/>
          <w:szCs w:val="28"/>
        </w:rPr>
        <w:t xml:space="preserve"> Трудового кодекса Российской Федерации (далее - ТК РФ)</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w:t>
      </w:r>
      <w:r>
        <w:rPr>
          <w:rFonts w:ascii="Times New Roman" w:hAnsi="Times New Roman" w:cs="Times New Roman"/>
          <w:sz w:val="28"/>
          <w:szCs w:val="28"/>
        </w:rPr>
        <w:lastRenderedPageBreak/>
        <w:t>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Для отдельных категорий работников, занимающих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трудовым законодательством и включенных в перечни, установленные нормативными правовыми актами Российской Федерации, установлены особенности привлечения к дисциплинарной ответственности.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За невыполнение требований и (или) нарушение запретов, установленных Федеральным </w:t>
      </w:r>
      <w:hyperlink r:id="rId254"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N 273-ФЗ, трудовой договор с вышеуказанной категорией работников может быть расторгнут по инициативе работодателя в связи с утратой доверия по </w:t>
      </w:r>
      <w:hyperlink r:id="rId255" w:history="1">
        <w:r>
          <w:rPr>
            <w:rFonts w:ascii="Times New Roman" w:hAnsi="Times New Roman" w:cs="Times New Roman"/>
            <w:color w:val="0000FF"/>
            <w:sz w:val="28"/>
            <w:szCs w:val="28"/>
          </w:rPr>
          <w:t>пункту 7.1 части 1 статьи 81</w:t>
        </w:r>
      </w:hyperlink>
      <w:r>
        <w:rPr>
          <w:rFonts w:ascii="Times New Roman" w:hAnsi="Times New Roman" w:cs="Times New Roman"/>
          <w:sz w:val="28"/>
          <w:szCs w:val="28"/>
        </w:rPr>
        <w:t xml:space="preserve"> ТК РФ. Указанное положение применяется в случаях: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непринятия работником мер по предотвращению или урегулированию конфликта интересов, стороной которого он является;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 19 мая 2013 г. расширен перечень требований, за нарушение которых трудовой договор может быть расторгнут по инициативе работодателя в соответствии с </w:t>
      </w:r>
      <w:hyperlink r:id="rId256" w:history="1">
        <w:r>
          <w:rPr>
            <w:rFonts w:ascii="Times New Roman" w:hAnsi="Times New Roman" w:cs="Times New Roman"/>
            <w:color w:val="0000FF"/>
            <w:sz w:val="28"/>
            <w:szCs w:val="28"/>
          </w:rPr>
          <w:t>пунктом 7.1 части 1 статьи 81</w:t>
        </w:r>
      </w:hyperlink>
      <w:r>
        <w:rPr>
          <w:rFonts w:ascii="Times New Roman" w:hAnsi="Times New Roman" w:cs="Times New Roman"/>
          <w:sz w:val="28"/>
          <w:szCs w:val="28"/>
        </w:rPr>
        <w:t xml:space="preserve"> ТК РФ (</w:t>
      </w:r>
      <w:hyperlink r:id="rId257" w:history="1">
        <w:r>
          <w:rPr>
            <w:rFonts w:ascii="Times New Roman" w:hAnsi="Times New Roman" w:cs="Times New Roman"/>
            <w:color w:val="0000FF"/>
            <w:sz w:val="28"/>
            <w:szCs w:val="28"/>
          </w:rPr>
          <w:t>статья 11</w:t>
        </w:r>
      </w:hyperlink>
      <w:r>
        <w:rPr>
          <w:rFonts w:ascii="Times New Roman" w:hAnsi="Times New Roman" w:cs="Times New Roman"/>
          <w:sz w:val="28"/>
          <w:szCs w:val="28"/>
        </w:rPr>
        <w:t xml:space="preserve"> Федерального закона от 7 мая 2013 г. N 102-ФЗ). Теперь работники, занимающие определенные должности, подлежат увольнению, если они (их супруги, несовершеннолетние дети):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имеют счета (вклады) в иностранных банках, расположенных за пределами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хранят наличные денежные средства и ценности в иностранных банках, расположенных за пределами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владеют и (или) пользуются иностранными финансовыми инструментами.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Приведенные нормы действуют в отношении следующих лиц:</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работников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w:t>
      </w:r>
      <w:hyperlink r:id="rId258" w:history="1">
        <w:r>
          <w:rPr>
            <w:rFonts w:ascii="Times New Roman" w:hAnsi="Times New Roman" w:cs="Times New Roman"/>
            <w:color w:val="0000FF"/>
            <w:sz w:val="28"/>
            <w:szCs w:val="28"/>
          </w:rPr>
          <w:t>подпункт "ж" пункта 1 части 1 статьи 7.1</w:t>
        </w:r>
      </w:hyperlink>
      <w:r>
        <w:rPr>
          <w:rFonts w:ascii="Times New Roman" w:hAnsi="Times New Roman" w:cs="Times New Roman"/>
          <w:sz w:val="28"/>
          <w:szCs w:val="28"/>
        </w:rPr>
        <w:t xml:space="preserve">, </w:t>
      </w:r>
      <w:hyperlink r:id="rId259" w:history="1">
        <w:r>
          <w:rPr>
            <w:rFonts w:ascii="Times New Roman" w:hAnsi="Times New Roman" w:cs="Times New Roman"/>
            <w:color w:val="0000FF"/>
            <w:sz w:val="28"/>
            <w:szCs w:val="28"/>
          </w:rPr>
          <w:t>пункт 2 части 1 статьи 7.1</w:t>
        </w:r>
      </w:hyperlink>
      <w:r>
        <w:rPr>
          <w:rFonts w:ascii="Times New Roman" w:hAnsi="Times New Roman" w:cs="Times New Roman"/>
          <w:sz w:val="28"/>
          <w:szCs w:val="28"/>
        </w:rPr>
        <w:t xml:space="preserve">, </w:t>
      </w:r>
      <w:hyperlink r:id="rId260" w:history="1">
        <w:r>
          <w:rPr>
            <w:rFonts w:ascii="Times New Roman" w:hAnsi="Times New Roman" w:cs="Times New Roman"/>
            <w:color w:val="0000FF"/>
            <w:sz w:val="28"/>
            <w:szCs w:val="28"/>
          </w:rPr>
          <w:t>часть 3 статьи 7.1</w:t>
        </w:r>
      </w:hyperlink>
      <w:r>
        <w:rPr>
          <w:rFonts w:ascii="Times New Roman" w:hAnsi="Times New Roman" w:cs="Times New Roman"/>
          <w:sz w:val="28"/>
          <w:szCs w:val="28"/>
        </w:rPr>
        <w:t xml:space="preserve"> Федерального закона N 273-ФЗ, </w:t>
      </w:r>
      <w:hyperlink r:id="rId261" w:history="1">
        <w:r>
          <w:rPr>
            <w:rFonts w:ascii="Times New Roman" w:hAnsi="Times New Roman" w:cs="Times New Roman"/>
            <w:color w:val="0000FF"/>
            <w:sz w:val="28"/>
            <w:szCs w:val="28"/>
          </w:rPr>
          <w:t>статья 349.1</w:t>
        </w:r>
      </w:hyperlink>
      <w:r>
        <w:rPr>
          <w:rFonts w:ascii="Times New Roman" w:hAnsi="Times New Roman" w:cs="Times New Roman"/>
          <w:sz w:val="28"/>
          <w:szCs w:val="28"/>
        </w:rPr>
        <w:t xml:space="preserve"> ТК РФ);</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w:t>
      </w:r>
      <w:hyperlink r:id="rId262" w:history="1">
        <w:r>
          <w:rPr>
            <w:rFonts w:ascii="Times New Roman" w:hAnsi="Times New Roman" w:cs="Times New Roman"/>
            <w:color w:val="0000FF"/>
            <w:sz w:val="28"/>
            <w:szCs w:val="28"/>
          </w:rPr>
          <w:t>подпункт "ж" пункта 1 части 1 статьи 7.1</w:t>
        </w:r>
      </w:hyperlink>
      <w:r>
        <w:rPr>
          <w:rFonts w:ascii="Times New Roman" w:hAnsi="Times New Roman" w:cs="Times New Roman"/>
          <w:sz w:val="28"/>
          <w:szCs w:val="28"/>
        </w:rPr>
        <w:t xml:space="preserve">, </w:t>
      </w:r>
      <w:hyperlink r:id="rId263" w:history="1">
        <w:r>
          <w:rPr>
            <w:rFonts w:ascii="Times New Roman" w:hAnsi="Times New Roman" w:cs="Times New Roman"/>
            <w:color w:val="0000FF"/>
            <w:sz w:val="28"/>
            <w:szCs w:val="28"/>
          </w:rPr>
          <w:t>пункт 2 части 1 статьи 7.1</w:t>
        </w:r>
      </w:hyperlink>
      <w:r>
        <w:rPr>
          <w:rFonts w:ascii="Times New Roman" w:hAnsi="Times New Roman" w:cs="Times New Roman"/>
          <w:sz w:val="28"/>
          <w:szCs w:val="28"/>
        </w:rPr>
        <w:t xml:space="preserve">, </w:t>
      </w:r>
      <w:hyperlink r:id="rId264" w:history="1">
        <w:r>
          <w:rPr>
            <w:rFonts w:ascii="Times New Roman" w:hAnsi="Times New Roman" w:cs="Times New Roman"/>
            <w:color w:val="0000FF"/>
            <w:sz w:val="28"/>
            <w:szCs w:val="28"/>
          </w:rPr>
          <w:t>часть 3 статьи 7.1</w:t>
        </w:r>
      </w:hyperlink>
      <w:r>
        <w:rPr>
          <w:rFonts w:ascii="Times New Roman" w:hAnsi="Times New Roman" w:cs="Times New Roman"/>
          <w:sz w:val="28"/>
          <w:szCs w:val="28"/>
        </w:rPr>
        <w:t xml:space="preserve"> Федерального закона N 273-ФЗ, </w:t>
      </w:r>
      <w:hyperlink r:id="rId265" w:history="1">
        <w:r>
          <w:rPr>
            <w:rFonts w:ascii="Times New Roman" w:hAnsi="Times New Roman" w:cs="Times New Roman"/>
            <w:color w:val="0000FF"/>
            <w:sz w:val="28"/>
            <w:szCs w:val="28"/>
          </w:rPr>
          <w:t>статья 349.2</w:t>
        </w:r>
      </w:hyperlink>
      <w:r>
        <w:rPr>
          <w:rFonts w:ascii="Times New Roman" w:hAnsi="Times New Roman" w:cs="Times New Roman"/>
          <w:sz w:val="28"/>
          <w:szCs w:val="28"/>
        </w:rPr>
        <w:t xml:space="preserve"> ТК РФ).</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2</w:t>
      </w:r>
    </w:p>
    <w:p w:rsidR="00D948D9" w:rsidRDefault="00D948D9" w:rsidP="00D948D9">
      <w:pPr>
        <w:autoSpaceDE w:val="0"/>
        <w:autoSpaceDN w:val="0"/>
        <w:adjustRightInd w:val="0"/>
        <w:spacing w:after="0" w:line="240" w:lineRule="auto"/>
        <w:jc w:val="right"/>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bookmarkStart w:id="3" w:name="Par814"/>
      <w:bookmarkEnd w:id="3"/>
      <w:r>
        <w:rPr>
          <w:rFonts w:ascii="Times New Roman" w:hAnsi="Times New Roman" w:cs="Times New Roman"/>
          <w:sz w:val="28"/>
          <w:szCs w:val="28"/>
        </w:rPr>
        <w:t>МЕЖДУНАРОДНЫЕ СОГЛАШЕНИЯ</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ВОПРОСАМ ПРОТИВОДЕЙСТВИЯ КОРРУПЦИИ В КОММЕРЧЕСКИХ</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ОРГАНИЗАЦИЯХ И МЕТОДИЧЕСКИЕ МАТЕРИАЛЫ</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МЕЖДУНАРОДНЫХ ОРГАНИЗАЦИЙ</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A816B3"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hyperlink r:id="rId266" w:history="1">
        <w:r w:rsidR="00D948D9">
          <w:rPr>
            <w:rFonts w:ascii="Times New Roman" w:hAnsi="Times New Roman" w:cs="Times New Roman"/>
            <w:color w:val="0000FF"/>
            <w:sz w:val="28"/>
            <w:szCs w:val="28"/>
          </w:rPr>
          <w:t>Конвенция</w:t>
        </w:r>
      </w:hyperlink>
      <w:r w:rsidR="00D948D9">
        <w:rPr>
          <w:rFonts w:ascii="Times New Roman" w:hAnsi="Times New Roman" w:cs="Times New Roman"/>
          <w:sz w:val="28"/>
          <w:szCs w:val="28"/>
        </w:rPr>
        <w:t xml:space="preserve"> против коррупции Организации Объединенных Наций (United Nations Convention against corruption)</w:t>
      </w:r>
    </w:p>
    <w:p w:rsidR="00D948D9" w:rsidRDefault="00A816B3" w:rsidP="00D948D9">
      <w:pPr>
        <w:autoSpaceDE w:val="0"/>
        <w:autoSpaceDN w:val="0"/>
        <w:adjustRightInd w:val="0"/>
        <w:spacing w:before="280" w:after="0" w:line="240" w:lineRule="auto"/>
        <w:ind w:firstLine="540"/>
        <w:jc w:val="both"/>
        <w:rPr>
          <w:rFonts w:ascii="Times New Roman" w:hAnsi="Times New Roman" w:cs="Times New Roman"/>
          <w:sz w:val="28"/>
          <w:szCs w:val="28"/>
        </w:rPr>
      </w:pPr>
      <w:hyperlink r:id="rId267" w:history="1">
        <w:r w:rsidR="00D948D9">
          <w:rPr>
            <w:rFonts w:ascii="Times New Roman" w:hAnsi="Times New Roman" w:cs="Times New Roman"/>
            <w:color w:val="0000FF"/>
            <w:sz w:val="28"/>
            <w:szCs w:val="28"/>
          </w:rPr>
          <w:t>Конвенция</w:t>
        </w:r>
      </w:hyperlink>
      <w:r w:rsidR="00D948D9">
        <w:rPr>
          <w:rFonts w:ascii="Times New Roman" w:hAnsi="Times New Roman" w:cs="Times New Roman"/>
          <w:sz w:val="28"/>
          <w:szCs w:val="28"/>
        </w:rPr>
        <w:t xml:space="preserve"> против коррупции Организации Объединенных Наций была принята резолюцией 58/4 Генеральной Ассамблеи ООН от 31 октября 2003 года. Российская Федерация ратифицировала </w:t>
      </w:r>
      <w:hyperlink r:id="rId268" w:history="1">
        <w:r w:rsidR="00D948D9">
          <w:rPr>
            <w:rFonts w:ascii="Times New Roman" w:hAnsi="Times New Roman" w:cs="Times New Roman"/>
            <w:color w:val="0000FF"/>
            <w:sz w:val="28"/>
            <w:szCs w:val="28"/>
          </w:rPr>
          <w:t>Конвенцию</w:t>
        </w:r>
      </w:hyperlink>
      <w:r w:rsidR="00D948D9">
        <w:rPr>
          <w:rFonts w:ascii="Times New Roman" w:hAnsi="Times New Roman" w:cs="Times New Roman"/>
          <w:sz w:val="28"/>
          <w:szCs w:val="28"/>
        </w:rPr>
        <w:t xml:space="preserve"> ООН против коррупции (далее в данном разделе - Конвенция) в 2006 году (8 марта 2006 года был принят Федеральный </w:t>
      </w:r>
      <w:hyperlink r:id="rId269" w:history="1">
        <w:r w:rsidR="00D948D9">
          <w:rPr>
            <w:rFonts w:ascii="Times New Roman" w:hAnsi="Times New Roman" w:cs="Times New Roman"/>
            <w:color w:val="0000FF"/>
            <w:sz w:val="28"/>
            <w:szCs w:val="28"/>
          </w:rPr>
          <w:t>закон</w:t>
        </w:r>
      </w:hyperlink>
      <w:r w:rsidR="00D948D9">
        <w:rPr>
          <w:rFonts w:ascii="Times New Roman" w:hAnsi="Times New Roman" w:cs="Times New Roman"/>
          <w:sz w:val="28"/>
          <w:szCs w:val="28"/>
        </w:rPr>
        <w:t xml:space="preserve"> N 40-ФЗ "О ратификации Конвенции Организации Объединенных Наций против коррупции).</w:t>
      </w:r>
    </w:p>
    <w:p w:rsidR="00D948D9" w:rsidRDefault="00A816B3" w:rsidP="00D948D9">
      <w:pPr>
        <w:autoSpaceDE w:val="0"/>
        <w:autoSpaceDN w:val="0"/>
        <w:adjustRightInd w:val="0"/>
        <w:spacing w:before="280" w:after="0" w:line="240" w:lineRule="auto"/>
        <w:ind w:firstLine="540"/>
        <w:jc w:val="both"/>
        <w:rPr>
          <w:rFonts w:ascii="Times New Roman" w:hAnsi="Times New Roman" w:cs="Times New Roman"/>
          <w:sz w:val="28"/>
          <w:szCs w:val="28"/>
        </w:rPr>
      </w:pPr>
      <w:hyperlink r:id="rId270" w:history="1">
        <w:r w:rsidR="00D948D9">
          <w:rPr>
            <w:rFonts w:ascii="Times New Roman" w:hAnsi="Times New Roman" w:cs="Times New Roman"/>
            <w:color w:val="0000FF"/>
            <w:sz w:val="28"/>
            <w:szCs w:val="28"/>
          </w:rPr>
          <w:t>Конвенция</w:t>
        </w:r>
      </w:hyperlink>
      <w:r w:rsidR="00D948D9">
        <w:rPr>
          <w:rFonts w:ascii="Times New Roman" w:hAnsi="Times New Roman" w:cs="Times New Roman"/>
          <w:sz w:val="28"/>
          <w:szCs w:val="28"/>
        </w:rPr>
        <w:t xml:space="preserve"> ООН является одним из самых разносторонних и всеобъемлющих международных соглашений, посвященных вопросам противодействия коррупции, в том числе посредством налаживания соответствующих механизмов международного сотрудничества. Ряд положений </w:t>
      </w:r>
      <w:hyperlink r:id="rId271" w:history="1">
        <w:r w:rsidR="00D948D9">
          <w:rPr>
            <w:rFonts w:ascii="Times New Roman" w:hAnsi="Times New Roman" w:cs="Times New Roman"/>
            <w:color w:val="0000FF"/>
            <w:sz w:val="28"/>
            <w:szCs w:val="28"/>
          </w:rPr>
          <w:t>Конвенции</w:t>
        </w:r>
      </w:hyperlink>
      <w:r w:rsidR="00D948D9">
        <w:rPr>
          <w:rFonts w:ascii="Times New Roman" w:hAnsi="Times New Roman" w:cs="Times New Roman"/>
          <w:sz w:val="28"/>
          <w:szCs w:val="28"/>
        </w:rPr>
        <w:t xml:space="preserve"> касаются противодействия коррупции в </w:t>
      </w:r>
      <w:r w:rsidR="00D948D9">
        <w:rPr>
          <w:rFonts w:ascii="Times New Roman" w:hAnsi="Times New Roman" w:cs="Times New Roman"/>
          <w:sz w:val="28"/>
          <w:szCs w:val="28"/>
        </w:rPr>
        <w:lastRenderedPageBreak/>
        <w:t>коммерческих организациях, а также подкупа иностранных должностных лиц. Среди этих положений следует выделить следующие сферы регулирования: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признание определенных действий в качестве уголовно наказуемых преступлений;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принятие мер по противодействию коррупционным преступлениям в частном секторе;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установление ответственности юридических лиц за совершение коррупционных преступлений.</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Признание определенных действий в качестве уголовно наказуемых преступлений</w:t>
      </w:r>
    </w:p>
    <w:p w:rsidR="00D948D9" w:rsidRDefault="00A816B3" w:rsidP="00D948D9">
      <w:pPr>
        <w:autoSpaceDE w:val="0"/>
        <w:autoSpaceDN w:val="0"/>
        <w:adjustRightInd w:val="0"/>
        <w:spacing w:before="280" w:after="0" w:line="240" w:lineRule="auto"/>
        <w:ind w:firstLine="540"/>
        <w:jc w:val="both"/>
        <w:rPr>
          <w:rFonts w:ascii="Times New Roman" w:hAnsi="Times New Roman" w:cs="Times New Roman"/>
          <w:sz w:val="28"/>
          <w:szCs w:val="28"/>
        </w:rPr>
      </w:pPr>
      <w:hyperlink r:id="rId272" w:history="1">
        <w:r w:rsidR="00D948D9">
          <w:rPr>
            <w:rFonts w:ascii="Times New Roman" w:hAnsi="Times New Roman" w:cs="Times New Roman"/>
            <w:color w:val="0000FF"/>
            <w:sz w:val="28"/>
            <w:szCs w:val="28"/>
          </w:rPr>
          <w:t>Статьи 15</w:t>
        </w:r>
      </w:hyperlink>
      <w:r w:rsidR="00D948D9">
        <w:rPr>
          <w:rFonts w:ascii="Times New Roman" w:hAnsi="Times New Roman" w:cs="Times New Roman"/>
          <w:sz w:val="28"/>
          <w:szCs w:val="28"/>
        </w:rPr>
        <w:t xml:space="preserve"> и </w:t>
      </w:r>
      <w:hyperlink r:id="rId273" w:history="1">
        <w:r w:rsidR="00D948D9">
          <w:rPr>
            <w:rFonts w:ascii="Times New Roman" w:hAnsi="Times New Roman" w:cs="Times New Roman"/>
            <w:color w:val="0000FF"/>
            <w:sz w:val="28"/>
            <w:szCs w:val="28"/>
          </w:rPr>
          <w:t>16</w:t>
        </w:r>
      </w:hyperlink>
      <w:r w:rsidR="00D948D9">
        <w:rPr>
          <w:rFonts w:ascii="Times New Roman" w:hAnsi="Times New Roman" w:cs="Times New Roman"/>
          <w:sz w:val="28"/>
          <w:szCs w:val="28"/>
        </w:rPr>
        <w:t xml:space="preserve"> Конвенции требуют признания подкупа национальных публичных должностных лиц и иностранных публичных должностных лиц, должностных лиц публичных международных организаций в качестве уголовно наказуемых преступлений. </w:t>
      </w:r>
      <w:hyperlink r:id="rId274" w:history="1">
        <w:r w:rsidR="00D948D9">
          <w:rPr>
            <w:rFonts w:ascii="Times New Roman" w:hAnsi="Times New Roman" w:cs="Times New Roman"/>
            <w:color w:val="0000FF"/>
            <w:sz w:val="28"/>
            <w:szCs w:val="28"/>
          </w:rPr>
          <w:t>Статья 21</w:t>
        </w:r>
      </w:hyperlink>
      <w:r w:rsidR="00D948D9">
        <w:rPr>
          <w:rFonts w:ascii="Times New Roman" w:hAnsi="Times New Roman" w:cs="Times New Roman"/>
          <w:sz w:val="28"/>
          <w:szCs w:val="28"/>
        </w:rPr>
        <w:t xml:space="preserve"> Конвенции предусматривает криминализацию подкупа в частном секторе, то есть признание в качестве уголовно наказуемых следующие деяния, совершаемые умышленно в ходе экономической, финансовой или коммерческой деятельности: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Следует иметь в виду, что понятие подкупа в частном секторе, предусмотренное </w:t>
      </w:r>
      <w:hyperlink r:id="rId275" w:history="1">
        <w:r>
          <w:rPr>
            <w:rFonts w:ascii="Times New Roman" w:hAnsi="Times New Roman" w:cs="Times New Roman"/>
            <w:color w:val="0000FF"/>
            <w:sz w:val="28"/>
            <w:szCs w:val="28"/>
          </w:rPr>
          <w:t>Конвенцией</w:t>
        </w:r>
      </w:hyperlink>
      <w:r>
        <w:rPr>
          <w:rFonts w:ascii="Times New Roman" w:hAnsi="Times New Roman" w:cs="Times New Roman"/>
          <w:sz w:val="28"/>
          <w:szCs w:val="28"/>
        </w:rPr>
        <w:t xml:space="preserve">, значительно отличается от понятия, используемого в российском законодательстве, в частности, в Уголовном </w:t>
      </w:r>
      <w:hyperlink r:id="rId276" w:history="1">
        <w:r>
          <w:rPr>
            <w:rFonts w:ascii="Times New Roman" w:hAnsi="Times New Roman" w:cs="Times New Roman"/>
            <w:color w:val="0000FF"/>
            <w:sz w:val="28"/>
            <w:szCs w:val="28"/>
          </w:rPr>
          <w:t>кодексе</w:t>
        </w:r>
      </w:hyperlink>
      <w:r>
        <w:rPr>
          <w:rFonts w:ascii="Times New Roman" w:hAnsi="Times New Roman" w:cs="Times New Roman"/>
          <w:sz w:val="28"/>
          <w:szCs w:val="28"/>
        </w:rPr>
        <w:t xml:space="preserve"> Российской Федерации (далее - УК РФ). Например, понятие коммерческого подкупа, установленное </w:t>
      </w:r>
      <w:hyperlink r:id="rId277" w:history="1">
        <w:r>
          <w:rPr>
            <w:rFonts w:ascii="Times New Roman" w:hAnsi="Times New Roman" w:cs="Times New Roman"/>
            <w:color w:val="0000FF"/>
            <w:sz w:val="28"/>
            <w:szCs w:val="28"/>
          </w:rPr>
          <w:t>статьей 204</w:t>
        </w:r>
      </w:hyperlink>
      <w:r>
        <w:rPr>
          <w:rFonts w:ascii="Times New Roman" w:hAnsi="Times New Roman" w:cs="Times New Roman"/>
          <w:sz w:val="28"/>
          <w:szCs w:val="28"/>
        </w:rPr>
        <w:t xml:space="preserve"> УК РФ, относится только к лицам, выполняющим управленческие функции в коммерческой организации, а понятие, используемое в </w:t>
      </w:r>
      <w:hyperlink r:id="rId278" w:history="1">
        <w:r>
          <w:rPr>
            <w:rFonts w:ascii="Times New Roman" w:hAnsi="Times New Roman" w:cs="Times New Roman"/>
            <w:color w:val="0000FF"/>
            <w:sz w:val="28"/>
            <w:szCs w:val="28"/>
          </w:rPr>
          <w:t>Конвенции</w:t>
        </w:r>
      </w:hyperlink>
      <w:r>
        <w:rPr>
          <w:rFonts w:ascii="Times New Roman" w:hAnsi="Times New Roman" w:cs="Times New Roman"/>
          <w:sz w:val="28"/>
          <w:szCs w:val="28"/>
        </w:rPr>
        <w:t>, - ко всем сотрудникам организации.</w:t>
      </w:r>
    </w:p>
    <w:p w:rsidR="00D948D9" w:rsidRDefault="00A816B3" w:rsidP="00D948D9">
      <w:pPr>
        <w:autoSpaceDE w:val="0"/>
        <w:autoSpaceDN w:val="0"/>
        <w:adjustRightInd w:val="0"/>
        <w:spacing w:before="280" w:after="0" w:line="240" w:lineRule="auto"/>
        <w:ind w:firstLine="540"/>
        <w:jc w:val="both"/>
        <w:rPr>
          <w:rFonts w:ascii="Times New Roman" w:hAnsi="Times New Roman" w:cs="Times New Roman"/>
          <w:sz w:val="28"/>
          <w:szCs w:val="28"/>
        </w:rPr>
      </w:pPr>
      <w:hyperlink r:id="rId279" w:history="1">
        <w:r w:rsidR="00D948D9">
          <w:rPr>
            <w:rFonts w:ascii="Times New Roman" w:hAnsi="Times New Roman" w:cs="Times New Roman"/>
            <w:color w:val="0000FF"/>
            <w:sz w:val="28"/>
            <w:szCs w:val="28"/>
          </w:rPr>
          <w:t>Статья 22</w:t>
        </w:r>
      </w:hyperlink>
      <w:r w:rsidR="00D948D9">
        <w:rPr>
          <w:rFonts w:ascii="Times New Roman" w:hAnsi="Times New Roman" w:cs="Times New Roman"/>
          <w:sz w:val="28"/>
          <w:szCs w:val="28"/>
        </w:rPr>
        <w:t xml:space="preserve"> Конвенции требует от государств-участников признания в качестве уголовно наказуемого преступления хищение имущества в частном секторе.</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Принятие мер по противодействию коррупционным преступлениям в частном секторе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Противодействию коррупции в частном секторе экономики государства-участника посвящена </w:t>
      </w:r>
      <w:hyperlink r:id="rId280" w:history="1">
        <w:r>
          <w:rPr>
            <w:rFonts w:ascii="Times New Roman" w:hAnsi="Times New Roman" w:cs="Times New Roman"/>
            <w:color w:val="0000FF"/>
            <w:sz w:val="28"/>
            <w:szCs w:val="28"/>
          </w:rPr>
          <w:t>статья 12</w:t>
        </w:r>
      </w:hyperlink>
      <w:r>
        <w:rPr>
          <w:rFonts w:ascii="Times New Roman" w:hAnsi="Times New Roman" w:cs="Times New Roman"/>
          <w:sz w:val="28"/>
          <w:szCs w:val="28"/>
        </w:rPr>
        <w:t xml:space="preserve"> Конвенции. Общей обязанностью государства-</w:t>
      </w:r>
      <w:r>
        <w:rPr>
          <w:rFonts w:ascii="Times New Roman" w:hAnsi="Times New Roman" w:cs="Times New Roman"/>
          <w:sz w:val="28"/>
          <w:szCs w:val="28"/>
        </w:rPr>
        <w:lastRenderedPageBreak/>
        <w:t xml:space="preserve">участника является принятие мер по предупреждению коррупции в частном секторе, усилению стандартов бухгалтерского учета и аудита в частном секторе,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 </w:t>
      </w:r>
      <w:hyperlink r:id="rId281" w:history="1">
        <w:r>
          <w:rPr>
            <w:rFonts w:ascii="Times New Roman" w:hAnsi="Times New Roman" w:cs="Times New Roman"/>
            <w:color w:val="0000FF"/>
            <w:sz w:val="28"/>
            <w:szCs w:val="28"/>
          </w:rPr>
          <w:t>Конвенция</w:t>
        </w:r>
      </w:hyperlink>
      <w:r>
        <w:rPr>
          <w:rFonts w:ascii="Times New Roman" w:hAnsi="Times New Roman" w:cs="Times New Roman"/>
          <w:sz w:val="28"/>
          <w:szCs w:val="28"/>
        </w:rPr>
        <w:t xml:space="preserve"> предусматривает перечень мер, которые могут быть предприняты государством-участником для достижения указанных целей. Данный перечень не является исчерпывающим (закрытым) и включает следующие меры: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содействие сотрудничеству между правоохранительными органами и частными организациями;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содействие разработке стандартов и процедур, предназначенных для обеспечения добросовестности в работе частных организаций (в том числе соответствующих кодексов поведения);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содействие прозрачности в деятельности частных организаций, в том числе принятие мер по идентификации юридических и физических лиц, причастных к созданию корпоративных организаций и управлению ими;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предупреждение злоупотреблений процедурами, регулирующими деятельность частных организаций, в том числе процедурами, касающимися субсидий и лицензий, предоставляемых государственными органами для осуществления коммерческой деятельности;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обеспечение наличия в частных организациях достаточных механизмов внутреннего аудиторского контроля, обеспечение проведения аудита и процедур сертификации в отношении счетов и финансовой отчетности частных организаций.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Отдельно в </w:t>
      </w:r>
      <w:hyperlink r:id="rId282" w:history="1">
        <w:r>
          <w:rPr>
            <w:rFonts w:ascii="Times New Roman" w:hAnsi="Times New Roman" w:cs="Times New Roman"/>
            <w:color w:val="0000FF"/>
            <w:sz w:val="28"/>
            <w:szCs w:val="28"/>
          </w:rPr>
          <w:t>Конвенции</w:t>
        </w:r>
      </w:hyperlink>
      <w:r>
        <w:rPr>
          <w:rFonts w:ascii="Times New Roman" w:hAnsi="Times New Roman" w:cs="Times New Roman"/>
          <w:sz w:val="28"/>
          <w:szCs w:val="28"/>
        </w:rPr>
        <w:t xml:space="preserve"> оговаривается необходимость принятия государством-участником мер, касающихся регулирования ведения бухгалтерского учета, предоставления финансовой отчетности, стандартов бухгалтерского учета и аудита. Такие меры должны быть направлены на запрещение действий, осуществляемых в целях совершения коррупционных преступлений (создания неофициальной отчетности, проведения неучтенных или неправильно идентифицированных операций, учета несуществующих расходов и т.д.).</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Помимо этого устанавливается обязанность государства-участника отказывать в освобождении от налогообложения расходов, представляющих собой взятки национальным или иностранным публичным должностным лицам, а также иных расходов, связанных с совершением коррупционных правонарушений.</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Установление ответственности юридических лиц за совершение коррупционных преступлений</w:t>
      </w:r>
    </w:p>
    <w:p w:rsidR="00D948D9" w:rsidRDefault="00A816B3" w:rsidP="00D948D9">
      <w:pPr>
        <w:autoSpaceDE w:val="0"/>
        <w:autoSpaceDN w:val="0"/>
        <w:adjustRightInd w:val="0"/>
        <w:spacing w:before="280" w:after="0" w:line="240" w:lineRule="auto"/>
        <w:ind w:firstLine="540"/>
        <w:jc w:val="both"/>
        <w:rPr>
          <w:rFonts w:ascii="Times New Roman" w:hAnsi="Times New Roman" w:cs="Times New Roman"/>
          <w:sz w:val="28"/>
          <w:szCs w:val="28"/>
        </w:rPr>
      </w:pPr>
      <w:hyperlink r:id="rId283" w:history="1">
        <w:r w:rsidR="00D948D9">
          <w:rPr>
            <w:rFonts w:ascii="Times New Roman" w:hAnsi="Times New Roman" w:cs="Times New Roman"/>
            <w:color w:val="0000FF"/>
            <w:sz w:val="28"/>
            <w:szCs w:val="28"/>
          </w:rPr>
          <w:t>Статья 26</w:t>
        </w:r>
      </w:hyperlink>
      <w:r w:rsidR="00D948D9">
        <w:rPr>
          <w:rFonts w:ascii="Times New Roman" w:hAnsi="Times New Roman" w:cs="Times New Roman"/>
          <w:sz w:val="28"/>
          <w:szCs w:val="28"/>
        </w:rPr>
        <w:t xml:space="preserve"> Конвенции предусматривает обязанность государств-участников по принятию мер, направленных на установление ответственности юридических лиц за </w:t>
      </w:r>
      <w:r w:rsidR="00D948D9">
        <w:rPr>
          <w:rFonts w:ascii="Times New Roman" w:hAnsi="Times New Roman" w:cs="Times New Roman"/>
          <w:sz w:val="28"/>
          <w:szCs w:val="28"/>
        </w:rPr>
        <w:lastRenderedPageBreak/>
        <w:t>участие в коррупционных преступлениях. Такая ответственность может быть уголовной, гражданско-правовой или административной. Она не должна наносить ущерба уголовной ответственности физических лиц, совершивших преступление. Уголовные и не уголовные санкции, применяемые в отношении юридических лиц, должны быть эффективными, соразмерными и производить сдерживающий эффект.</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A816B3"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hyperlink r:id="rId284" w:history="1">
        <w:r w:rsidR="00D948D9">
          <w:rPr>
            <w:rFonts w:ascii="Times New Roman" w:hAnsi="Times New Roman" w:cs="Times New Roman"/>
            <w:color w:val="0000FF"/>
            <w:sz w:val="28"/>
            <w:szCs w:val="28"/>
          </w:rPr>
          <w:t>Конвенция</w:t>
        </w:r>
      </w:hyperlink>
      <w:r w:rsidR="00D948D9">
        <w:rPr>
          <w:rFonts w:ascii="Times New Roman" w:hAnsi="Times New Roman" w:cs="Times New Roman"/>
          <w:sz w:val="28"/>
          <w:szCs w:val="28"/>
        </w:rPr>
        <w:t xml:space="preserve"> об уголовной ответственности за коррупцию Совета Европы (Criminal law convention on corruption)</w:t>
      </w:r>
    </w:p>
    <w:p w:rsidR="00D948D9" w:rsidRDefault="00A816B3" w:rsidP="00D948D9">
      <w:pPr>
        <w:autoSpaceDE w:val="0"/>
        <w:autoSpaceDN w:val="0"/>
        <w:adjustRightInd w:val="0"/>
        <w:spacing w:before="280" w:after="0" w:line="240" w:lineRule="auto"/>
        <w:ind w:firstLine="540"/>
        <w:jc w:val="both"/>
        <w:rPr>
          <w:rFonts w:ascii="Times New Roman" w:hAnsi="Times New Roman" w:cs="Times New Roman"/>
          <w:sz w:val="28"/>
          <w:szCs w:val="28"/>
        </w:rPr>
      </w:pPr>
      <w:hyperlink r:id="rId285" w:history="1">
        <w:r w:rsidR="00D948D9">
          <w:rPr>
            <w:rFonts w:ascii="Times New Roman" w:hAnsi="Times New Roman" w:cs="Times New Roman"/>
            <w:color w:val="0000FF"/>
            <w:sz w:val="28"/>
            <w:szCs w:val="28"/>
          </w:rPr>
          <w:t>Конвенция</w:t>
        </w:r>
      </w:hyperlink>
      <w:r w:rsidR="00D948D9">
        <w:rPr>
          <w:rFonts w:ascii="Times New Roman" w:hAnsi="Times New Roman" w:cs="Times New Roman"/>
          <w:sz w:val="28"/>
          <w:szCs w:val="28"/>
        </w:rPr>
        <w:t xml:space="preserve"> об уголовной ответственности за коррупцию Совета Европы была принята 27 января 1999 года и ратифицирована Российской Федерацией в 2006 году (Федеральным </w:t>
      </w:r>
      <w:hyperlink r:id="rId286" w:history="1">
        <w:r w:rsidR="00D948D9">
          <w:rPr>
            <w:rFonts w:ascii="Times New Roman" w:hAnsi="Times New Roman" w:cs="Times New Roman"/>
            <w:color w:val="0000FF"/>
            <w:sz w:val="28"/>
            <w:szCs w:val="28"/>
          </w:rPr>
          <w:t>законом</w:t>
        </w:r>
      </w:hyperlink>
      <w:r w:rsidR="00D948D9">
        <w:rPr>
          <w:rFonts w:ascii="Times New Roman" w:hAnsi="Times New Roman" w:cs="Times New Roman"/>
          <w:sz w:val="28"/>
          <w:szCs w:val="28"/>
        </w:rPr>
        <w:t xml:space="preserve"> от 25 июня 2006 года N 125-ФЗ "О ратификации Конвенции об уголовной ответственности за коррупцию"). Отдельные положения </w:t>
      </w:r>
      <w:hyperlink r:id="rId287" w:history="1">
        <w:r w:rsidR="00D948D9">
          <w:rPr>
            <w:rFonts w:ascii="Times New Roman" w:hAnsi="Times New Roman" w:cs="Times New Roman"/>
            <w:color w:val="0000FF"/>
            <w:sz w:val="28"/>
            <w:szCs w:val="28"/>
          </w:rPr>
          <w:t>Конвенции</w:t>
        </w:r>
      </w:hyperlink>
      <w:r w:rsidR="00D948D9">
        <w:rPr>
          <w:rFonts w:ascii="Times New Roman" w:hAnsi="Times New Roman" w:cs="Times New Roman"/>
          <w:sz w:val="28"/>
          <w:szCs w:val="28"/>
        </w:rPr>
        <w:t xml:space="preserve"> об уголовной ответственности за коррупцию (далее в данном разделе - Конвенция) касаются противодействия коррупции в частном секторе экономики государств-участников. Среди этих положений следует выделить следующие сферы регулирования: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признание определенных действий в качестве преступлений;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установление ответственности юридических лиц за совершение коррупционных правонарушений.</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Признание определенных действий в качестве преступлений</w:t>
      </w:r>
    </w:p>
    <w:p w:rsidR="00D948D9" w:rsidRDefault="00A816B3" w:rsidP="00D948D9">
      <w:pPr>
        <w:autoSpaceDE w:val="0"/>
        <w:autoSpaceDN w:val="0"/>
        <w:adjustRightInd w:val="0"/>
        <w:spacing w:before="280" w:after="0" w:line="240" w:lineRule="auto"/>
        <w:ind w:firstLine="540"/>
        <w:jc w:val="both"/>
        <w:rPr>
          <w:rFonts w:ascii="Times New Roman" w:hAnsi="Times New Roman" w:cs="Times New Roman"/>
          <w:sz w:val="28"/>
          <w:szCs w:val="28"/>
        </w:rPr>
      </w:pPr>
      <w:hyperlink r:id="rId288" w:history="1">
        <w:r w:rsidR="00D948D9">
          <w:rPr>
            <w:rFonts w:ascii="Times New Roman" w:hAnsi="Times New Roman" w:cs="Times New Roman"/>
            <w:color w:val="0000FF"/>
            <w:sz w:val="28"/>
            <w:szCs w:val="28"/>
          </w:rPr>
          <w:t>Статьи 7</w:t>
        </w:r>
      </w:hyperlink>
      <w:r w:rsidR="00D948D9">
        <w:rPr>
          <w:rFonts w:ascii="Times New Roman" w:hAnsi="Times New Roman" w:cs="Times New Roman"/>
          <w:sz w:val="28"/>
          <w:szCs w:val="28"/>
        </w:rPr>
        <w:t xml:space="preserve"> и </w:t>
      </w:r>
      <w:hyperlink r:id="rId289" w:history="1">
        <w:r w:rsidR="00D948D9">
          <w:rPr>
            <w:rFonts w:ascii="Times New Roman" w:hAnsi="Times New Roman" w:cs="Times New Roman"/>
            <w:color w:val="0000FF"/>
            <w:sz w:val="28"/>
            <w:szCs w:val="28"/>
          </w:rPr>
          <w:t>8</w:t>
        </w:r>
      </w:hyperlink>
      <w:r w:rsidR="00D948D9">
        <w:rPr>
          <w:rFonts w:ascii="Times New Roman" w:hAnsi="Times New Roman" w:cs="Times New Roman"/>
          <w:sz w:val="28"/>
          <w:szCs w:val="28"/>
        </w:rPr>
        <w:t xml:space="preserve"> Конвенции требуют от государств-участников признания в качестве уголовных правонарушений активного и пассивного подкупа в частном секторе. </w:t>
      </w:r>
      <w:hyperlink r:id="rId290" w:history="1">
        <w:r w:rsidR="00D948D9">
          <w:rPr>
            <w:rFonts w:ascii="Times New Roman" w:hAnsi="Times New Roman" w:cs="Times New Roman"/>
            <w:color w:val="0000FF"/>
            <w:sz w:val="28"/>
            <w:szCs w:val="28"/>
          </w:rPr>
          <w:t>Статья 14</w:t>
        </w:r>
      </w:hyperlink>
      <w:r w:rsidR="00D948D9">
        <w:rPr>
          <w:rFonts w:ascii="Times New Roman" w:hAnsi="Times New Roman" w:cs="Times New Roman"/>
          <w:sz w:val="28"/>
          <w:szCs w:val="28"/>
        </w:rPr>
        <w:t xml:space="preserve"> Конвенции предусматривает обязанность государств-участников признать в качестве правонарушений, подлежащих уголовному или иному наказанию, определенные действия в сфере бухгалтерского учета, направленные на совершение, сокрытие или представление в ложном свете коррупционных правонарушений.</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Установление ответственности юридических лиц за совершение коррупционных правонарушений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Общей обязанностью государств-участников является принятие мер, необходимых для обеспечения того, чтобы юридические лица могли быть привлечены к ответственности в связи с совершением таких уголовных правонарушений, как активный подкуп, злоупотребление влиянием в корыстных целях и отмывание доходов, совершенных в их интересах каким-либо физическим лицом, действующим в своем личном качестве или в составе органа юридического лица и занимавшим руководящую должность в юридическом лице, в процессе: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выполнения представительских функций от имени юридического лица;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осуществления права на принятие решений от имени юридического лица;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осуществления контрольных функций в рамках юридического лица;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 связи с участием такого физического лица в перечисленных выше правонарушениях в качестве соучастника или подстрекателя.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Помимо этого государства-участники должны принять меры для обеспечения ответственности юридических лиц за попустительство совершению коррупционных правонарушений.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Уголовные и не уголовные санкции, применяемые в отношении юридических лиц, должны быть эффективными, соразмерными и производить сдерживающий эффект. Ответственность юридических лиц не должна исключать возможности уголовного преследования физических лиц, совершивших, подстрекавших к совершению или участвовавших в совершении уголовных правонарушений, перечисленных выше.</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A816B3"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hyperlink r:id="rId291" w:history="1">
        <w:r w:rsidR="00D948D9">
          <w:rPr>
            <w:rFonts w:ascii="Times New Roman" w:hAnsi="Times New Roman" w:cs="Times New Roman"/>
            <w:color w:val="0000FF"/>
            <w:sz w:val="28"/>
            <w:szCs w:val="28"/>
          </w:rPr>
          <w:t>Конвенция</w:t>
        </w:r>
      </w:hyperlink>
      <w:r w:rsidR="00D948D9">
        <w:rPr>
          <w:rFonts w:ascii="Times New Roman" w:hAnsi="Times New Roman" w:cs="Times New Roman"/>
          <w:sz w:val="28"/>
          <w:szCs w:val="28"/>
        </w:rPr>
        <w:t xml:space="preserve">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(OECD Convention on combating bribery of foreign public officials in international business transactions)</w:t>
      </w:r>
    </w:p>
    <w:p w:rsidR="00D948D9" w:rsidRDefault="00A816B3" w:rsidP="00D948D9">
      <w:pPr>
        <w:autoSpaceDE w:val="0"/>
        <w:autoSpaceDN w:val="0"/>
        <w:adjustRightInd w:val="0"/>
        <w:spacing w:before="280" w:after="0" w:line="240" w:lineRule="auto"/>
        <w:ind w:firstLine="540"/>
        <w:jc w:val="both"/>
        <w:rPr>
          <w:rFonts w:ascii="Times New Roman" w:hAnsi="Times New Roman" w:cs="Times New Roman"/>
          <w:sz w:val="28"/>
          <w:szCs w:val="28"/>
        </w:rPr>
      </w:pPr>
      <w:hyperlink r:id="rId292" w:history="1">
        <w:r w:rsidR="00D948D9">
          <w:rPr>
            <w:rFonts w:ascii="Times New Roman" w:hAnsi="Times New Roman" w:cs="Times New Roman"/>
            <w:color w:val="0000FF"/>
            <w:sz w:val="28"/>
            <w:szCs w:val="28"/>
          </w:rPr>
          <w:t>Конвенция</w:t>
        </w:r>
      </w:hyperlink>
      <w:r w:rsidR="00D948D9">
        <w:rPr>
          <w:rFonts w:ascii="Times New Roman" w:hAnsi="Times New Roman" w:cs="Times New Roman"/>
          <w:sz w:val="28"/>
          <w:szCs w:val="28"/>
        </w:rPr>
        <w:t xml:space="preserve"> по борьбе с подкупом иностранных должностных лиц при осуществлении международных коммерческих сделок (далее в данном разделе - Конвенция) была разработана Организацией экономического сотрудничества и развития и подписана рядом стран в 1997 году. Россия ратифицировала </w:t>
      </w:r>
      <w:hyperlink r:id="rId293" w:history="1">
        <w:r w:rsidR="00D948D9">
          <w:rPr>
            <w:rFonts w:ascii="Times New Roman" w:hAnsi="Times New Roman" w:cs="Times New Roman"/>
            <w:color w:val="0000FF"/>
            <w:sz w:val="28"/>
            <w:szCs w:val="28"/>
          </w:rPr>
          <w:t>Конвенцию</w:t>
        </w:r>
      </w:hyperlink>
      <w:r w:rsidR="00D948D9">
        <w:rPr>
          <w:rFonts w:ascii="Times New Roman" w:hAnsi="Times New Roman" w:cs="Times New Roman"/>
          <w:sz w:val="28"/>
          <w:szCs w:val="28"/>
        </w:rPr>
        <w:t xml:space="preserve"> в 2012 году (1 февраля 2012 года был принят Федеральный </w:t>
      </w:r>
      <w:hyperlink r:id="rId294" w:history="1">
        <w:r w:rsidR="00D948D9">
          <w:rPr>
            <w:rFonts w:ascii="Times New Roman" w:hAnsi="Times New Roman" w:cs="Times New Roman"/>
            <w:color w:val="0000FF"/>
            <w:sz w:val="28"/>
            <w:szCs w:val="28"/>
          </w:rPr>
          <w:t>закон</w:t>
        </w:r>
      </w:hyperlink>
      <w:r w:rsidR="00D948D9">
        <w:rPr>
          <w:rFonts w:ascii="Times New Roman" w:hAnsi="Times New Roman" w:cs="Times New Roman"/>
          <w:sz w:val="28"/>
          <w:szCs w:val="28"/>
        </w:rPr>
        <w:t xml:space="preserve"> N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p>
    <w:p w:rsidR="00D948D9" w:rsidRDefault="00A816B3" w:rsidP="00D948D9">
      <w:pPr>
        <w:autoSpaceDE w:val="0"/>
        <w:autoSpaceDN w:val="0"/>
        <w:adjustRightInd w:val="0"/>
        <w:spacing w:before="280" w:after="0" w:line="240" w:lineRule="auto"/>
        <w:ind w:firstLine="540"/>
        <w:jc w:val="both"/>
        <w:rPr>
          <w:rFonts w:ascii="Times New Roman" w:hAnsi="Times New Roman" w:cs="Times New Roman"/>
          <w:sz w:val="28"/>
          <w:szCs w:val="28"/>
        </w:rPr>
      </w:pPr>
      <w:hyperlink r:id="rId295" w:history="1">
        <w:r w:rsidR="00D948D9">
          <w:rPr>
            <w:rFonts w:ascii="Times New Roman" w:hAnsi="Times New Roman" w:cs="Times New Roman"/>
            <w:color w:val="0000FF"/>
            <w:sz w:val="28"/>
            <w:szCs w:val="28"/>
          </w:rPr>
          <w:t>Конвенция</w:t>
        </w:r>
      </w:hyperlink>
      <w:r w:rsidR="00D948D9">
        <w:rPr>
          <w:rFonts w:ascii="Times New Roman" w:hAnsi="Times New Roman" w:cs="Times New Roman"/>
          <w:sz w:val="28"/>
          <w:szCs w:val="28"/>
        </w:rPr>
        <w:t xml:space="preserve"> направлена на противодействие подкупу иностранных должностных лиц путем стимулирования стран-участниц к внедрению определенных мер ответственности за совершение такого правонарушения физическими или юридическими лицами.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Под подкупом иностранного должностного лица в </w:t>
      </w:r>
      <w:hyperlink r:id="rId296" w:history="1">
        <w:r>
          <w:rPr>
            <w:rFonts w:ascii="Times New Roman" w:hAnsi="Times New Roman" w:cs="Times New Roman"/>
            <w:color w:val="0000FF"/>
            <w:sz w:val="28"/>
            <w:szCs w:val="28"/>
          </w:rPr>
          <w:t>Конвенции</w:t>
        </w:r>
      </w:hyperlink>
      <w:r>
        <w:rPr>
          <w:rFonts w:ascii="Times New Roman" w:hAnsi="Times New Roman" w:cs="Times New Roman"/>
          <w:sz w:val="28"/>
          <w:szCs w:val="28"/>
        </w:rPr>
        <w:t xml:space="preserve"> понимается: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умышленное предложение, обещание или предоставление любым лицом прямо или через посредников любых ненадлежащих материальных или иных преимуществ иностранному должностному лицу, в пользу такого должностного лица или третьего лица с тем, чтобы это должностное лицо совершило действие или бездействие при выполнении своих должностных обязанностей для приобретения или сохранения деловых отношений или иного недолжного преимущества в связи с осуществлением международной коммерческой деятельности;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соучастие, включая подстрекательство, содействие и пособничество, или санкционирование действий по подкупу иностранного должностного лица.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Термин "иностранное должностное лицо" в </w:t>
      </w:r>
      <w:hyperlink r:id="rId297" w:history="1">
        <w:r>
          <w:rPr>
            <w:rFonts w:ascii="Times New Roman" w:hAnsi="Times New Roman" w:cs="Times New Roman"/>
            <w:color w:val="0000FF"/>
            <w:sz w:val="28"/>
            <w:szCs w:val="28"/>
          </w:rPr>
          <w:t>Конвенции</w:t>
        </w:r>
      </w:hyperlink>
      <w:r>
        <w:rPr>
          <w:rFonts w:ascii="Times New Roman" w:hAnsi="Times New Roman" w:cs="Times New Roman"/>
          <w:sz w:val="28"/>
          <w:szCs w:val="28"/>
        </w:rPr>
        <w:t xml:space="preserve"> означает любое лицо, занимающее назначаемую или выборную законодательную, административную или судебную должность в зарубежном государстве; любое лицо, осуществляющее публичные функции для зарубежного государства, включая государственное ведомство или предприятие; любое должностное лицо или представитель публичной международной организации. Понятие "зарубежное государство" при этом включает все уровни и подразделения системы управления от центрального до местного. Действие или бездействие при выполнении должностных обязанностей включает </w:t>
      </w:r>
      <w:r>
        <w:rPr>
          <w:rFonts w:ascii="Times New Roman" w:hAnsi="Times New Roman" w:cs="Times New Roman"/>
          <w:sz w:val="28"/>
          <w:szCs w:val="28"/>
        </w:rPr>
        <w:lastRenderedPageBreak/>
        <w:t>любое использование должностной позиции, вне зависимости от того, совершается ли оно в рамках полномочий должностного лица или нет.</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За совершение подкупа иностранного должностного лица </w:t>
      </w:r>
      <w:hyperlink r:id="rId298" w:history="1">
        <w:r>
          <w:rPr>
            <w:rFonts w:ascii="Times New Roman" w:hAnsi="Times New Roman" w:cs="Times New Roman"/>
            <w:color w:val="0000FF"/>
            <w:sz w:val="28"/>
            <w:szCs w:val="28"/>
          </w:rPr>
          <w:t>Конвенция</w:t>
        </w:r>
      </w:hyperlink>
      <w:r>
        <w:rPr>
          <w:rFonts w:ascii="Times New Roman" w:hAnsi="Times New Roman" w:cs="Times New Roman"/>
          <w:sz w:val="28"/>
          <w:szCs w:val="28"/>
        </w:rPr>
        <w:t xml:space="preserve"> предусматривает внедрение различных мер ответственности как для физических, так и для юридических лиц. В отношении юридических лиц </w:t>
      </w:r>
      <w:hyperlink r:id="rId299" w:history="1">
        <w:r>
          <w:rPr>
            <w:rFonts w:ascii="Times New Roman" w:hAnsi="Times New Roman" w:cs="Times New Roman"/>
            <w:color w:val="0000FF"/>
            <w:sz w:val="28"/>
            <w:szCs w:val="28"/>
          </w:rPr>
          <w:t>Конвенция</w:t>
        </w:r>
      </w:hyperlink>
      <w:r>
        <w:rPr>
          <w:rFonts w:ascii="Times New Roman" w:hAnsi="Times New Roman" w:cs="Times New Roman"/>
          <w:sz w:val="28"/>
          <w:szCs w:val="28"/>
        </w:rPr>
        <w:t xml:space="preserve"> поддерживает введение уголовной ответственности или иных соразмерных санкций не уголовного характера, например, финансовые санкции, в случае, если правовая система страны-участницы не предусматривает введения уголовной ответственности для юридических лиц. Для физических лиц, помимо иных санкций, предусматривается наказание в виде лишения свободы. </w:t>
      </w:r>
      <w:hyperlink r:id="rId300" w:history="1">
        <w:r>
          <w:rPr>
            <w:rFonts w:ascii="Times New Roman" w:hAnsi="Times New Roman" w:cs="Times New Roman"/>
            <w:color w:val="0000FF"/>
            <w:sz w:val="28"/>
            <w:szCs w:val="28"/>
          </w:rPr>
          <w:t>Конвенция</w:t>
        </w:r>
      </w:hyperlink>
      <w:r>
        <w:rPr>
          <w:rFonts w:ascii="Times New Roman" w:hAnsi="Times New Roman" w:cs="Times New Roman"/>
          <w:sz w:val="28"/>
          <w:szCs w:val="28"/>
        </w:rPr>
        <w:t xml:space="preserve"> также предусматривает изъятие (конфискацию) суммы взятки или доходов от подкупа иностранного должностного лица или наложение эквивалентных финансовых санкций.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Юрисдикция государства, применяющего указанные санкции в отношении нарушителей, носит двойственный характер. С одной стороны, под юрисдикцию страны-участницы могут подпадать действия по подкупу иностранных должностных лиц, полностью или частично совершаемые на ее территории. С другой стороны, под юрисдикцию страны-участницы могут подпадать нарушения, совершаемые за пределами ее территории, если нарушителем является ее гражданин. </w:t>
      </w:r>
      <w:hyperlink r:id="rId301" w:history="1">
        <w:r>
          <w:rPr>
            <w:rFonts w:ascii="Times New Roman" w:hAnsi="Times New Roman" w:cs="Times New Roman"/>
            <w:color w:val="0000FF"/>
            <w:sz w:val="28"/>
            <w:szCs w:val="28"/>
          </w:rPr>
          <w:t>Конвенция</w:t>
        </w:r>
      </w:hyperlink>
      <w:r>
        <w:rPr>
          <w:rFonts w:ascii="Times New Roman" w:hAnsi="Times New Roman" w:cs="Times New Roman"/>
          <w:sz w:val="28"/>
          <w:szCs w:val="28"/>
        </w:rPr>
        <w:t xml:space="preserve"> стимулирует государства к установлению юрисдикции обоих видов.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Помимо этого </w:t>
      </w:r>
      <w:hyperlink r:id="rId302" w:history="1">
        <w:r>
          <w:rPr>
            <w:rFonts w:ascii="Times New Roman" w:hAnsi="Times New Roman" w:cs="Times New Roman"/>
            <w:color w:val="0000FF"/>
            <w:sz w:val="28"/>
            <w:szCs w:val="28"/>
          </w:rPr>
          <w:t>Конвенция</w:t>
        </w:r>
      </w:hyperlink>
      <w:r>
        <w:rPr>
          <w:rFonts w:ascii="Times New Roman" w:hAnsi="Times New Roman" w:cs="Times New Roman"/>
          <w:sz w:val="28"/>
          <w:szCs w:val="28"/>
        </w:rPr>
        <w:t xml:space="preserve"> устанавливает для стран-участниц определенные обязательства в сфере бухгалтерского учета. Страны-участницы должны предпринимать меры, направленные на запрещение ведения счетов, не отражаемых в бухгалтерской отчетности, ведения "двойной бухгалтерии" или неадекватно определяемых сделок, записи несуществующих расходов, записи обязательств с неправильной идентификацией их объекта, так же как использование фальшивых документов в целях подкупа иностранных должностных лиц или сокрытия такого подкупа. Указанные нарушения или фальсификация документов должны подлежать гражданско-правовым, административным или уголовным наказаниям.</w:t>
      </w:r>
    </w:p>
    <w:p w:rsidR="00D948D9" w:rsidRDefault="00A816B3" w:rsidP="00D948D9">
      <w:pPr>
        <w:autoSpaceDE w:val="0"/>
        <w:autoSpaceDN w:val="0"/>
        <w:adjustRightInd w:val="0"/>
        <w:spacing w:before="280" w:after="0" w:line="240" w:lineRule="auto"/>
        <w:ind w:firstLine="540"/>
        <w:jc w:val="both"/>
        <w:rPr>
          <w:rFonts w:ascii="Times New Roman" w:hAnsi="Times New Roman" w:cs="Times New Roman"/>
          <w:sz w:val="28"/>
          <w:szCs w:val="28"/>
        </w:rPr>
      </w:pPr>
      <w:hyperlink r:id="rId303" w:history="1">
        <w:r w:rsidR="00D948D9">
          <w:rPr>
            <w:rFonts w:ascii="Times New Roman" w:hAnsi="Times New Roman" w:cs="Times New Roman"/>
            <w:color w:val="0000FF"/>
            <w:sz w:val="28"/>
            <w:szCs w:val="28"/>
          </w:rPr>
          <w:t>Конвенция</w:t>
        </w:r>
      </w:hyperlink>
      <w:r w:rsidR="00D948D9">
        <w:rPr>
          <w:rFonts w:ascii="Times New Roman" w:hAnsi="Times New Roman" w:cs="Times New Roman"/>
          <w:sz w:val="28"/>
          <w:szCs w:val="28"/>
        </w:rPr>
        <w:t xml:space="preserve"> регулирует ряд иных вопросов, связанных с противодействием подкупу иностранных должностных лиц. В частности, </w:t>
      </w:r>
      <w:hyperlink r:id="rId304" w:history="1">
        <w:r w:rsidR="00D948D9">
          <w:rPr>
            <w:rFonts w:ascii="Times New Roman" w:hAnsi="Times New Roman" w:cs="Times New Roman"/>
            <w:color w:val="0000FF"/>
            <w:sz w:val="28"/>
            <w:szCs w:val="28"/>
          </w:rPr>
          <w:t>Конвенция</w:t>
        </w:r>
      </w:hyperlink>
      <w:r w:rsidR="00D948D9">
        <w:rPr>
          <w:rFonts w:ascii="Times New Roman" w:hAnsi="Times New Roman" w:cs="Times New Roman"/>
          <w:sz w:val="28"/>
          <w:szCs w:val="28"/>
        </w:rPr>
        <w:t xml:space="preserve"> предусматривает обязательства стран по оказанию друг другу взаимной правовой помощи в целях проведения уголовных расследований и судебного преследования, производства не уголовного характера в отношении преступлений, подпадающих под действие </w:t>
      </w:r>
      <w:hyperlink r:id="rId305" w:history="1">
        <w:r w:rsidR="00D948D9">
          <w:rPr>
            <w:rFonts w:ascii="Times New Roman" w:hAnsi="Times New Roman" w:cs="Times New Roman"/>
            <w:color w:val="0000FF"/>
            <w:sz w:val="28"/>
            <w:szCs w:val="28"/>
          </w:rPr>
          <w:t>Конвенции</w:t>
        </w:r>
      </w:hyperlink>
      <w:r w:rsidR="00D948D9">
        <w:rPr>
          <w:rFonts w:ascii="Times New Roman" w:hAnsi="Times New Roman" w:cs="Times New Roman"/>
          <w:sz w:val="28"/>
          <w:szCs w:val="28"/>
        </w:rPr>
        <w:t xml:space="preserve">. Также </w:t>
      </w:r>
      <w:hyperlink r:id="rId306" w:history="1">
        <w:r w:rsidR="00D948D9">
          <w:rPr>
            <w:rFonts w:ascii="Times New Roman" w:hAnsi="Times New Roman" w:cs="Times New Roman"/>
            <w:color w:val="0000FF"/>
            <w:sz w:val="28"/>
            <w:szCs w:val="28"/>
          </w:rPr>
          <w:t>Конвенция</w:t>
        </w:r>
      </w:hyperlink>
      <w:r w:rsidR="00D948D9">
        <w:rPr>
          <w:rFonts w:ascii="Times New Roman" w:hAnsi="Times New Roman" w:cs="Times New Roman"/>
          <w:sz w:val="28"/>
          <w:szCs w:val="28"/>
        </w:rPr>
        <w:t xml:space="preserve"> предусматривает отнесение подкупа иностранных должностных лиц к преступлениям, по которым может быть осуществлена экстрадиция.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Отдельным направлением работы по противодействию подкупа иностранных должностных лиц является принятие и применение национальных нормативных правовых актов, устанавливающих меры ответственности за совершение данного преступления в отношении своих граждан или зарегистрированных на их территории юридических лиц. Ключевой особенностью таких нормативных правовых актов является их экстерриториальное действие: юрисдикция государства может распространяться на преступления, которые были совершены за пределами его территории. Наиболее известными в данной области являются соответствующие законы США и Великобритании.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Руководство по лучшим практикам в сфере механизмов внутреннего контроля, этики и соблюдения требований (Good practice guidance on internal controls, ethics, and compliance)</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развитие </w:t>
      </w:r>
      <w:hyperlink r:id="rId307" w:history="1">
        <w:r>
          <w:rPr>
            <w:rFonts w:ascii="Times New Roman" w:hAnsi="Times New Roman" w:cs="Times New Roman"/>
            <w:color w:val="0000FF"/>
            <w:sz w:val="28"/>
            <w:szCs w:val="28"/>
          </w:rPr>
          <w:t>Конвенции</w:t>
        </w:r>
      </w:hyperlink>
      <w:r>
        <w:rPr>
          <w:rFonts w:ascii="Times New Roman" w:hAnsi="Times New Roman" w:cs="Times New Roman"/>
          <w:sz w:val="28"/>
          <w:szCs w:val="28"/>
        </w:rPr>
        <w:t xml:space="preserve"> Советом ОЭСР был принят ряд рекомендаций, в частности Рекомендация Совета ОЭСР по продолжению борьбы с подкупом иностранных должностных лиц при осуществлении международных коммерческих сделок (Recommendation of the Council for further combating bribery of foreign public officials in international business transactions). Одной из составных частей этой рекомендации является Руководство по лучшим практикам в сфере механизмов внутреннего контроля, этики и соблюдения требований (далее - Руководство). Руководство предназначено для применения в первую очередь частными компаниями. При этом согласно требованиям указанной Рекомендации государствам-участникам следует поощрять компании к разработке и принятию программ и мероприятий по внедрению адекватных механизмов внутреннего контроля, этики и соблюдения требований в соответствии с представленным Руководством.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Руководство предназначено для содействия частным компаниям в разработке и обеспечении эффективности программ и мер по внедрению механизмов внутреннего контроля, этики и соблюдения требований в целях предотвращения и выявления случаев подкупа иностранных должностных лиц при осуществлении международных коммерческих сделок. Общим требованием Руководства является разработка таких программ и мер, которые учитывают коррупционные риски, существующие в деятельности организации. Помимо этого Руководство предусматривает 12 лучших практик, которые компаниям следует принять во внимание: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сильная и явная поддержка со стороны руководящего звена компании;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ясно сформулированная и явная корпоративная политика, запрещающая подкуп иностранных должностных лиц;</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обязанность сотрудников на всех управленческих уровнях соблюдать данный запрет и связанные с ним программы и меры по внедрению механизмов внутреннего контроля, этики и соблюдения требований;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надзор за соблюдением таких программ и мер является обязанностью руководящих должностных лиц, обладающих соответствующим уровнем независимости от руководства компании, ресурсами и полномочиями;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программы и меры по этике и соблюдению требований применяются ко всем руководителям, должностным лицам и сотрудникам компании, подконтрольным ей организациям в таких сферах, как подарки, благотворительность, развлечения, расходы и т.п.;</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программы и меры по этике и соблюдению требований применяются и включаются в контрактные соглашения с третьими сторонами;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наличие системы финансовых и отчетных процедур, направленных на обеспечение надлежащего ведения бухгалтерских книг, записей и счетов;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обеспечение коммуникации и обучения для работников на всех уровнях компании по вопросам этики и соблюдения требований;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наличие мер, направленных на поощрение и поддержку соблюдения программ и мер по этике и соблюдению требований компании, на всех уровнях;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наличие дисциплинарных процедур в отношении нарушения законов о подкупе иностранных должностных лиц, программ и мер по этике и соблюдению требований компании;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наличие механизмов консультирования, конфиденциального приема сообщений о нарушении законов или профессиональных стандартов, защиты лиц, сделавших такое сообщение, и принятие адекватных мер в ответ на такие сообщения;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периодический пересмотр программ и мер по этике и соблюдению требований.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Согласно Руководству содействие частным компаниям в разработке программ и мер по внедрению механизмов внутреннего контроля, этики и соблюдения требований могут оказывать деловые организации и профессиональные ассоциации. Такая поддержка может осуществляться, например, в форме распространения информации по вопросам противодействия подкупу иностранных должностных лиц, организации обучения и консультирования.</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Методические материалы международных организаций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целях эффективной реализации положений международных соглашений, которые направлены на противодействие коррупции в частном секторе, ряд международных организаций, включая Управление ООН по наркотикам и преступности (УНП ООН), Организацию экономического сотрудничества и развития, Всемирный банк, Международную торговую палату, уделяют значительное внимание разработке соответствующих методических материалов. Эти методические материалы могут быть весьма полезны при разработке антикоррупционной политики в российских организациях.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частности, рекомендуется обратить внимание на следующие материалы: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Глобальный договор ООН и УНП ООН. Борьба с коррупцией: электронная обучающая программа - http://www.thefightagainstcorruption.org/certificate/.</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Международная торговая палата (2013). Обучение в сфере этики и комплаенс: руководство, написанное практиками для практиков (на англ. языке) - http://www.iccbooks.com/Product/ProductInfo.aspx?id=698.</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ОЭСР, УНП ООН, Всемирный банк (2013). Пособие по противодействию коррупции и внедрению процедур комплаенс для бизнеса (на англ. языке) - http://www.oecd.org/corruption/Anti-CorruptionEthicsComplianceHandbook.pdf.</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УНП ООН (2013). Программа антикоррупционных этических норм и обеспечения соблюдения антикоррупционных требований для деловых предприятий: практическое руководство - https://www.unodc.org/documents/corruption/Publications/2013/13-86791_Ebook.pdf.</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3</w:t>
      </w:r>
    </w:p>
    <w:p w:rsidR="00D948D9" w:rsidRDefault="00D948D9" w:rsidP="00D948D9">
      <w:pPr>
        <w:autoSpaceDE w:val="0"/>
        <w:autoSpaceDN w:val="0"/>
        <w:adjustRightInd w:val="0"/>
        <w:spacing w:after="0" w:line="240" w:lineRule="auto"/>
        <w:jc w:val="right"/>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bookmarkStart w:id="4" w:name="Par908"/>
      <w:bookmarkEnd w:id="4"/>
      <w:r>
        <w:rPr>
          <w:rFonts w:ascii="Times New Roman" w:hAnsi="Times New Roman" w:cs="Times New Roman"/>
          <w:sz w:val="28"/>
          <w:szCs w:val="28"/>
        </w:rPr>
        <w:t>НОРМАТИВНЫЕ ПРАВОВЫЕ АКТЫ</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ЗАРУБЕЖНЫХ ГОСУДАРСТВ ПО ВОПРОСАМ ПРОТИВОДЕЙСТВИЯ</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КОРРУПЦИИ, ИМЕЮЩИЕ ЭКСТЕРРИТОРИАЛЬНОЕ ДЕЙСТВИЕ</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Нормативные правовые акты ряда зарубежных государств, посвященные противодействию коррупции, имеют экстерриториальное действие. Это означает, что санкции за совершение коррупционных правонарушений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 Наиболее очевидно экстерриториальность проявляется в отношении подкупа иностранных должностных лиц.</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Нормативные правовые акты зарубежных государств, имеющие экстерриториальное действие, следует учитывать, прежде всего компаниям, действующим в России, которые имеют определенную юридическую связь с этими зарубежными государствами (например учреждены и (или) зарегистрированы в этих государствах), а также российским и зарубежным компаниям, хотя бы частично осуществляющим свою деятельность в этих зарубежных государствах (например, размещающим ценные бумаги на биржах этих государств).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Несоблюдение организациями, работающими на российских рынках, и их сотрудниками положений нормативных правовых актов зарубежных государств, имеющих экстерриториальное действие, в ряде случаев связано с существенным риском применения к организациям и их сотрудникам весьма чувствительных санкций, в том числе значительных штрафов.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 сегодняшний день наиболее известными нормативными правовыми актами зарубежных государств по вопросам противодействия коррупции, имеющими экстерриториальное действие, являются Закон США "О коррупционных практиках за рубежом" и Закон Великобритании "О борьбе со взяточничеством".</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bookmarkStart w:id="5" w:name="Par917"/>
      <w:bookmarkEnd w:id="5"/>
      <w:r>
        <w:rPr>
          <w:rFonts w:ascii="Times New Roman" w:hAnsi="Times New Roman" w:cs="Times New Roman"/>
          <w:sz w:val="28"/>
          <w:szCs w:val="28"/>
        </w:rPr>
        <w:t>Закон США "О коррупционных практиках за рубежом"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Данный закон распространяется на три категории субъектов: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эмитентов, имеющих ценные бумаги или представляющие отчетность в соответствии с Законом США о ценных бумагах и биржах от 1934 г., в том числе любых должностных лиц, директоров, работников или представителей такого эмитента или акционера, действующего от имени эмитента;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отечественные предприятия США, за исключением указанных выше эмитентов, и на должностных лиц, директоров, работников или представителей такого </w:t>
      </w:r>
      <w:r>
        <w:rPr>
          <w:rFonts w:ascii="Times New Roman" w:hAnsi="Times New Roman" w:cs="Times New Roman"/>
          <w:sz w:val="28"/>
          <w:szCs w:val="28"/>
        </w:rPr>
        <w:lastRenderedPageBreak/>
        <w:t>отечественного предприятия или акционера, действующего от имени отечественного предприятия;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иных лиц &lt;1&gt;, за исключением указанных выше эмитентов и отечественных предприятий, в том числе должностных лиц, директоров, работников или представителей такого лица или акционера, выступающего от имени такого лица, при нахождении на территории США.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&lt;1&gt; В данном случае под лицом понимается любое физическое лицо, не являющееся гражданином США, или корпорация, товарищество, ассоциация, акционерное общество, деловой траст, организация без прав юридического лица или индивидуальное частное предприятие, учрежденные в соответствии с законом зарубежного государства, или их подразделения.</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целом закон признает противоправным использование почты или других средств или инструментов трансграничной торговли &lt;1&gt; в коррупционных целях в поддержку предложения, выплаты, обещания произвести выплату или разрешения на передачу денег, предложений, подарка, обещания предоставить или разрешения на предоставление чего-либо, имеющего ценность:</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&lt;1&gt; А для третьей категории субъектов, попадающих под действие закона, также любых других действий.</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иностранному должностному лицу;</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иностранной политической партии или ее должностному лицу или кандидату на иностранный государственный пост;</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лицу, которое осведомлено о том, что все или часть этих денег или имеющие ценность вещи будут предложены, переданы или обещаны, прямо или опосредованно, иностранному должностному лицу, иностранной политической партии или ее должностному лицу или кандидату на иностранный государственный пост;</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целях: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оказать влияние на действие или решение иностранного должностного лица, иностранной политической партии, должностного лица иностранной политической партии или кандидата на иностранный государственный пост в его (ее) официальном статусе, склонить к совершению действия или бездействия в нарушение его (ее) официальных обязанностей или обеспечить ненадлежащее преимущество, или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склонить иностранное должностное лицо, иностранную политическую партию, должностное лицо иностранной политической партии или кандидата на иностранный государственный пост к использованию влияния на иностранное правительство или его органы для оказания воздействия или влияния на действие или решение иностранного правительства или его органов;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для оказания содействия в приобретении или сохранении деловых отношений в интересах какого-либо лица или с каким-либо лицом или предоставления какому-либо лицу возможности вести деловые отношения.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Под иностранным должностным лицом при этом понимается должностное лицо или работник иностранного правительства или его департамента, агентства или органа власти или общественной международной организации или лицо, действующее в официальном качестве в интересах или от имени такого правительства, департамента, агентства или органа власти или в интересах или от имени такой общественной международной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связи с запретом, предусмотренным для эмитентов и отечественных предприятий, закон также устанавливает требование признания противоправными коррупционных действий, совершенных за пределами территории США в указанных выше целях, вне зависимости от использования почты или иных средств или инструментов трансграничной торговли.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качестве наказания за совершение указанных коррупционных правонарушений закон устанавливает следующие меры ответственности: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Эмитенты подлежат штрафу в размере до 2 млн. долл. и гражданско-правовому взысканию в размере до 10 тыс. долл. Должностное лицо, директор, работник или представитель эмитента или акционер, действующий от лица эмитента,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Должностное лицо, директор, работник или представитель эмитента или акционер, действующий от имени эмитента, подлежит гражданско-правовому взысканию в размере до 10 тыс. долл.</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Отечественные предприятия, не являющиеся физическими лицами, подлежат штрафу в размере до 2 млн. долл. и гражданско-правовому взысканию в размере до 10 тыс. долл.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подлежит гражданско-правовому взысканию в размере до 10 тыс. долл.</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Юридическое лицо подлежит штрафу в размере до 2 млн. долл. Юридическое лицо также подлежит гражданско-правовому взысканию в размере до 10 тыс. долл. Физическое лицо, преднамеренно совершившее нарушение, подлежит штрафу в размере до 100 тыс. долл. или тюремному заключению сроком до 5 лет (или тому и другому наказанию одновременно). Физическое лицо, совершившее нарушение, подлежит гражданско-правовому взысканию в размере до 10 тыс. долл.</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Помимо этого указанный закон устанавливает ряд норм, касающихся бухгалтерского учета эмитентов ценных бумаг и направленных на обеспечение его прозрачности и осуществление должного контроля. В частности, каждый эмитент, </w:t>
      </w:r>
      <w:r>
        <w:rPr>
          <w:rFonts w:ascii="Times New Roman" w:hAnsi="Times New Roman" w:cs="Times New Roman"/>
          <w:sz w:val="28"/>
          <w:szCs w:val="28"/>
        </w:rPr>
        <w:lastRenderedPageBreak/>
        <w:t>имеющий класс ценных бумаг, зарегистрированных в соответствии с параграфом 78l, и каждый эмитент, обязанный предоставлять отчетность в соответствии с параграфом 78o(d) раздела 15 Кодекса США, должны: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создавать и хранить бухгалтерские книги, записи и счета, которые в разумной степени детализации точно и честно отражают сделки и размещение активов эмитента; 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разрабатывать и поддерживать систему внутреннего бухгалтерского контроля, достаточную для обеспечения обоснованной убежденности в том, что:</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сделки осуществляются с общего или специального разрешения руководства;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сделки документируются так, чтобы (1) было возможно подготовить финансовую отчетность в соответствии с общепринятыми принципами бухгалтерского учета или иными критериями, применимыми к такой отчетности, и (2) обеспечивать учет активов;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доступ к активам разрешен только в соответствии с общего или специального разрешения руководства; 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документируемый учет активов сравнивается с имеющимися активами через разумные интервалы времени, и соответствующие действия предпринимаются в случае выявления расхождений.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Закон устанавливает, что ни одно лицо не должно сознательно обходить или сознательно не реализовывать систему внутреннего бухгалтерского контроля или сознательно фальсифицировать бухгалтерские книги, записи или счета, описанные выше. За исключением этого случая уголовная ответственность за нарушение изложенных выше требований не предусмотрена.</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bookmarkStart w:id="6" w:name="Par951"/>
      <w:bookmarkEnd w:id="6"/>
      <w:r>
        <w:rPr>
          <w:rFonts w:ascii="Times New Roman" w:hAnsi="Times New Roman" w:cs="Times New Roman"/>
          <w:sz w:val="28"/>
          <w:szCs w:val="28"/>
        </w:rPr>
        <w:t>Закон Великобритании "О борьбе со взяточничеством"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Закон Великобритании "О борьбе со взяточничеством" (далее - Закон) регулирует вопросы противодействия коррупции в целом; вопросам противодействия подкупу иностранных должностных лиц посвящена статья 6 данного Закона.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Согласно закону лицо, дающее взятку иностранному должностному лицу, виновно в преступлении, если в намерения этого лица входило намерение повлиять на иностранное должностное лицо в его качестве иностранного должностного лица. При этом данное лицо также должно намереваться приобрести или сохранить деловые отношения или преимущество в ведении деловых отношений. Лицо дает взятку иностранному должностному лицу тогда и только тогда, когда: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оно прямо или через участие третьей стороны предлагает, обещает или дает какое-либо финансовое или иное преимущество иностранному должностному лицу или иному лицу по запросу иностранного должностного лица или с одобрения или согласия иностранного должностного лица; 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иностранному должностному лицу не позволено и не требуется согласно применяемому к нему статутному праву находиться под влиянием в его качестве </w:t>
      </w:r>
      <w:r>
        <w:rPr>
          <w:rFonts w:ascii="Times New Roman" w:hAnsi="Times New Roman" w:cs="Times New Roman"/>
          <w:sz w:val="28"/>
          <w:szCs w:val="28"/>
        </w:rPr>
        <w:lastRenderedPageBreak/>
        <w:t>иностранного должностного лица в связи с получением предложения, обещания или подарка.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Под иностранным должностным лицом при этом понимается лицо, которое: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замещает законодательную, административную или судебную должность любого рода, замещаемую как по назначению, так и в результате выборов, страны или территории за пределами Соединенного Королевства (или части такой страны или территории);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реализует публичную функцию в интересах или от имени страны или территории за пределами Соединенного Королевства (или части такой страны или территории) или для публичного агентства или публичного предприятия этой страны или территории (или ее части); или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является должностным лицом или представителем общественной международной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Под влиянием на иностранное должностное лицо в его качестве иностранного должностного лица понимается влияние на иностранное должностное лицо в отношении исполнения его функций такого должностного лица, что включает бездействие в реализации этих функций и использование должностного положения лица, в том числе вне пределов его полномочий.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Преступление считается совершенным в Англии, Уэльсе, Шотландии или Северной Ирландии, если любое действие или бездействие, составляющее часть преступления, имело место в этой части Соединенного Королевства. Вместе с тем действие Закона распространяется на случаи, когда такое действие или бездействие было совершено вне пределов Соединенного Королевства. Для этого необходимо, чтобы действие или бездействие, будь оно совершено на территории Соединенного Королевства, составляло бы часть преступления, а также чтобы лицо, его совершившее, имело тесную связь с Соединенным Королевством. Под тесной связью понимаются случаи, когда лицо является британским гражданином, гражданином британских заморских территорий, обычно проживает на территории Соединенного Королевства, является организацией, зарегистрированной в соответствии с законами любой части Соединенного Королевства, и в ряде иных случаев (статья 12).</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Индивид, виновный в подкупе иностранного должностного лица, несет следующие формы ответственности (статья 11):</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 осуждении в порядке суммарного производства, подлежит заключению на срок, не превышающий 12 месяцев, или штрафу, не превышающему законодательно установленного максимума, или тому и другому наказанию одновременно;</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 осуждении за преступление, вмененное по обвинительному акту, подлежит лишению свободы на срок, не превышающий 10 лет, или штрафу или тому и другому наказанию одновременно.</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Иное лицо, виновное в подкупе иностранного должностного лица, подлежит:</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при осуждении в порядке суммарного производства, штрафу, не превышающему законодательно установленного максимума;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 осуждении за преступление, вмененное по обвинительному акту, штрафу.</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Статья 14 Закона регламентирует случаи, когда взяточничество, в том числе подкуп иностранного должностного лица, осуществляется корпорацией или шотландским партнерством. В случае, если будет доказано, что преступление было совершено с согласия или молчаливого согласия (попустительства) высшего должностного лица корпорации или шотландского партнерства или лица, претендующего на этот статус, это лицо признается виновным в преступлении и подлежит судебному преследованию и соответствующему наказанию. Если преступление имело место вне территории Соединенного Королевства, то высшее должностное лицо или лицо, претендующее на такой статус, должно иметь тесную связь с Соединенным Королевством.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Статьи 7 - 9 Закона регулируют случаи, когда коммерческой организации не удается предотвратить взяточничество, осуществляемое в ее интересах или от ее имени. Одним из частных случаев применения этой статьи является подкуп иностранного должностного лица. Коммерческая организация признается виновной в преступлении, если какое-либо лицо, ассоциированное с этой организацией, осуществляет подкуп другого лица с намерением приобрести или сохранить деловые отношения или преимущество в ведении деловых отношений для коммерческой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Под коммерческой организацией в данном случае понимается: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организация, зарегистрированная в соответствии с законом любой части Соединенного Королевства, осуществляющая предпринимательскую деятельность;</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любая другая корпорация, осуществляющая предпринимательскую деятельность (полностью или частично) на территории Соединенного Королевства;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партнерство, образованное в соответствии с законом любой части Соединенного Королевства, осуществляющее предпринимательскую деятельность;</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любое другое партнерство, осуществляющее предпринимательскую деятельность (полностью или частично) на территории Соединенного Королевства.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Под ассоциированным лицом при этом понимается лицо, оказывающее услуги в интересах или от лица организации. Это, например, может быть работник организации, ее представитель или дочерняя компания.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Защитой для коммерческой организации может служить доказательство того факта, что данная организация имела адекватные процедуры, нацеленные на предотвращение неправомерного поведения лиц, ассоциированных с организацией. В случае, если коммерческая организация признается виновной в неспособности предотвратить взяточничество, осуществляемое в ее интересах или от ее имени, она подлежит штрафу (при осуждении за преступление, вмененное по обвинительному акту).</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4</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bookmarkStart w:id="7" w:name="Par984"/>
      <w:bookmarkEnd w:id="7"/>
      <w:r>
        <w:rPr>
          <w:rFonts w:ascii="Times New Roman" w:hAnsi="Times New Roman" w:cs="Times New Roman"/>
          <w:sz w:val="28"/>
          <w:szCs w:val="28"/>
        </w:rPr>
        <w:t>ОБЗОР ТИПОВЫХ СИТУАЦИЙ КОНФЛИКТА ИНТЕРЕСОВ</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Пример: работник банка, принимающий решения о выдаче банковского кредита, принимает такое решение в отношении своего друга или родственника.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Возможные способы урегулирования: отстранение работника от принятия того решения, которое является предметом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Работник организации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Пример: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Возможные способы урегулирования: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Пример: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Пример: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Возможные способы урегулирования: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4.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Пример: 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Возможные способы урегулирования: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Пример: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Возможные способы урегулирования: отстранение работника от принятия решения, которое является предметом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Пример: работник организации А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Пример: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Пример: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Работник организации А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Пример: работник организации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Возможные способы урегулирования: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Пример: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Возможные способы урегулирования: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дарения/принятия дорогостоящих подарков; </w:t>
      </w:r>
      <w:r>
        <w:rPr>
          <w:rFonts w:ascii="Times New Roman" w:hAnsi="Times New Roman" w:cs="Times New Roman"/>
          <w:sz w:val="28"/>
          <w:szCs w:val="28"/>
        </w:rPr>
        <w:lastRenderedPageBreak/>
        <w:t>перевод работника (его подчиненного) на иную должность или изменение круга его должностных обязанностей.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Работник организации А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Пример: организация Б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Возможные способы урегулирования: отстранение работника от принятия решения, которое является предметом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Работник организации А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Пример: работник организации А,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Возможные способы урегулирования: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5</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bookmarkStart w:id="8" w:name="Par1030"/>
      <w:bookmarkEnd w:id="8"/>
      <w:r>
        <w:rPr>
          <w:rFonts w:ascii="Times New Roman" w:hAnsi="Times New Roman" w:cs="Times New Roman"/>
          <w:sz w:val="28"/>
          <w:szCs w:val="28"/>
        </w:rPr>
        <w:t>ТИПОВАЯ ДЕКЛАРАЦИЯ КОНФЛИКТА ИНТЕРЕСОВ</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Настоящая Декларация содержит три раздела. </w:t>
      </w:r>
      <w:hyperlink w:anchor="Par1059" w:history="1">
        <w:r>
          <w:rPr>
            <w:rFonts w:ascii="Times New Roman" w:hAnsi="Times New Roman" w:cs="Times New Roman"/>
            <w:color w:val="0000FF"/>
            <w:sz w:val="28"/>
            <w:szCs w:val="28"/>
          </w:rPr>
          <w:t>Первый</w:t>
        </w:r>
      </w:hyperlink>
      <w:r>
        <w:rPr>
          <w:rFonts w:ascii="Times New Roman" w:hAnsi="Times New Roman" w:cs="Times New Roman"/>
          <w:sz w:val="28"/>
          <w:szCs w:val="28"/>
        </w:rPr>
        <w:t xml:space="preserve"> и </w:t>
      </w:r>
      <w:hyperlink w:anchor="Par1106" w:history="1">
        <w:r>
          <w:rPr>
            <w:rFonts w:ascii="Times New Roman" w:hAnsi="Times New Roman" w:cs="Times New Roman"/>
            <w:color w:val="0000FF"/>
            <w:sz w:val="28"/>
            <w:szCs w:val="28"/>
          </w:rPr>
          <w:t>второй</w:t>
        </w:r>
      </w:hyperlink>
      <w:r>
        <w:rPr>
          <w:rFonts w:ascii="Times New Roman" w:hAnsi="Times New Roman" w:cs="Times New Roman"/>
          <w:sz w:val="28"/>
          <w:szCs w:val="28"/>
        </w:rPr>
        <w:t xml:space="preserve"> разделы заполняются работником. </w:t>
      </w:r>
      <w:hyperlink w:anchor="Par1120" w:history="1">
        <w:r>
          <w:rPr>
            <w:rFonts w:ascii="Times New Roman" w:hAnsi="Times New Roman" w:cs="Times New Roman"/>
            <w:color w:val="0000FF"/>
            <w:sz w:val="28"/>
            <w:szCs w:val="28"/>
          </w:rPr>
          <w:t>Третий</w:t>
        </w:r>
      </w:hyperlink>
      <w:r>
        <w:rPr>
          <w:rFonts w:ascii="Times New Roman" w:hAnsi="Times New Roman" w:cs="Times New Roman"/>
          <w:sz w:val="28"/>
          <w:szCs w:val="28"/>
        </w:rPr>
        <w:t xml:space="preserve"> раздел заполняется его непосредственным начальником. Работник обязан раскрыть информацию о каждом реальном или потенциальном конфликте интересов. Эта информация подлежит последующей всесторонней проверке начальником в установленном порядке.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Настоящий документ носит строго конфиденциальный характер (по заполнению) и предназначен исключительно для внутреннего пользования организации. Содержание настоящего документа не подлежит раскрытию каким-либо третьим сторонам и не может быть использовано ими в каких-либо целях. Срок хранения данного документа составляет один год. Уничтожение документа происходит в соответствии с процедурой, установленной в организации.</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lastRenderedPageBreak/>
        <w:t xml:space="preserve">                                 Заявление</w:t>
      </w:r>
    </w:p>
    <w:p w:rsidR="00D948D9" w:rsidRDefault="00D948D9" w:rsidP="00D948D9">
      <w:pPr>
        <w:autoSpaceDE w:val="0"/>
        <w:autoSpaceDN w:val="0"/>
        <w:adjustRightInd w:val="0"/>
        <w:spacing w:line="240" w:lineRule="auto"/>
        <w:jc w:val="both"/>
        <w:rPr>
          <w:rFonts w:ascii="Courier New" w:hAnsi="Courier New" w:cs="Courier New"/>
          <w:sz w:val="20"/>
          <w:szCs w:val="20"/>
        </w:rPr>
      </w:pP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Перед заполнением настоящей декларации я ознакомился с Кодексом этики и</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служебного  поведения  работников организации, Антикоррупционной политикой,</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Положением  о  конфликте  интересов  и Положением "Подарки и знаки делового</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гостеприимства".</w:t>
      </w:r>
    </w:p>
    <w:p w:rsidR="00D948D9" w:rsidRDefault="00D948D9" w:rsidP="00D948D9">
      <w:pPr>
        <w:autoSpaceDE w:val="0"/>
        <w:autoSpaceDN w:val="0"/>
        <w:adjustRightInd w:val="0"/>
        <w:spacing w:line="240" w:lineRule="auto"/>
        <w:jc w:val="both"/>
        <w:rPr>
          <w:rFonts w:ascii="Courier New" w:hAnsi="Courier New" w:cs="Courier New"/>
          <w:sz w:val="20"/>
          <w:szCs w:val="20"/>
        </w:rPr>
      </w:pP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___________________</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(подпись работника)</w:t>
      </w:r>
    </w:p>
    <w:p w:rsidR="00D948D9" w:rsidRDefault="00D948D9" w:rsidP="00D948D9">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37"/>
        <w:gridCol w:w="4062"/>
      </w:tblGrid>
      <w:tr w:rsidR="00D948D9" w:rsidTr="003B5E0B">
        <w:tc>
          <w:tcPr>
            <w:tcW w:w="563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Кому:</w:t>
            </w:r>
          </w:p>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(указывается ФИО и должность непосредственного начальника)</w:t>
            </w:r>
          </w:p>
        </w:tc>
        <w:tc>
          <w:tcPr>
            <w:tcW w:w="4062"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rPr>
                <w:rFonts w:ascii="Times New Roman" w:hAnsi="Times New Roman" w:cs="Times New Roman"/>
                <w:sz w:val="28"/>
                <w:szCs w:val="28"/>
              </w:rPr>
            </w:pPr>
          </w:p>
        </w:tc>
      </w:tr>
      <w:tr w:rsidR="00D948D9" w:rsidTr="003B5E0B">
        <w:tc>
          <w:tcPr>
            <w:tcW w:w="563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От кого (ФИО работника, заполнившего Декларацию)</w:t>
            </w:r>
          </w:p>
        </w:tc>
        <w:tc>
          <w:tcPr>
            <w:tcW w:w="4062"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rPr>
                <w:rFonts w:ascii="Times New Roman" w:hAnsi="Times New Roman" w:cs="Times New Roman"/>
                <w:sz w:val="28"/>
                <w:szCs w:val="28"/>
              </w:rPr>
            </w:pPr>
          </w:p>
        </w:tc>
      </w:tr>
      <w:tr w:rsidR="00D948D9" w:rsidTr="003B5E0B">
        <w:tc>
          <w:tcPr>
            <w:tcW w:w="563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Должность:</w:t>
            </w:r>
          </w:p>
        </w:tc>
        <w:tc>
          <w:tcPr>
            <w:tcW w:w="4062"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rPr>
                <w:rFonts w:ascii="Times New Roman" w:hAnsi="Times New Roman" w:cs="Times New Roman"/>
                <w:sz w:val="28"/>
                <w:szCs w:val="28"/>
              </w:rPr>
            </w:pPr>
          </w:p>
        </w:tc>
      </w:tr>
      <w:tr w:rsidR="00D948D9" w:rsidTr="003B5E0B">
        <w:tc>
          <w:tcPr>
            <w:tcW w:w="563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Дата заполнения:</w:t>
            </w:r>
          </w:p>
        </w:tc>
        <w:tc>
          <w:tcPr>
            <w:tcW w:w="4062"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rPr>
                <w:rFonts w:ascii="Times New Roman" w:hAnsi="Times New Roman" w:cs="Times New Roman"/>
                <w:sz w:val="28"/>
                <w:szCs w:val="28"/>
              </w:rPr>
            </w:pPr>
          </w:p>
        </w:tc>
      </w:tr>
      <w:tr w:rsidR="00D948D9" w:rsidTr="003B5E0B">
        <w:tc>
          <w:tcPr>
            <w:tcW w:w="563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Декларация охватывает период времени</w:t>
            </w:r>
          </w:p>
        </w:tc>
        <w:tc>
          <w:tcPr>
            <w:tcW w:w="4062"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 .......... по ...................</w:t>
            </w:r>
          </w:p>
        </w:tc>
      </w:tr>
    </w:tbl>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w:t>
      </w:r>
      <w:hyperlink w:anchor="Par1059" w:history="1">
        <w:r>
          <w:rPr>
            <w:rFonts w:ascii="Times New Roman" w:hAnsi="Times New Roman" w:cs="Times New Roman"/>
            <w:color w:val="0000FF"/>
            <w:sz w:val="28"/>
            <w:szCs w:val="28"/>
          </w:rPr>
          <w:t>первого</w:t>
        </w:r>
      </w:hyperlink>
      <w:r>
        <w:rPr>
          <w:rFonts w:ascii="Times New Roman" w:hAnsi="Times New Roman" w:cs="Times New Roman"/>
          <w:sz w:val="28"/>
          <w:szCs w:val="28"/>
        </w:rPr>
        <w:t xml:space="preserve"> раздела формы. При заполнении Декларации необходимо учесть, что все поставленные вопросы распространяются не только на Вас, но и на Ваших супруга(у) (или партнера в гражданском браке), родителей (в том числе приемных), детей (в том числе приемных), родных и двоюродных братьев и сестер.</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center"/>
        <w:outlineLvl w:val="1"/>
        <w:rPr>
          <w:rFonts w:ascii="Times New Roman" w:hAnsi="Times New Roman" w:cs="Times New Roman"/>
          <w:sz w:val="28"/>
          <w:szCs w:val="28"/>
        </w:rPr>
      </w:pPr>
      <w:bookmarkStart w:id="9" w:name="Par1059"/>
      <w:bookmarkEnd w:id="9"/>
      <w:r>
        <w:rPr>
          <w:rFonts w:ascii="Times New Roman" w:hAnsi="Times New Roman" w:cs="Times New Roman"/>
          <w:sz w:val="28"/>
          <w:szCs w:val="28"/>
        </w:rPr>
        <w:t>Раздел 1</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Внешние интересы или активы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Владеете ли Вы или лица, действующие в Ваших интересах, прямо или как бенефициар, акциями (долями, паями) или любыми другими финансовыми интересами: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В активах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В другой компании, находящейся в деловых отношениях с организацией (контрагенте, подрядчике, консультанте, клиенте и т.п.)?</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1.3. 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 В деятельности компании-конкуренте или физическом лице-конкуренте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1.5. В компании или организации, выступающей стороной в судебном или арбитражном разбирательстве с организацией?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 В компании, находящейся в деловых отношениях с организацией?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 В компании, которая ищет возможность построить деловые отношения с организацией, или ведет с ней переговоры?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 В компании-конкуренте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3.4. В компании, выступающей или предполагающей выступить стороной в судебном или арбитражном разбирательстве с организацией?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 (имущества) или возможностями развития бизнеса или бизнес-проектами?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Личные интересы и честное ведение бизнеса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Участвовали ли Вы в какой-либо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заключении сделки с организацией?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w:t>
      </w:r>
      <w:r>
        <w:rPr>
          <w:rFonts w:ascii="Times New Roman" w:hAnsi="Times New Roman" w:cs="Times New Roman"/>
          <w:sz w:val="28"/>
          <w:szCs w:val="28"/>
        </w:rPr>
        <w:lastRenderedPageBreak/>
        <w:t>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Взаимоотношения с государственными служащими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Инсайдерская информация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Раскрывали ли Вы третьим лицам какую-либо информацию об организации: (1) которая могла бы оказать существенное влияние на стоимость ее ценных бумаг на фондовых биржах в случае, если такая информация стала бы широко известна; (2) с целью покупки или продажи третьими лицами ценных бумаг организации на фондовых биржах к Вашей личной выгоде или выгоде третьих лиц?</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исполнения своих обязанностей?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Ресурсы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 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Равные права работников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 Работают ли члены Вашей семьи или близкие родственники в организации, в том числе под Вашим прямым руководством?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15.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16.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Подарки и деловое гостеприимство</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17. Нарушали ли Вы требования Положения "Подарки и знаки делового гостеприимства"?</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Другие вопросы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18.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center"/>
        <w:outlineLvl w:val="1"/>
        <w:rPr>
          <w:rFonts w:ascii="Times New Roman" w:hAnsi="Times New Roman" w:cs="Times New Roman"/>
          <w:sz w:val="28"/>
          <w:szCs w:val="28"/>
        </w:rPr>
      </w:pPr>
      <w:bookmarkStart w:id="10" w:name="Par1106"/>
      <w:bookmarkEnd w:id="10"/>
      <w:r>
        <w:rPr>
          <w:rFonts w:ascii="Times New Roman" w:hAnsi="Times New Roman" w:cs="Times New Roman"/>
          <w:sz w:val="28"/>
          <w:szCs w:val="28"/>
        </w:rPr>
        <w:t>Раздел 2</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Декларация о доходах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19. Какие доходы получили Вы и члены Вашей семьи по месту основной работы за отчетный период?</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 Какие доходы получили Вы и члены Вашей семьи не по месту основной работы за отчетный период?</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Заявление</w:t>
      </w:r>
    </w:p>
    <w:p w:rsidR="00D948D9" w:rsidRDefault="00D948D9" w:rsidP="00D948D9">
      <w:pPr>
        <w:autoSpaceDE w:val="0"/>
        <w:autoSpaceDN w:val="0"/>
        <w:adjustRightInd w:val="0"/>
        <w:spacing w:line="240" w:lineRule="auto"/>
        <w:jc w:val="both"/>
        <w:rPr>
          <w:rFonts w:ascii="Courier New" w:hAnsi="Courier New" w:cs="Courier New"/>
          <w:sz w:val="20"/>
          <w:szCs w:val="20"/>
        </w:rPr>
      </w:pP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Настоящим  подтверждаю,  что  я   прочитал   и   понял   все  вышеуказанные</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вопросы,  а  мои  ответы и любая пояснительная информация являются полными,</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правдивыми и правильными.</w:t>
      </w:r>
    </w:p>
    <w:p w:rsidR="00D948D9" w:rsidRDefault="00D948D9" w:rsidP="00D948D9">
      <w:pPr>
        <w:autoSpaceDE w:val="0"/>
        <w:autoSpaceDN w:val="0"/>
        <w:adjustRightInd w:val="0"/>
        <w:spacing w:line="240" w:lineRule="auto"/>
        <w:jc w:val="both"/>
        <w:rPr>
          <w:rFonts w:ascii="Courier New" w:hAnsi="Courier New" w:cs="Courier New"/>
          <w:sz w:val="20"/>
          <w:szCs w:val="20"/>
        </w:rPr>
      </w:pP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Подпись: __________________                     ФИО: ______________________</w:t>
      </w:r>
    </w:p>
    <w:p w:rsidR="00D948D9" w:rsidRDefault="00D948D9" w:rsidP="00D948D9">
      <w:pPr>
        <w:autoSpaceDE w:val="0"/>
        <w:autoSpaceDN w:val="0"/>
        <w:adjustRightInd w:val="0"/>
        <w:spacing w:after="0" w:line="240" w:lineRule="auto"/>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center"/>
        <w:outlineLvl w:val="1"/>
        <w:rPr>
          <w:rFonts w:ascii="Times New Roman" w:hAnsi="Times New Roman" w:cs="Times New Roman"/>
          <w:sz w:val="28"/>
          <w:szCs w:val="28"/>
        </w:rPr>
      </w:pPr>
      <w:bookmarkStart w:id="11" w:name="Par1120"/>
      <w:bookmarkEnd w:id="11"/>
      <w:r>
        <w:rPr>
          <w:rFonts w:ascii="Times New Roman" w:hAnsi="Times New Roman" w:cs="Times New Roman"/>
          <w:sz w:val="28"/>
          <w:szCs w:val="28"/>
        </w:rPr>
        <w:t>Раздел 3</w:t>
      </w:r>
    </w:p>
    <w:p w:rsidR="00D948D9" w:rsidRDefault="00D948D9" w:rsidP="00D948D9">
      <w:pPr>
        <w:autoSpaceDE w:val="0"/>
        <w:autoSpaceDN w:val="0"/>
        <w:adjustRightInd w:val="0"/>
        <w:spacing w:after="0" w:line="240" w:lineRule="auto"/>
        <w:jc w:val="both"/>
        <w:rPr>
          <w:rFonts w:ascii="Times New Roman" w:hAnsi="Times New Roman" w:cs="Times New Roman"/>
          <w:sz w:val="28"/>
          <w:szCs w:val="28"/>
        </w:rPr>
      </w:pP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Достоверность и полнота изложенной в Декларации информации мною проверена:</w:t>
      </w:r>
    </w:p>
    <w:p w:rsidR="00D948D9" w:rsidRDefault="00D948D9" w:rsidP="00D948D9">
      <w:pPr>
        <w:autoSpaceDE w:val="0"/>
        <w:autoSpaceDN w:val="0"/>
        <w:adjustRightInd w:val="0"/>
        <w:spacing w:line="240" w:lineRule="auto"/>
        <w:jc w:val="both"/>
        <w:rPr>
          <w:rFonts w:ascii="Courier New" w:hAnsi="Courier New" w:cs="Courier New"/>
          <w:sz w:val="20"/>
          <w:szCs w:val="20"/>
        </w:rPr>
      </w:pP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lastRenderedPageBreak/>
        <w:t xml:space="preserve">                                         __________________________________</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(Ф.И.О., подпись)</w:t>
      </w:r>
    </w:p>
    <w:p w:rsidR="00D948D9" w:rsidRDefault="00D948D9" w:rsidP="00D948D9">
      <w:pPr>
        <w:autoSpaceDE w:val="0"/>
        <w:autoSpaceDN w:val="0"/>
        <w:adjustRightInd w:val="0"/>
        <w:spacing w:line="240" w:lineRule="auto"/>
        <w:jc w:val="both"/>
        <w:rPr>
          <w:rFonts w:ascii="Courier New" w:hAnsi="Courier New" w:cs="Courier New"/>
          <w:sz w:val="20"/>
          <w:szCs w:val="20"/>
        </w:rPr>
      </w:pP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С участием (при необходимости):</w:t>
      </w:r>
    </w:p>
    <w:p w:rsidR="00D948D9" w:rsidRDefault="00D948D9" w:rsidP="00D948D9">
      <w:pPr>
        <w:autoSpaceDE w:val="0"/>
        <w:autoSpaceDN w:val="0"/>
        <w:adjustRightInd w:val="0"/>
        <w:spacing w:line="240" w:lineRule="auto"/>
        <w:jc w:val="both"/>
        <w:rPr>
          <w:rFonts w:ascii="Courier New" w:hAnsi="Courier New" w:cs="Courier New"/>
          <w:sz w:val="20"/>
          <w:szCs w:val="20"/>
        </w:rPr>
      </w:pP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Представитель руководителя организации</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(Ф.И.О., подпись)</w:t>
      </w:r>
    </w:p>
    <w:p w:rsidR="00D948D9" w:rsidRDefault="00D948D9" w:rsidP="00D948D9">
      <w:pPr>
        <w:autoSpaceDE w:val="0"/>
        <w:autoSpaceDN w:val="0"/>
        <w:adjustRightInd w:val="0"/>
        <w:spacing w:line="240" w:lineRule="auto"/>
        <w:jc w:val="both"/>
        <w:rPr>
          <w:rFonts w:ascii="Courier New" w:hAnsi="Courier New" w:cs="Courier New"/>
          <w:sz w:val="20"/>
          <w:szCs w:val="20"/>
        </w:rPr>
      </w:pP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Представитель Департамента внутреннего аудита</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(Ф.И.О., подпись)</w:t>
      </w:r>
    </w:p>
    <w:p w:rsidR="00D948D9" w:rsidRDefault="00D948D9" w:rsidP="00D948D9">
      <w:pPr>
        <w:autoSpaceDE w:val="0"/>
        <w:autoSpaceDN w:val="0"/>
        <w:adjustRightInd w:val="0"/>
        <w:spacing w:line="240" w:lineRule="auto"/>
        <w:jc w:val="both"/>
        <w:rPr>
          <w:rFonts w:ascii="Courier New" w:hAnsi="Courier New" w:cs="Courier New"/>
          <w:sz w:val="20"/>
          <w:szCs w:val="20"/>
        </w:rPr>
      </w:pP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Представитель службы безопасности</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(Ф.И.О., подпись)</w:t>
      </w:r>
    </w:p>
    <w:p w:rsidR="00D948D9" w:rsidRDefault="00D948D9" w:rsidP="00D948D9">
      <w:pPr>
        <w:autoSpaceDE w:val="0"/>
        <w:autoSpaceDN w:val="0"/>
        <w:adjustRightInd w:val="0"/>
        <w:spacing w:line="240" w:lineRule="auto"/>
        <w:jc w:val="both"/>
        <w:rPr>
          <w:rFonts w:ascii="Courier New" w:hAnsi="Courier New" w:cs="Courier New"/>
          <w:sz w:val="20"/>
          <w:szCs w:val="20"/>
        </w:rPr>
      </w:pP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Представитель юридической службы</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(Ф.И.О., подпись)</w:t>
      </w:r>
    </w:p>
    <w:p w:rsidR="00D948D9" w:rsidRDefault="00D948D9" w:rsidP="00D948D9">
      <w:pPr>
        <w:autoSpaceDE w:val="0"/>
        <w:autoSpaceDN w:val="0"/>
        <w:adjustRightInd w:val="0"/>
        <w:spacing w:line="240" w:lineRule="auto"/>
        <w:jc w:val="both"/>
        <w:rPr>
          <w:rFonts w:ascii="Courier New" w:hAnsi="Courier New" w:cs="Courier New"/>
          <w:sz w:val="20"/>
          <w:szCs w:val="20"/>
        </w:rPr>
      </w:pP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Представитель кадровой службы</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(Ф.И.О., подпись)</w:t>
      </w:r>
    </w:p>
    <w:p w:rsidR="00D948D9" w:rsidRDefault="00D948D9" w:rsidP="00D948D9">
      <w:pPr>
        <w:autoSpaceDE w:val="0"/>
        <w:autoSpaceDN w:val="0"/>
        <w:adjustRightInd w:val="0"/>
        <w:spacing w:line="240" w:lineRule="auto"/>
        <w:jc w:val="both"/>
        <w:rPr>
          <w:rFonts w:ascii="Courier New" w:hAnsi="Courier New" w:cs="Courier New"/>
          <w:sz w:val="20"/>
          <w:szCs w:val="20"/>
        </w:rPr>
      </w:pP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Решение непосредственного начальника по декларации</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(подтвердить подписью):</w:t>
      </w:r>
    </w:p>
    <w:p w:rsidR="00D948D9" w:rsidRDefault="00D948D9" w:rsidP="00D948D9">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157"/>
        <w:gridCol w:w="2307"/>
      </w:tblGrid>
      <w:tr w:rsidR="00D948D9" w:rsidTr="003B5E0B">
        <w:tc>
          <w:tcPr>
            <w:tcW w:w="715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Конфликт интересов не был обнаружен</w:t>
            </w:r>
          </w:p>
        </w:tc>
        <w:tc>
          <w:tcPr>
            <w:tcW w:w="230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p>
        </w:tc>
      </w:tr>
      <w:tr w:rsidR="00D948D9" w:rsidTr="003B5E0B">
        <w:tc>
          <w:tcPr>
            <w:tcW w:w="715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30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p>
        </w:tc>
      </w:tr>
      <w:tr w:rsidR="00D948D9" w:rsidTr="003B5E0B">
        <w:tc>
          <w:tcPr>
            <w:tcW w:w="715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Я ограничил работнику доступ к информации организации, которая может иметь отношение к его личным частным интересам работника</w:t>
            </w:r>
          </w:p>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[указать, какой информации]</w:t>
            </w:r>
          </w:p>
        </w:tc>
        <w:tc>
          <w:tcPr>
            <w:tcW w:w="230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p>
        </w:tc>
      </w:tr>
      <w:tr w:rsidR="00D948D9" w:rsidTr="003B5E0B">
        <w:tc>
          <w:tcPr>
            <w:tcW w:w="715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w:t>
            </w:r>
          </w:p>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[указать, от каких вопросов]</w:t>
            </w:r>
          </w:p>
        </w:tc>
        <w:tc>
          <w:tcPr>
            <w:tcW w:w="230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p>
        </w:tc>
      </w:tr>
      <w:tr w:rsidR="00D948D9" w:rsidTr="003B5E0B">
        <w:tc>
          <w:tcPr>
            <w:tcW w:w="715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Я пересмотрел круг обязанностей и трудовых функций работника</w:t>
            </w:r>
          </w:p>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[указать, каких обязанностей]</w:t>
            </w:r>
          </w:p>
        </w:tc>
        <w:tc>
          <w:tcPr>
            <w:tcW w:w="230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p>
        </w:tc>
      </w:tr>
      <w:tr w:rsidR="00D948D9" w:rsidTr="003B5E0B">
        <w:tc>
          <w:tcPr>
            <w:tcW w:w="715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30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p>
        </w:tc>
      </w:tr>
      <w:tr w:rsidR="00D948D9" w:rsidTr="003B5E0B">
        <w:tc>
          <w:tcPr>
            <w:tcW w:w="715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Я перевел работника на должность, предусматривающую выполнение служебных обязанностей, не связанных с конфликтом интересов</w:t>
            </w:r>
          </w:p>
        </w:tc>
        <w:tc>
          <w:tcPr>
            <w:tcW w:w="230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p>
        </w:tc>
      </w:tr>
      <w:tr w:rsidR="00D948D9" w:rsidTr="003B5E0B">
        <w:tc>
          <w:tcPr>
            <w:tcW w:w="715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30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p>
        </w:tc>
      </w:tr>
      <w:tr w:rsidR="00D948D9" w:rsidTr="003B5E0B">
        <w:tc>
          <w:tcPr>
            <w:tcW w:w="715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230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p>
        </w:tc>
      </w:tr>
    </w:tbl>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6</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bookmarkStart w:id="12" w:name="Par1180"/>
      <w:bookmarkEnd w:id="12"/>
      <w:r>
        <w:rPr>
          <w:rFonts w:ascii="Times New Roman" w:hAnsi="Times New Roman" w:cs="Times New Roman"/>
          <w:sz w:val="28"/>
          <w:szCs w:val="28"/>
        </w:rPr>
        <w:t>АНТИКОРРУПЦИОННАЯ ХАРТИЯ РОССИЙСКОГО БИЗНЕСА</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Российское деловое сообщество видит свою миссию в следовании высоким стандартам ведения бизнеса, соответствующим международно признанным нормам, и в осуществлении ответственного партнерства с государством, направленного на рост уровня жизни граждан России, развитие экономики страны и повышение ее конкурентоспособности.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Успешной реализации поставленных задач препятствуют укоренившиеся в экономической и социальной сферах проявления коррупции, наносящие значительный ущерб развитию конкуренции и осложняющие условия ведения предпринимательской деятельности.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Мы, представители делового сообщества Российской Федерации, осознавая свою ответственность за судьбу нашей страны, понимая, что достижение успехов в предпринимательской деятельности невозможно без всеобщего консенсуса в неприятии всех форм коррупции, намерены способствовать внедрению принципов </w:t>
      </w:r>
      <w:r>
        <w:rPr>
          <w:rFonts w:ascii="Times New Roman" w:hAnsi="Times New Roman" w:cs="Times New Roman"/>
          <w:sz w:val="28"/>
          <w:szCs w:val="28"/>
        </w:rPr>
        <w:lastRenderedPageBreak/>
        <w:t>недопущения и противодействия коррупции, как при выстраивании взаимодействия с органами государственной власти, так и в корпоративных отношениях.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Мы, участники настоящей Хартии, будем всемерно содействовать тому, чтобы коррупционные действия вне зависимости от форм и способов их осуществления не только были наказаны по закону, но и сопровождались широким общественным осуждением и неприятием коррупции как опасного социального порока.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Мы едины в понимании того, что коррупция,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являясь формой незаконного приобретения выгод, преимуществ и личных благ, причиняет серьезный ущерб демократическим институтам, национальной экономике и правопорядку;</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лишает общество необходимых ресурсов развития, выводя из легального оборота значительную часть национального богатства;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порождает угрозы и ограничения для стабильного и безопасного развития общества, подрывает нравственные устои и ценности, препятствует добросовестной конкуренции и устойчивому развитию;</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создает условия для распространения других форм преступности, включая отмывание денежных средств, добытых преступным путем;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представляет собой не локальную проблему, а транснациональное явление, что обусловливает исключительно важное значение международного сотрудничества в области предупреждения коррупции и борьбы с ней.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Подписывая настоящую Хартию, мы провозглашаем следующие основные принципы недопущения и противодействия коррупции, которые обязуемся соблюдать и пропагандировать.</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1. Управление в компаниях на основе антикоррупционных программ.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Основным условием противодействия коррупции является внедрение в практику корпоративного управления антикоррупционных программ и иных мер антикоррупционной корпоративной политики.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программах и других внутрикорпоративных документах четко и подробно закрепляются принципы, правила и процедуры, направленные на предотвращение коррупции во всех сферах деятельности компаний, включая нормы деловой этики, специальные управленческие процедуры, требования к обучению персонала, правила специального антикоррупционного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Компании разрабатывают антикоррупционные меры с учетом специфики своей деятельности и таких факторов, как размер компании, род деятельности, совокупность рисков и география деятельности компании, текущая ситуация, особенности корпоративной культуры.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Компании используют внутренние процедуры и инструменты, которые позволяют совершенствовать антикоррупционные программы, включая механизмы "обратной связи", предотвращения и разрешения конфликта интересов, рассмотрения жалоб.</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2. Мониторинг и оценка реализации антикоррупционных программ.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Органы управления компаний, как единоличные, так и коллегиальные, включая советы директоров, руководят разработкой и осуществляют контроль за реализацией антикоррупционной политики компаний, определяют лиц, ответственных за ее реализацию.</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этом руководство компаний должно показывать пример ответственного поведения своим сотрудникам, оказывать необходимое содействие эффективному исполнению руководителями подразделений и другими должностными лицами требований антикоррупционных программ, обеспечивать совершенствование программ с учетом оценки результативности выполнения.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Мониторинг и оценка результатов выполнения программ осуществляется в соответствии со структурой управления, действующей в компании, с участием органов внутреннего контроля и аудита. Результаты выполнения антикоррупционных программ отражаются в социальной отчетности компаний.</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3. Эффективный финансовый контроль.</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Компании устанавливают и поддерживают эффективный внутренний контроль, который включает организационные механизмы проверок бухгалтерской, учетной практики, кадровой и другой деятельности, подпадающей под действие антикоррупционных программ, а также осуществляют регулярные проверки систем внутреннего контроля для обеспечения их соответствия требованиям антикоррупционных программ.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Компании следят за правильностью финансовых операций, документируя их должным образом, и не допускают, в частности, осуществления следующих действий: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создания неофициальной (двойной) отчетности;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проведения неучтенных или неправильно учтенных операций;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ведения учета несуществующих расходов;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отражения обязательств, объект которых неправильно идентифицирован;</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намеренного уничтожения бухгалтерской и иной документации ранее сроков, предусмотренных законодательством.</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4. Обучение кадров и контроль за персоналом.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 основе программ по противодействию коррупции компании обеспечивают обучение своих сотрудников и их активное вовлечение в реализацию указанных </w:t>
      </w:r>
      <w:r>
        <w:rPr>
          <w:rFonts w:ascii="Times New Roman" w:hAnsi="Times New Roman" w:cs="Times New Roman"/>
          <w:sz w:val="28"/>
          <w:szCs w:val="28"/>
        </w:rPr>
        <w:lastRenderedPageBreak/>
        <w:t>программ. Программы обучения составляются с учетом задач и должностных обязанностей обучаемых лиц и периодически пересматриваются с целью повышения эффективности программ.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Компании принимают меры к соблюдению их сотрудниками требований антикоррупционных программ и гарантируют, что ни один сотрудник компании не пострадает ни в карьерном, ни в финансовом плане, если откажется от коррупционных действий, даже если такой отказ приведет к потерям для компании. При этом применяются установленные меры взыскания за нарушение антикоррупционных правил, вплоть до увольнения виновных, при условии соблюдения трудового и корпоративного законодательства.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Результаты реализации антикоррупционных программ учитываются в кадровой политике компании.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5. Коллективные усилия и публичность антикоррупционных мер.</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Компании публично объявляют о проводимой ими политике противодействия коррупции и применяют эффективные механизмы распространения информации об антикоррупционных программах внутри компании.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Компании обеспечивают условия, в которых их сотрудники и другие лица могут свободно указывать на недостатки программы и оперативно сообщать о подозрительных обстоятельствах ответственным лицам.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обеспечение данного принципа компании создают безопасные и доступные каналы передачи информации, по которым работники компаний и другие лица могут, конфиденциально и не опасаясь наказания, указывать на недостатки программы и сообщать о подозрительных обстоятельствах.</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6. Отказ от незаконного получения преимуществ.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Компании осуществляют ответственную политику по реализации своих интересов с целью укрепления позиций на рынке.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Компании разрабатывают и применяют правила контроля (в том числе нормы максимально допустимых расходов и процедуры отчетности), обеспечивающие соблюдение требований антикоррупционных программ как в отношении третьих лиц, так и в отношении сотрудников компании, принимающих управленческие решения.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Указанные правила должны предусматривать отказ от предложений или получения подарков и оплаты расходов, когда подобные действия могут повлиять (или создать впечатление о влиянии) на исход коммерческой сделки, конкурса, на принятие решения государственным органом или должностным лицом. В иных случаях компании строго придерживаются установленного ими порядка передачи и получения подарков, оказания знаков гостеприимства, оплаты услуг, основанного на принципах прозрачности, добросовестности, разумности и приемлемости таких действий.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Любые пожертвования и спонсорство осуществляются компаниями на основе принципа прозрачности исключительно в соответствии с действующим </w:t>
      </w:r>
      <w:r>
        <w:rPr>
          <w:rFonts w:ascii="Times New Roman" w:hAnsi="Times New Roman" w:cs="Times New Roman"/>
          <w:sz w:val="28"/>
          <w:szCs w:val="28"/>
        </w:rPr>
        <w:lastRenderedPageBreak/>
        <w:t>законодательством. Компании будут проводить контроль за тем, чтобы осуществляемые ими пожертвования и спонсорство не являлись скрытой формой взяточничества.</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7. Взаимоотношения с партнерами и контрагентами с учетом принципов антикоррупционной политики.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Компании стремятся выстраивать свои отношения с дочерними компаниями, партнерами и третьими лицами в соответствии с антикоррупционными принципами, информируют все заинтересованные стороны о проводимой ими антикоррупционной политике, реализуют ее в своих структурных подразделениях и дочерних компаниях.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оценке уровня благонадежности партнеров и контрагентов принимается во внимание степень неприятия ими коррупции при ведении бизнеса, включая наличие и реализацию антикоррупционных программ. При этом соблюдение антикоррупционных принципов рассматривается в качестве важного фактора при установлении договорных отношений, включая использование возможности расторжения, в установленном порядке, договорных отношений при нарушении антикоррупционных принципов.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взаимодействии с партнерами и контрагентами, по возможности, осуществляется контроль за обоснованностью, соразмерностью вознаграждения агентов, советников и других посредников, а также его адекватности реальным и законным услугам и соблюдению установленного легального порядка выплаты.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Является недопустимым для компании, реализующей антикоррупционную политику, использование обещаний, предложений, передачи или получения, лично или через посредников, какой-либо неправомерной выгоды или преимущества любому руководителю, должностному лицу или сотруднику другой компании за его действие или бездействие в нарушение установленных обязанностей.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борьбе с коррупцией и недопущения неправомерного вмешательства в деятельность органов государственной власти.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Важными элементами сотрудничества, в частности, являются: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публичное продвижение и защита принципа выгодности и успешности бизнеса, действующего в рамках правового поля;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активное освещение деятельности компаний и предпринимателей, использующих антикоррупционные практики;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всемерное содействие и распространение позитивного опыта противостояния предпринимателей попыткам коррупционного давления.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осуществлении государственными органами контрольно-надзорных функций компании способствуют созданию условий для проведения объективных проверок и не препятствуют законной деятельности проверяющих органов.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Является недопустимым использование в интересах компании незаконных способов взаимодействия с представителями государственных органов: дача </w:t>
      </w:r>
      <w:r>
        <w:rPr>
          <w:rFonts w:ascii="Times New Roman" w:hAnsi="Times New Roman" w:cs="Times New Roman"/>
          <w:sz w:val="28"/>
          <w:szCs w:val="28"/>
        </w:rPr>
        <w:lastRenderedPageBreak/>
        <w:t>обещаний, предложений или предоставление, лично или через посредников, какого-либо неправомерного преимущества или выгоды.</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8. Содействие осуществлению правосудия и соблюдению законности.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Успешное противодействие коррупции предполагает эффективную работу правоохранительных органов, и в связи с этим участники Хартии выражают готовность оказывать всемерную поддержку в выявлении и расследовании фактов коррупции и обязуются не допускать следующих действий: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применения угроз или обещания, предложения или предоставления неправомерного преимущества с целью склонения к даче ложных показаний или вмешательства в процесс дачи показаний или представления доказательств в связи с совершением преступлений, связанных с фактами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вмешательства в выполнение должностных обязанностей должностными лицами судебных или правоохранительных органов в ходе производства в связи с совершением преступлений, связанных с фактами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Возможность легализации денежных средств, полученных незаконным способом, является фактором, способствующим распространению коррупции, поэтому участники Хартии оказывают противодействие попыткам легализации доходов, полученных преступным путем, в том числе: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приобретению, владению или использованию имущества, если известно, что такое имущество представляет собой доходы от преступлений;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сокрытию или утаиванию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Финансовые компании обеспечивают надлежащую идентификацию личности клиентов, собственников, бенефициаров, предоставление в уполномоченные органы сообщений о подозрительных сделках, а также совершение иных обязательных действий, направленных на противодействие легализации доходов, полученных преступным путем.</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9. Противодействие подкупу иностранных публичных должностных лиц и должностных лиц публичных международных организаций.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Компании воздерживаются от обещаний, предложений или предоставления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сохранения коммерческого или иного неправомерного преимущества.</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Заключительные положения.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Положения настоящей Хартии направлены на предупреждение и противодействие коррупции и применимы в равной степени к деятельности индивидуального предпринимателя, любой компании или организации вне зависимости от формы собственности, ее размера, профиля деятельности, территории размещения.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Положения настоящей Хартии распространяются как на отношения внутри делового сообщества, так и на отношения, возникающие между бизнесом и органами власти.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Российские объединения предпринимателей и работодателей - участники настоящей Хартии, осознавая необходимость целенаправленных и последовательных усилий по пропаганде среди своих членов положений настоящей Хартии, способствуют разработке и внедрению передовых корпоративных практик, включая системы оценки и репутационного стимулирования, в том числе в рамках ведения нефинансовой социальной отчетности компаний.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Настоящая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настоящей Хартии как напрямую, так и через объединения, членами которых они являются.</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От                От                  От           От Общероссийской</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Торгово-      Российского союза    Общероссийской        общественной</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промышленной    промышленников и      Общественной      организации малого</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палаты       предпринимателей       организации          и среднего</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Российской                             "Деловая        предпринимательства</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Федерации                               Россия"          "ОПОРА РОССИИ"</w:t>
      </w:r>
    </w:p>
    <w:p w:rsidR="00D948D9" w:rsidRDefault="00D948D9" w:rsidP="00D948D9">
      <w:pPr>
        <w:autoSpaceDE w:val="0"/>
        <w:autoSpaceDN w:val="0"/>
        <w:adjustRightInd w:val="0"/>
        <w:spacing w:line="240" w:lineRule="auto"/>
        <w:jc w:val="both"/>
        <w:rPr>
          <w:rFonts w:ascii="Courier New" w:hAnsi="Courier New" w:cs="Courier New"/>
          <w:sz w:val="20"/>
          <w:szCs w:val="20"/>
        </w:rPr>
      </w:pP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С.Н.КАТЫРИН        А.Н.ШОХИН         А.С.ГАЛУШКА           С.Р.БОРИСОВ</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center"/>
        <w:outlineLvl w:val="1"/>
        <w:rPr>
          <w:rFonts w:ascii="Times New Roman" w:hAnsi="Times New Roman" w:cs="Times New Roman"/>
          <w:sz w:val="28"/>
          <w:szCs w:val="28"/>
        </w:rPr>
      </w:pPr>
      <w:bookmarkStart w:id="13" w:name="Par1270"/>
      <w:bookmarkEnd w:id="13"/>
      <w:r>
        <w:rPr>
          <w:rFonts w:ascii="Times New Roman" w:hAnsi="Times New Roman" w:cs="Times New Roman"/>
          <w:sz w:val="28"/>
          <w:szCs w:val="28"/>
        </w:rPr>
        <w:t>Положение</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 условиях и порядке реализации положений</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Антикоррупционной хартии российского бизнеса</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(Дорожная карта Хартии)</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целях успешной реализации Антикоррупционной хартии российского бизнеса Российский союз промышленников и предпринимателей, Торгово-промышленная палата Российской Федерации, Общероссийская общественная организация "Деловая Россия" и Общероссийская общественная организация малого и среднего предпринимательства "ОПОРА России", являющиеся ее инициаторами, утверждают настоящее Положение, регулирующее условия, порядок присоединения к Антикоррупционной хартии и реализации ее положений, в качестве неотъемлемого приложения к Хартии.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 Российский союз промышленников и предпринимателей, Торгово-промышленная палата Российской Федерации, "Деловая Россия" и "ОПОРА России" являются участниками Хартии с момента ее подписания.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Хартия открыта для присоединения для любого предпринимателя или компании вне зависимости от формы собственности, организационно-правовой формы, масштаба и профиля деятельности, территории размещения, а также для объединений или организаций, имеющих целью представление интересов предпринимательского сообщества.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Индивидуальные предприниматели, присоединяясь к Хартии, применяют только те положения, которые могут быть отнесены к их деятельности.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присоединения к Хартии предпринимательского объединения, оно принимает все меры к реализации положений Хартии своими членами.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Решения о присоединении к настоящей Хартии новых участников принимаются в порядке, предусмотренном их учредительными документами, и могут быть направлены в любую из организаций - инициаторов принятия Хартии с целью их учета.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Ведение сводного Реестра участников Хартии осуществляет РСПП на основе информации о новых участниках, предоставляемой ежеквартально другими организациями - инициаторами принятия Хартии.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 целях создания организационных, методических и информационных условий для успешного внедрения положений Хартии в практику предпринимательской деятельности организации - инициаторы принятия Хартии формируют Объединенный комитет (далее - Комитет), делегируя в него по два представителя от каждой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 инициативе организации - инициатора принятия Хартии по решению Комитета в его состав могут быть включены иные лица.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Комитет принимает все решения по вопросам своего ведения на основе консенсуса.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Каждая организация - инициатор принятия Хартии из числа своих представителей в Комитете назначает Сопредседателя указанного Комитета, таким образом, в его состав входят четыре сопредседателя - по одному от каждой из организаций - инициаторов принятия Хартии.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Каждый из сопредседателей поочередно в течение шести месяцев руководит работой Комитета, ведет заседания Комитета, формирует повестку дня по предложениям членов Комитета.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Члены Комитета, не являющиеся представителями организаций - инициаторов принятия Хартии, не вправе исполнять функции сопредседателя Комитета.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Организация, ведущая сводный реестр участников Хартии, обеспечивает организацию проведения заседаний Комитета.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4. Комитет:</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вырабатывает рекомендации в целях обеспечения организационных и методологических основ реализации Хартии;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готовит предложения о применении мер государственного стимулирования антикоррупционной практики компаний, в том числе с учетом годовой отчетности, а также по результатам ведения нефинансовой социальной отчетности компаний;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определяет правила размещения на едином информационном ресурсе в сети Интернет информации (о состоянии реестра, результатах мониторинга, разрешения споров и пр.);</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принимает решения о проведении конкурсов, порядке определения рейтинга компаний, утверждает знаки отличия, иные меры репутационного стимулирования и поощрения, а также правила распространения информации о реализации Хартии;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рассматривает и обобщает информацию о ходе внедрения Хартии, готовит предложения по дополнению Хартии;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определяет порядок и условия выдачи компаниям - участникам Хартии свидетельств об общественном подтверждении результатов внедрения ими положений Хартии, утверждает единую форму свидетельства;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принимает Положение о ведении сводного Реестра участников Хартии и осуществляет контроль за его ведением;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 представлению организаций - инициаторов принятия Хартии принимает решения о выдаче свидетельств об общественном подтверждении;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 представлению организаций - инициаторов принятия Хартии принимает решение об аккредитации при Комитете экспертных центров по общественному подтверждению выполнения принципов Хартии компаниями и организациями (указанные центры могут создаваться при организациях - инициаторах принятия Хартии);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 представлению организаций - инициаторов принятия Хартии или на основании решений органов по разрешению споров, вытекающих из положений Хартии, принимает решение о приостановлении членства участников Хартии в Реестре сроком на один год, а также об исключении из указанного Реестра компаний и организаций - участников Хартии, нарушающих ее положения.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Рассмотрение споров, связанных с нарушением положений настоящей Хартии, осуществляют:</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Объединенная комиссия по корпоративной этике при РСПП;</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Бюро по защите прав предпринимателей и инвесторов при Общероссийской общественной организации малого и среднего предпринимательства "ОПОРА РОССИИ";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Центр общественных процедур "Бизнес против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Объединенная служба медиации (посредничества) при РСПП;</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Коллегия посредников при ТПП РФ,</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также иные органы, определяемые решением Комитета.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необходимости действующие регламенты указанных выше органов могут быть дополнены положениями, способствующими реализации Хартии, включая дополнительные основания и меры ответственности.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На основе общей методики, утвержденной Комитетом, каждая из организаций - инициаторов принятия Хартии может организовать общественное подтверждение внедрения компаниями - участниками Хартии ее положений, привлекая для этих целей организации, аккредитованные Комитетом.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 основании заключения об общественном подтверждении Комитет в установленном порядке принимает решение о выдаче свидетельства единого образца сроком на 5 лет. Продление свидетельства по заявлению заинтересованных лиц производится в аналогичном порядке.</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D948D9" w:rsidRPr="00ED779E" w:rsidRDefault="00D948D9" w:rsidP="00D948D9"/>
    <w:p w:rsidR="00486E1A" w:rsidRDefault="00486E1A"/>
    <w:sectPr w:rsidR="00486E1A" w:rsidSect="00CE14E8">
      <w:pgSz w:w="11905" w:h="16838"/>
      <w:pgMar w:top="340" w:right="567" w:bottom="340"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BE2"/>
    <w:rsid w:val="003E2776"/>
    <w:rsid w:val="00486E1A"/>
    <w:rsid w:val="005D4BE2"/>
    <w:rsid w:val="005E647E"/>
    <w:rsid w:val="00747B70"/>
    <w:rsid w:val="00A816B3"/>
    <w:rsid w:val="00D94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29117"/>
  <w15:docId w15:val="{A7AD5019-E4A7-45C4-9466-E61ACAC8D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948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24EB42ED2015DC060E1CA02AA20B5B73998E2358712428F8DE7A3FF06651F68CE9AF7E691DB829B930B98D7BBX9B8O" TargetMode="External"/><Relationship Id="rId299" Type="http://schemas.openxmlformats.org/officeDocument/2006/relationships/hyperlink" Target="consultantplus://offline/ref=B24EB42ED2015DC060E1CF0DA920B5B73F94E43E8842158DDCB2ADFA0E354578CAD3A2ED8FDD9E8593159BXDBEO" TargetMode="External"/><Relationship Id="rId21" Type="http://schemas.openxmlformats.org/officeDocument/2006/relationships/hyperlink" Target="consultantplus://offline/ref=B24EB42ED2015DC060E1CA02AA20B5B73B91E73B8613428F8DE7A3FF06651F68DC9AAFEA91DD9C99901ECE86FEC46CCCF2EB2578444B5D3DX8B8O" TargetMode="External"/><Relationship Id="rId63" Type="http://schemas.openxmlformats.org/officeDocument/2006/relationships/hyperlink" Target="consultantplus://offline/ref=B24EB42ED2015DC060E1CA02AA20B5B73B91E5348310428F8DE7A3FF06651F68DC9AAFEA91DD989B971ECE86FEC46CCCF2EB2578444B5D3DX8B8O" TargetMode="External"/><Relationship Id="rId159" Type="http://schemas.openxmlformats.org/officeDocument/2006/relationships/hyperlink" Target="consultantplus://offline/ref=B24EB42ED2015DC060E1CA02AA20B5B73B90E33C8A11428F8DE7A3FF06651F68DC9AAFEF94DA97CFC051CFDABA977FCCF6EB277A5BX4B0O" TargetMode="External"/><Relationship Id="rId170" Type="http://schemas.openxmlformats.org/officeDocument/2006/relationships/hyperlink" Target="consultantplus://offline/ref=B24EB42ED2015DC060E1CA02AA20B5B73B90E33C8A11428F8DE7A3FF06651F68DC9AAFEF96DC97CFC051CFDABA977FCCF6EB277A5BX4B0O" TargetMode="External"/><Relationship Id="rId226" Type="http://schemas.openxmlformats.org/officeDocument/2006/relationships/hyperlink" Target="consultantplus://offline/ref=B24EB42ED2015DC060E1CA02AA20B5B73B90E33C8A11428F8DE7A3FF06651F68DC9AAFEE93D6C8CAD54097D7BC8F61CEEAF7257BX5B3O" TargetMode="External"/><Relationship Id="rId268" Type="http://schemas.openxmlformats.org/officeDocument/2006/relationships/hyperlink" Target="consultantplus://offline/ref=B24EB42ED2015DC060E1CA02AA20B5B73993E73D8714428F8DE7A3FF06651F68CE9AF7E691DB829B930B98D7BBX9B8O" TargetMode="External"/><Relationship Id="rId32" Type="http://schemas.openxmlformats.org/officeDocument/2006/relationships/hyperlink" Target="consultantplus://offline/ref=B24EB42ED2015DC060E1CA02AA20B5B73B90E234801C428F8DE7A3FF06651F68DC9AAFEA91DD9A9B951ECE86FEC46CCCF2EB2578444B5D3DX8B8O" TargetMode="External"/><Relationship Id="rId74" Type="http://schemas.openxmlformats.org/officeDocument/2006/relationships/hyperlink" Target="consultantplus://offline/ref=B24EB42ED2015DC060E1CA02AA20B5B73B91E5348310428F8DE7A3FF06651F68DC9AAFEA91DD989A911ECE86FEC46CCCF2EB2578444B5D3DX8B8O" TargetMode="External"/><Relationship Id="rId128" Type="http://schemas.openxmlformats.org/officeDocument/2006/relationships/hyperlink" Target="consultantplus://offline/ref=B24EB42ED2015DC060E1CA02AA20B5B73B91E23E801C428F8DE7A3FF06651F68DC9AAFEA91DD9E92921ECE86FEC46CCCF2EB2578444B5D3DX8B8O" TargetMode="External"/><Relationship Id="rId5" Type="http://schemas.openxmlformats.org/officeDocument/2006/relationships/hyperlink" Target="consultantplus://offline/ref=B24EB42ED2015DC060E1CA02AA20B5B73B90E63D8011428F8DE7A3FF06651F68DC9AAFE291D6C8CAD54097D7BC8F61CEEAF7257BX5B3O" TargetMode="External"/><Relationship Id="rId181" Type="http://schemas.openxmlformats.org/officeDocument/2006/relationships/hyperlink" Target="consultantplus://offline/ref=B24EB42ED2015DC060E1CA02AA20B5B73B90E33C8A11428F8DE7A3FF06651F68DC9AAFEF99D997CFC051CFDABA977FCCF6EB277A5BX4B0O" TargetMode="External"/><Relationship Id="rId237" Type="http://schemas.openxmlformats.org/officeDocument/2006/relationships/hyperlink" Target="consultantplus://offline/ref=B24EB42ED2015DC060E1CA02AA20B5B73B90E33F8611428F8DE7A3FF06651F68DC9AAFE891D59C90C544DE82B79167D2F4F73B785A48X5B4O" TargetMode="External"/><Relationship Id="rId279" Type="http://schemas.openxmlformats.org/officeDocument/2006/relationships/hyperlink" Target="consultantplus://offline/ref=B24EB42ED2015DC060E1CA02AA20B5B73993E73D8714428F8DE7A3FF06651F68DC9AAFEA91DD9D9C941ECE86FEC46CCCF2EB2578444B5D3DX8B8O" TargetMode="External"/><Relationship Id="rId43" Type="http://schemas.openxmlformats.org/officeDocument/2006/relationships/hyperlink" Target="consultantplus://offline/ref=B24EB42ED2015DC060E1CA02AA20B5B73B90E234801C428F8DE7A3FF06651F68CE9AF7E691DB829B930B98D7BBX9B8O" TargetMode="External"/><Relationship Id="rId139" Type="http://schemas.openxmlformats.org/officeDocument/2006/relationships/hyperlink" Target="consultantplus://offline/ref=B24EB42ED2015DC060E1CA02AA20B5B73B90E63D8011428F8DE7A3FF06651F68DC9AAFE998D6C8CAD54097D7BC8F61CEEAF7257BX5B3O" TargetMode="External"/><Relationship Id="rId290" Type="http://schemas.openxmlformats.org/officeDocument/2006/relationships/hyperlink" Target="consultantplus://offline/ref=B24EB42ED2015DC060E1CA02AA20B5B73993E7398710428F8DE7A3FF06651F68DC9AAFEA91DD999B931ECE86FEC46CCCF2EB2578444B5D3DX8B8O" TargetMode="External"/><Relationship Id="rId304" Type="http://schemas.openxmlformats.org/officeDocument/2006/relationships/hyperlink" Target="consultantplus://offline/ref=B24EB42ED2015DC060E1CF0DA920B5B73F94E43E8842158DDCB2ADFA0E354578CAD3A2ED8FDD9E8593159BXDBEO" TargetMode="External"/><Relationship Id="rId85" Type="http://schemas.openxmlformats.org/officeDocument/2006/relationships/hyperlink" Target="consultantplus://offline/ref=B24EB42ED2015DC060E1CA02AA20B5B73A90E634841F1F8585BEAFFD016A407FDBD3A3EB91DD9C939A41CB93EF9C61CAEAF5276458495CX3B5O" TargetMode="External"/><Relationship Id="rId150" Type="http://schemas.openxmlformats.org/officeDocument/2006/relationships/hyperlink" Target="consultantplus://offline/ref=B24EB42ED2015DC060E1CA02AA20B5B73B90E63D8011428F8DE7A3FF06651F68DC9AAFE291D6C8CAD54097D7BC8F61CEEAF7257BX5B3O" TargetMode="External"/><Relationship Id="rId192" Type="http://schemas.openxmlformats.org/officeDocument/2006/relationships/hyperlink" Target="consultantplus://offline/ref=B24EB42ED2015DC060E1CA02AA20B5B73B90E33C8A11428F8DE7A3FF06651F68DC9AAFEF98D597CFC051CFDABA977FCCF6EB277A5BX4B0O" TargetMode="External"/><Relationship Id="rId206" Type="http://schemas.openxmlformats.org/officeDocument/2006/relationships/hyperlink" Target="consultantplus://offline/ref=B24EB42ED2015DC060E1CA02AA20B5B73B90E33C8A11428F8DE7A3FF06651F68DC9AAFEF97DB97CFC051CFDABA977FCCF6EB277A5BX4B0O" TargetMode="External"/><Relationship Id="rId248" Type="http://schemas.openxmlformats.org/officeDocument/2006/relationships/hyperlink" Target="consultantplus://offline/ref=B24EB42ED2015DC060E1CA02AA20B5B73991E43B8A17428F8DE7A3FF06651F68DC9AAFEA91DD9C9A931ECE86FEC46CCCF2EB2578444B5D3DX8B8O" TargetMode="External"/><Relationship Id="rId12" Type="http://schemas.openxmlformats.org/officeDocument/2006/relationships/hyperlink" Target="consultantplus://offline/ref=B24EB42ED2015DC060E1CA02AA20B5B73B90E63D8011428F8DE7A3FF06651F68DC9AAFEA91DD9D9A921ECE86FEC46CCCF2EB2578444B5D3DX8B8O" TargetMode="External"/><Relationship Id="rId108" Type="http://schemas.openxmlformats.org/officeDocument/2006/relationships/hyperlink" Target="consultantplus://offline/ref=B24EB42ED2015DC060E1CA02AA20B5B73998E2358211428F8DE7A3FF06651F68CE9AF7E691DB829B930B98D7BBX9B8O" TargetMode="External"/><Relationship Id="rId54" Type="http://schemas.openxmlformats.org/officeDocument/2006/relationships/hyperlink" Target="consultantplus://offline/ref=B24EB42ED2015DC060E1CA02AA20B5B73B90E63D8011428F8DE7A3FF06651F68DC9AAFEE97D6C8CAD54097D7BC8F61CEEAF7257BX5B3O" TargetMode="External"/><Relationship Id="rId96" Type="http://schemas.openxmlformats.org/officeDocument/2006/relationships/hyperlink" Target="consultantplus://offline/ref=B24EB42ED2015DC060E1CA02AA20B5B73995E13E8513428F8DE7A3FF06651F68CE9AF7E691DB829B930B98D7BBX9B8O" TargetMode="External"/><Relationship Id="rId161" Type="http://schemas.openxmlformats.org/officeDocument/2006/relationships/hyperlink" Target="consultantplus://offline/ref=B24EB42ED2015DC060E1CA02AA20B5B73B90E33C8A11428F8DE7A3FF06651F68DC9AAFEF94DE97CFC051CFDABA977FCCF6EB277A5BX4B0O" TargetMode="External"/><Relationship Id="rId217" Type="http://schemas.openxmlformats.org/officeDocument/2006/relationships/hyperlink" Target="consultantplus://offline/ref=B24EB42ED2015DC060E1CA02AA20B5B73B90E33C8A17428F8DE7A3FF06651F68DC9AAFEA92DC9A90C544DE82B79167D2F4F73B785A48X5B4O" TargetMode="External"/><Relationship Id="rId259" Type="http://schemas.openxmlformats.org/officeDocument/2006/relationships/hyperlink" Target="consultantplus://offline/ref=B24EB42ED2015DC060E1CA02AA20B5B73B90E63D8011428F8DE7A3FF06651F68DC9AAFEA90DD97CFC051CFDABA977FCCF6EB277A5BX4B0O" TargetMode="External"/><Relationship Id="rId23" Type="http://schemas.openxmlformats.org/officeDocument/2006/relationships/hyperlink" Target="consultantplus://offline/ref=B24EB42ED2015DC060E1CA02AA20B5B73991E43B8A17428F8DE7A3FF06651F68DC9AAFEA91DD9C9A931ECE86FEC46CCCF2EB2578444B5D3DX8B8O" TargetMode="External"/><Relationship Id="rId119" Type="http://schemas.openxmlformats.org/officeDocument/2006/relationships/hyperlink" Target="consultantplus://offline/ref=B24EB42ED2015DC060E1CA02AA20B5B73998E2358712428F8DE7A3FF06651F68DC9AAFE991D597CFC051CFDABA977FCCF6EB277A5BX4B0O" TargetMode="External"/><Relationship Id="rId270" Type="http://schemas.openxmlformats.org/officeDocument/2006/relationships/hyperlink" Target="consultantplus://offline/ref=B24EB42ED2015DC060E1CA02AA20B5B73993E73D8714428F8DE7A3FF06651F68CE9AF7E691DB829B930B98D7BBX9B8O" TargetMode="External"/><Relationship Id="rId44" Type="http://schemas.openxmlformats.org/officeDocument/2006/relationships/hyperlink" Target="consultantplus://offline/ref=B24EB42ED2015DC060E1CA02AA20B5B73991E03D8714428F8DE7A3FF06651F68DC9AAFEA91DD9C9A941ECE86FEC46CCCF2EB2578444B5D3DX8B8O" TargetMode="External"/><Relationship Id="rId65" Type="http://schemas.openxmlformats.org/officeDocument/2006/relationships/hyperlink" Target="consultantplus://offline/ref=B24EB42ED2015DC060E1CA02AA20B5B73D91E13C871F1F8585BEAFFD016A406DDB8BAFEB97C39C998F179AD6XBB3O" TargetMode="External"/><Relationship Id="rId86" Type="http://schemas.openxmlformats.org/officeDocument/2006/relationships/hyperlink" Target="consultantplus://offline/ref=B24EB42ED2015DC060E1CA02AA20B5B73A90E634841F1F8585BEAFFD016A406DDB8BAFEB97C39C998F179AD6XBB3O" TargetMode="External"/><Relationship Id="rId130" Type="http://schemas.openxmlformats.org/officeDocument/2006/relationships/hyperlink" Target="consultantplus://offline/ref=B24EB42ED2015DC060E1CA02AA20B5B73B90E43D8B17428F8DE7A3FF06651F68CE9AF7E691DB829B930B98D7BBX9B8O" TargetMode="External"/><Relationship Id="rId151" Type="http://schemas.openxmlformats.org/officeDocument/2006/relationships/hyperlink" Target="consultantplus://offline/ref=B24EB42ED2015DC060E1CA02AA20B5B73B90E63D8011428F8DE7A3FF06651F68DC9AAFEA91DD9D9A921ECE86FEC46CCCF2EB2578444B5D3DX8B8O" TargetMode="External"/><Relationship Id="rId172" Type="http://schemas.openxmlformats.org/officeDocument/2006/relationships/hyperlink" Target="consultantplus://offline/ref=B24EB42ED2015DC060E1CA02AA20B5B73B90E33C8A11428F8DE7A3FF06651F68DC9AAFEF97DA97CFC051CFDABA977FCCF6EB277A5BX4B0O" TargetMode="External"/><Relationship Id="rId193" Type="http://schemas.openxmlformats.org/officeDocument/2006/relationships/hyperlink" Target="consultantplus://offline/ref=B24EB42ED2015DC060E1CA02AA20B5B73B90E33C8A11428F8DE7A3FF06651F68DC9AAFEA91DF9A9B901ECE86FEC46CCCF2EB2578444B5D3DX8B8O" TargetMode="External"/><Relationship Id="rId207" Type="http://schemas.openxmlformats.org/officeDocument/2006/relationships/hyperlink" Target="consultantplus://offline/ref=B24EB42ED2015DC060E1CA02AA20B5B73B90E33C8A11428F8DE7A3FF06651F68DC9AAFEF99D997CFC051CFDABA977FCCF6EB277A5BX4B0O" TargetMode="External"/><Relationship Id="rId228" Type="http://schemas.openxmlformats.org/officeDocument/2006/relationships/hyperlink" Target="consultantplus://offline/ref=B24EB42ED2015DC060E1CA02AA20B5B73A99E1398842158DDCB2ADFA0E354578CAD3A2ED8FDD9E8593159BXDBEO" TargetMode="External"/><Relationship Id="rId249" Type="http://schemas.openxmlformats.org/officeDocument/2006/relationships/hyperlink" Target="consultantplus://offline/ref=B24EB42ED2015DC060E1CA02AA20B5B73B90E63D8011428F8DE7A3FF06651F68DC9AAFE892D6C8CAD54097D7BC8F61CEEAF7257BX5B3O" TargetMode="External"/><Relationship Id="rId13" Type="http://schemas.openxmlformats.org/officeDocument/2006/relationships/hyperlink" Target="consultantplus://offline/ref=B24EB42ED2015DC060E1CA02AA20B5B73B90E63D8011428F8DE7A3FF06651F68DC9AAFEA91DD9D9A921ECE86FEC46CCCF2EB2578444B5D3DX8B8O" TargetMode="External"/><Relationship Id="rId109" Type="http://schemas.openxmlformats.org/officeDocument/2006/relationships/hyperlink" Target="consultantplus://offline/ref=B24EB42ED2015DC060E1CA02AA20B5B73998E2358211428F8DE7A3FF06651F68CE9AF7E691DB829B930B98D7BBX9B8O" TargetMode="External"/><Relationship Id="rId260" Type="http://schemas.openxmlformats.org/officeDocument/2006/relationships/hyperlink" Target="consultantplus://offline/ref=B24EB42ED2015DC060E1CA02AA20B5B73B90E63D8011428F8DE7A3FF06651F68DC9AAFEA90DE97CFC051CFDABA977FCCF6EB277A5BX4B0O" TargetMode="External"/><Relationship Id="rId281" Type="http://schemas.openxmlformats.org/officeDocument/2006/relationships/hyperlink" Target="consultantplus://offline/ref=B24EB42ED2015DC060E1CA02AA20B5B73993E73D8714428F8DE7A3FF06651F68CE9AF7E691DB829B930B98D7BBX9B8O" TargetMode="External"/><Relationship Id="rId34" Type="http://schemas.openxmlformats.org/officeDocument/2006/relationships/hyperlink" Target="consultantplus://offline/ref=B24EB42ED2015DC060E1CA02AA20B5B73B90E234801C428F8DE7A3FF06651F68DC9AAFEA91DD9A9B901ECE86FEC46CCCF2EB2578444B5D3DX8B8O" TargetMode="External"/><Relationship Id="rId55" Type="http://schemas.openxmlformats.org/officeDocument/2006/relationships/hyperlink" Target="consultantplus://offline/ref=B24EB42ED2015DC060E1CA02AA20B5B73B90E63D8011428F8DE7A3FF06651F68CE9AF7E691DB829B930B98D7BBX9B8O" TargetMode="External"/><Relationship Id="rId76" Type="http://schemas.openxmlformats.org/officeDocument/2006/relationships/hyperlink" Target="consultantplus://offline/ref=B24EB42ED2015DC060E1CA02AA20B5B73D91E13C871F1F8585BEAFFD016A407FDBD3A3EB91DD9D9B9A41CB93EF9C61CAEAF5276458495CX3B5O" TargetMode="External"/><Relationship Id="rId97" Type="http://schemas.openxmlformats.org/officeDocument/2006/relationships/hyperlink" Target="consultantplus://offline/ref=B24EB42ED2015DC060E1CA02AA20B5B73A98E0398615428F8DE7A3FF06651F68DC9AAFEA91DD9C93931ECE86FEC46CCCF2EB2578444B5D3DX8B8O" TargetMode="External"/><Relationship Id="rId120" Type="http://schemas.openxmlformats.org/officeDocument/2006/relationships/hyperlink" Target="consultantplus://offline/ref=B24EB42ED2015DC060E1CA02AA20B5B73B91E6348711428F8DE7A3FF06651F68CE9AF7E691DB829B930B98D7BBX9B8O" TargetMode="External"/><Relationship Id="rId141" Type="http://schemas.openxmlformats.org/officeDocument/2006/relationships/hyperlink" Target="consultantplus://offline/ref=B24EB42ED2015DC060E1CA02AA20B5B73B90E63D8011428F8DE7A3FF06651F68DC9AAFE998D6C8CAD54097D7BC8F61CEEAF7257BX5B3O" TargetMode="External"/><Relationship Id="rId7" Type="http://schemas.openxmlformats.org/officeDocument/2006/relationships/hyperlink" Target="consultantplus://offline/ref=B24EB42ED2015DC060E1CA02AA20B5B73B90E63D8011428F8DE7A3FF06651F68DC9AAFEA91DD9C9A951ECE86FEC46CCCF2EB2578444B5D3DX8B8O" TargetMode="External"/><Relationship Id="rId162" Type="http://schemas.openxmlformats.org/officeDocument/2006/relationships/hyperlink" Target="consultantplus://offline/ref=B24EB42ED2015DC060E1CA02AA20B5B73B90E33C8A11428F8DE7A3FF06651F68DC9AAFEA91DC949D921ECE86FEC46CCCF2EB2578444B5D3DX8B8O" TargetMode="External"/><Relationship Id="rId183" Type="http://schemas.openxmlformats.org/officeDocument/2006/relationships/hyperlink" Target="consultantplus://offline/ref=B24EB42ED2015DC060E1CA02AA20B5B73B90E33C8A11428F8DE7A3FF06651F68DC9AAFEF99D497CFC051CFDABA977FCCF6EB277A5BX4B0O" TargetMode="External"/><Relationship Id="rId218" Type="http://schemas.openxmlformats.org/officeDocument/2006/relationships/hyperlink" Target="consultantplus://offline/ref=B24EB42ED2015DC060E1CA02AA20B5B73B90E33C8A11428F8DE7A3FF06651F68DC9AAFEA91DF9A9B941ECE86FEC46CCCF2EB2578444B5D3DX8B8O" TargetMode="External"/><Relationship Id="rId239" Type="http://schemas.openxmlformats.org/officeDocument/2006/relationships/hyperlink" Target="consultantplus://offline/ref=B24EB42ED2015DC060E1CA02AA20B5B73995E33D8417428F8DE7A3FF06651F68CE9AF7E691DB829B930B98D7BBX9B8O" TargetMode="External"/><Relationship Id="rId250" Type="http://schemas.openxmlformats.org/officeDocument/2006/relationships/hyperlink" Target="consultantplus://offline/ref=B24EB42ED2015DC060E1CA02AA20B5B73B90E63D8011428F8DE7A3FF06651F68DC9AAFE999D6C8CAD54097D7BC8F61CEEAF7257BX5B3O" TargetMode="External"/><Relationship Id="rId271" Type="http://schemas.openxmlformats.org/officeDocument/2006/relationships/hyperlink" Target="consultantplus://offline/ref=B24EB42ED2015DC060E1CA02AA20B5B73993E73D8714428F8DE7A3FF06651F68CE9AF7E691DB829B930B98D7BBX9B8O" TargetMode="External"/><Relationship Id="rId292" Type="http://schemas.openxmlformats.org/officeDocument/2006/relationships/hyperlink" Target="consultantplus://offline/ref=B24EB42ED2015DC060E1CF0DA920B5B73F94E43E8842158DDCB2ADFA0E354578CAD3A2ED8FDD9E8593159BXDBEO" TargetMode="External"/><Relationship Id="rId306" Type="http://schemas.openxmlformats.org/officeDocument/2006/relationships/hyperlink" Target="consultantplus://offline/ref=B24EB42ED2015DC060E1CF0DA920B5B73F94E43E8842158DDCB2ADFA0E354578CAD3A2ED8FDD9E8593159BXDBEO" TargetMode="External"/><Relationship Id="rId24" Type="http://schemas.openxmlformats.org/officeDocument/2006/relationships/hyperlink" Target="consultantplus://offline/ref=B24EB42ED2015DC060E1CA02AA20B5B73B90E63D8011428F8DE7A3FF06651F68DC9AAFE892D6C8CAD54097D7BC8F61CEEAF7257BX5B3O" TargetMode="External"/><Relationship Id="rId45" Type="http://schemas.openxmlformats.org/officeDocument/2006/relationships/hyperlink" Target="consultantplus://offline/ref=B24EB42ED2015DC060E1CA02AA20B5B73991E03D8714428F8DE7A3FF06651F68DC9AAFEA91DD9C9B991ECE86FEC46CCCF2EB2578444B5D3DX8B8O" TargetMode="External"/><Relationship Id="rId66" Type="http://schemas.openxmlformats.org/officeDocument/2006/relationships/hyperlink" Target="consultantplus://offline/ref=B24EB42ED2015DC060E1CA02AA20B5B73B91E5348216428F8DE7A3FF06651F68DC9AAFEA91DD949F981ECE86FEC46CCCF2EB2578444B5D3DX8B8O" TargetMode="External"/><Relationship Id="rId87" Type="http://schemas.openxmlformats.org/officeDocument/2006/relationships/hyperlink" Target="consultantplus://offline/ref=B24EB42ED2015DC060E1CA02AA20B5B73A99E13E8717428F8DE7A3FF06651F68DC9AAFEA91DD9B92941ECE86FEC46CCCF2EB2578444B5D3DX8B8O" TargetMode="External"/><Relationship Id="rId110" Type="http://schemas.openxmlformats.org/officeDocument/2006/relationships/hyperlink" Target="consultantplus://offline/ref=B24EB42ED2015DC060E1CA02AA20B5B73998E2358211428F8DE7A3FF06651F68CE9AF7E691DB829B930B98D7BBX9B8O" TargetMode="External"/><Relationship Id="rId131" Type="http://schemas.openxmlformats.org/officeDocument/2006/relationships/hyperlink" Target="consultantplus://offline/ref=B24EB42ED2015DC060E1CA02AA20B5B73A98E0348110428F8DE7A3FF06651F68CE9AF7E691DB829B930B98D7BBX9B8O" TargetMode="External"/><Relationship Id="rId152" Type="http://schemas.openxmlformats.org/officeDocument/2006/relationships/hyperlink" Target="consultantplus://offline/ref=B24EB42ED2015DC060E1CA02AA20B5B73B90E33C8A11428F8DE7A3FF06651F68DC9AAFEA91DF9A9B901ECE86FEC46CCCF2EB2578444B5D3DX8B8O" TargetMode="External"/><Relationship Id="rId173" Type="http://schemas.openxmlformats.org/officeDocument/2006/relationships/hyperlink" Target="consultantplus://offline/ref=B24EB42ED2015DC060E1CA02AA20B5B73B90E33C8A11428F8DE7A3FF06651F68DC9AAFEF96DC97CFC051CFDABA977FCCF6EB277A5BX4B0O" TargetMode="External"/><Relationship Id="rId194" Type="http://schemas.openxmlformats.org/officeDocument/2006/relationships/hyperlink" Target="consultantplus://offline/ref=B24EB42ED2015DC060E1CA02AA20B5B73B90E33C8A11428F8DE7A3FF06651F68DC9AAFEA91DF9A9A901ECE86FEC46CCCF2EB2578444B5D3DX8B8O" TargetMode="External"/><Relationship Id="rId208" Type="http://schemas.openxmlformats.org/officeDocument/2006/relationships/hyperlink" Target="consultantplus://offline/ref=B24EB42ED2015DC060E1CA02AA20B5B73B90E33C8A11428F8DE7A3FF06651F68DC9AAFEF98D597CFC051CFDABA977FCCF6EB277A5BX4B0O" TargetMode="External"/><Relationship Id="rId229" Type="http://schemas.openxmlformats.org/officeDocument/2006/relationships/hyperlink" Target="consultantplus://offline/ref=B24EB42ED2015DC060E1CA02AA20B5B73B90E33C8A11428F8DE7A3FF06651F68DC9AAFEA91DE9F98961ECE86FEC46CCCF2EB2578444B5D3DX8B8O" TargetMode="External"/><Relationship Id="rId240" Type="http://schemas.openxmlformats.org/officeDocument/2006/relationships/hyperlink" Target="consultantplus://offline/ref=B24EB42ED2015DC060E1CA02AA20B5B73B90E33F8611428F8DE7A3FF06651F68DC9AAFE891D59C90C544DE82B79167D2F4F73B785A48X5B4O" TargetMode="External"/><Relationship Id="rId261" Type="http://schemas.openxmlformats.org/officeDocument/2006/relationships/hyperlink" Target="consultantplus://offline/ref=B24EB42ED2015DC060E1CA02AA20B5B73B90E234801C428F8DE7A3FF06651F68DC9AAFEA97DD9E90C544DE82B79167D2F4F73B785A48X5B4O" TargetMode="External"/><Relationship Id="rId14" Type="http://schemas.openxmlformats.org/officeDocument/2006/relationships/hyperlink" Target="consultantplus://offline/ref=B24EB42ED2015DC060E1CA02AA20B5B73B90E33F8611428F8DE7A3FF06651F68DC9AAFE997DF9C90C544DE82B79167D2F4F73B785A48X5B4O" TargetMode="External"/><Relationship Id="rId35" Type="http://schemas.openxmlformats.org/officeDocument/2006/relationships/hyperlink" Target="consultantplus://offline/ref=B24EB42ED2015DC060E1CA02AA20B5B73B90E234801C428F8DE7A3FF06651F68DC9AAFEA99D59F90C544DE82B79167D2F4F73B785A48X5B4O" TargetMode="External"/><Relationship Id="rId56" Type="http://schemas.openxmlformats.org/officeDocument/2006/relationships/hyperlink" Target="consultantplus://offline/ref=B24EB42ED2015DC060E1CA02AA20B5B73B90E63D8011428F8DE7A3FF06651F68CE9AF7E691DB829B930B98D7BBX9B8O" TargetMode="External"/><Relationship Id="rId77" Type="http://schemas.openxmlformats.org/officeDocument/2006/relationships/hyperlink" Target="consultantplus://offline/ref=B24EB42ED2015DC060E1CA02AA20B5B73D91E13C871F1F8585BEAFFD016A407FDBD3A3EB91DD9D9B9A41CB93EF9C61CAEAF5276458495CX3B5O" TargetMode="External"/><Relationship Id="rId100" Type="http://schemas.openxmlformats.org/officeDocument/2006/relationships/hyperlink" Target="consultantplus://offline/ref=B24EB42ED2015DC060E1CA02AA20B5B73A99E03F8711428F8DE7A3FF06651F68CE9AF7E691DB829B930B98D7BBX9B8O" TargetMode="External"/><Relationship Id="rId282" Type="http://schemas.openxmlformats.org/officeDocument/2006/relationships/hyperlink" Target="consultantplus://offline/ref=B24EB42ED2015DC060E1CA02AA20B5B73993E73D8714428F8DE7A3FF06651F68CE9AF7E691DB829B930B98D7BBX9B8O" TargetMode="External"/><Relationship Id="rId8" Type="http://schemas.openxmlformats.org/officeDocument/2006/relationships/hyperlink" Target="consultantplus://offline/ref=B24EB42ED2015DC060E1CA02AA20B5B73B90E33C8A11428F8DE7A3FF06651F68DC9AAFEF94DC97CFC051CFDABA977FCCF6EB277A5BX4B0O" TargetMode="External"/><Relationship Id="rId98" Type="http://schemas.openxmlformats.org/officeDocument/2006/relationships/hyperlink" Target="consultantplus://offline/ref=B24EB42ED2015DC060E1CA02AA20B5B73A98E0398615428F8DE7A3FF06651F68DC9AAFEA91DD9C93931ECE86FEC46CCCF2EB2578444B5D3DX8B8O" TargetMode="External"/><Relationship Id="rId121" Type="http://schemas.openxmlformats.org/officeDocument/2006/relationships/hyperlink" Target="consultantplus://offline/ref=B24EB42ED2015DC060E1CA02AA20B5B73B91E6348711428F8DE7A3FF06651F68CE9AF7E691DB829B930B98D7BBX9B8O" TargetMode="External"/><Relationship Id="rId142" Type="http://schemas.openxmlformats.org/officeDocument/2006/relationships/hyperlink" Target="consultantplus://offline/ref=B24EB42ED2015DC060E1CA02AA20B5B73B90E63D8011428F8DE7A3FF06651F68DC9AAFE890D6C8CAD54097D7BC8F61CEEAF7257BX5B3O" TargetMode="External"/><Relationship Id="rId163" Type="http://schemas.openxmlformats.org/officeDocument/2006/relationships/hyperlink" Target="consultantplus://offline/ref=B24EB42ED2015DC060E1CA02AA20B5B73B90E33C8A11428F8DE7A3FF06651F68DC9AAFEA91DC949D951ECE86FEC46CCCF2EB2578444B5D3DX8B8O" TargetMode="External"/><Relationship Id="rId184" Type="http://schemas.openxmlformats.org/officeDocument/2006/relationships/hyperlink" Target="consultantplus://offline/ref=B24EB42ED2015DC060E1CA02AA20B5B73B90E33C8A11428F8DE7A3FF06651F68DC9AAFEF99D897CFC051CFDABA977FCCF6EB277A5BX4B0O" TargetMode="External"/><Relationship Id="rId219" Type="http://schemas.openxmlformats.org/officeDocument/2006/relationships/hyperlink" Target="consultantplus://offline/ref=B24EB42ED2015DC060E1CA02AA20B5B73B90E33C8A11428F8DE7A3FF06651F68DC9AAFEA93DC9F90C544DE82B79167D2F4F73B785A48X5B4O" TargetMode="External"/><Relationship Id="rId230" Type="http://schemas.openxmlformats.org/officeDocument/2006/relationships/hyperlink" Target="consultantplus://offline/ref=B24EB42ED2015DC060E1CA02AA20B5B73995E33D8417428F8DE7A3FF06651F68CE9AF7E691DB829B930B98D7BBX9B8O" TargetMode="External"/><Relationship Id="rId251" Type="http://schemas.openxmlformats.org/officeDocument/2006/relationships/hyperlink" Target="consultantplus://offline/ref=B24EB42ED2015DC060E1CA02AA20B5B73B90E63D8011428F8DE7A3FF06651F68DC9AAFE892D6C8CAD54097D7BC8F61CEEAF7257BX5B3O" TargetMode="External"/><Relationship Id="rId25" Type="http://schemas.openxmlformats.org/officeDocument/2006/relationships/hyperlink" Target="consultantplus://offline/ref=B24EB42ED2015DC060E1CA02AA20B5B73B90E33F8611428F8DE7A3FF06651F68DC9AAFE891D59C90C544DE82B79167D2F4F73B785A48X5B4O" TargetMode="External"/><Relationship Id="rId46" Type="http://schemas.openxmlformats.org/officeDocument/2006/relationships/hyperlink" Target="consultantplus://offline/ref=B24EB42ED2015DC060E1CA02AA20B5B73B90E234801C428F8DE7A3FF06651F68DC9AAFE892D597CFC051CFDABA977FCCF6EB277A5BX4B0O" TargetMode="External"/><Relationship Id="rId67" Type="http://schemas.openxmlformats.org/officeDocument/2006/relationships/hyperlink" Target="consultantplus://offline/ref=B24EB42ED2015DC060E1CA02AA20B5B73B91E5348310428F8DE7A3FF06651F68CE9AF7E691DB829B930B98D7BBX9B8O" TargetMode="External"/><Relationship Id="rId272" Type="http://schemas.openxmlformats.org/officeDocument/2006/relationships/hyperlink" Target="consultantplus://offline/ref=B24EB42ED2015DC060E1CA02AA20B5B73993E73D8714428F8DE7A3FF06651F68DC9AAFEA91DD9D9F961ECE86FEC46CCCF2EB2578444B5D3DX8B8O" TargetMode="External"/><Relationship Id="rId293" Type="http://schemas.openxmlformats.org/officeDocument/2006/relationships/hyperlink" Target="consultantplus://offline/ref=B24EB42ED2015DC060E1CF0DA920B5B73F94E43E8842158DDCB2ADFA0E354578CAD3A2ED8FDD9E8593159BXDBEO" TargetMode="External"/><Relationship Id="rId307" Type="http://schemas.openxmlformats.org/officeDocument/2006/relationships/hyperlink" Target="consultantplus://offline/ref=B24EB42ED2015DC060E1CF0DA920B5B73F94E43E8842158DDCB2ADFA0E354578CAD3A2ED8FDD9E8593159BXDBEO" TargetMode="External"/><Relationship Id="rId88" Type="http://schemas.openxmlformats.org/officeDocument/2006/relationships/hyperlink" Target="consultantplus://offline/ref=B24EB42ED2015DC060E1CA02AA20B5B73A99E5358A12428F8DE7A3FF06651F68CE9AF7E691DB829B930B98D7BBX9B8O" TargetMode="External"/><Relationship Id="rId111" Type="http://schemas.openxmlformats.org/officeDocument/2006/relationships/hyperlink" Target="consultantplus://offline/ref=B24EB42ED2015DC060E1CA02AA20B5B73998E2358211428F8DE7A3FF06651F68DC9AAFEA91DD9B9A981ECE86FEC46CCCF2EB2578444B5D3DX8B8O" TargetMode="External"/><Relationship Id="rId132" Type="http://schemas.openxmlformats.org/officeDocument/2006/relationships/hyperlink" Target="consultantplus://offline/ref=B24EB42ED2015DC060E1CA02AA20B5B73B91E6348617428F8DE7A3FF06651F68DC9AAFEA91DD9998921ECE86FEC46CCCF2EB2578444B5D3DX8B8O" TargetMode="External"/><Relationship Id="rId153" Type="http://schemas.openxmlformats.org/officeDocument/2006/relationships/hyperlink" Target="consultantplus://offline/ref=B24EB42ED2015DC060E1CA02AA20B5B73B90E33C8A11428F8DE7A3FF06651F68DC9AAFEA93D99E90C544DE82B79167D2F4F73B785A48X5B4O" TargetMode="External"/><Relationship Id="rId174" Type="http://schemas.openxmlformats.org/officeDocument/2006/relationships/hyperlink" Target="consultantplus://offline/ref=B24EB42ED2015DC060E1CA02AA20B5B73B90E33C8A11428F8DE7A3FF06651F68DC9AAFEF96DE97CFC051CFDABA977FCCF6EB277A5BX4B0O" TargetMode="External"/><Relationship Id="rId195" Type="http://schemas.openxmlformats.org/officeDocument/2006/relationships/hyperlink" Target="consultantplus://offline/ref=B24EB42ED2015DC060E1CA02AA20B5B73B90E33C8A11428F8DE7A3FF06651F68DC9AAFEF94DD97CFC051CFDABA977FCCF6EB277A5BX4B0O" TargetMode="External"/><Relationship Id="rId209" Type="http://schemas.openxmlformats.org/officeDocument/2006/relationships/hyperlink" Target="consultantplus://offline/ref=B24EB42ED2015DC060E1CA02AA20B5B73B90E33C8A11428F8DE7A3FF06651F68DC9AAFEA91DC9599911ECE86FEC46CCCF2EB2578444B5D3DX8B8O" TargetMode="External"/><Relationship Id="rId220" Type="http://schemas.openxmlformats.org/officeDocument/2006/relationships/hyperlink" Target="consultantplus://offline/ref=B24EB42ED2015DC060E1CA02AA20B5B73B90E33C8A11428F8DE7A3FF06651F68DC9AAFEA93D99990C544DE82B79167D2F4F73B785A48X5B4O" TargetMode="External"/><Relationship Id="rId241" Type="http://schemas.openxmlformats.org/officeDocument/2006/relationships/hyperlink" Target="consultantplus://offline/ref=B24EB42ED2015DC060E1CA02AA20B5B73995E33D8417428F8DE7A3FF06651F68CE9AF7E691DB829B930B98D7BBX9B8O" TargetMode="External"/><Relationship Id="rId15" Type="http://schemas.openxmlformats.org/officeDocument/2006/relationships/hyperlink" Target="consultantplus://offline/ref=B24EB42ED2015DC060E1CA02AA20B5B73B90E33F8611428F8DE7A3FF06651F68DC9AAFE997DF9C90C544DE82B79167D2F4F73B785A48X5B4O" TargetMode="External"/><Relationship Id="rId36" Type="http://schemas.openxmlformats.org/officeDocument/2006/relationships/hyperlink" Target="consultantplus://offline/ref=B24EB42ED2015DC060E1CA02AA20B5B73B90E234801C428F8DE7A3FF06651F68DC9AAFEE91DC97CFC051CFDABA977FCCF6EB277A5BX4B0O" TargetMode="External"/><Relationship Id="rId57" Type="http://schemas.openxmlformats.org/officeDocument/2006/relationships/hyperlink" Target="consultantplus://offline/ref=B24EB42ED2015DC060E1CA02AA20B5B73B90E234801C428F8DE7A3FF06651F68CE9AF7E691DB829B930B98D7BBX9B8O" TargetMode="External"/><Relationship Id="rId262" Type="http://schemas.openxmlformats.org/officeDocument/2006/relationships/hyperlink" Target="consultantplus://offline/ref=B24EB42ED2015DC060E1CA02AA20B5B73B90E63D8011428F8DE7A3FF06651F68DC9AAFEA91D597CFC051CFDABA977FCCF6EB277A5BX4B0O" TargetMode="External"/><Relationship Id="rId283" Type="http://schemas.openxmlformats.org/officeDocument/2006/relationships/hyperlink" Target="consultantplus://offline/ref=B24EB42ED2015DC060E1CA02AA20B5B73993E73D8714428F8DE7A3FF06651F68DC9AAFEA91DD9E9B911ECE86FEC46CCCF2EB2578444B5D3DX8B8O" TargetMode="External"/><Relationship Id="rId78" Type="http://schemas.openxmlformats.org/officeDocument/2006/relationships/hyperlink" Target="consultantplus://offline/ref=B24EB42ED2015DC060E1CA02AA20B5B73D91E13C871F1F8585BEAFFD016A407FDBD3A3EB91DD9D9B9A41CB93EF9C61CAEAF5276458495CX3B5O" TargetMode="External"/><Relationship Id="rId99" Type="http://schemas.openxmlformats.org/officeDocument/2006/relationships/hyperlink" Target="consultantplus://offline/ref=B24EB42ED2015DC060E1CA02AA20B5B73A99E03F8711428F8DE7A3FF06651F68CE9AF7E691DB829B930B98D7BBX9B8O" TargetMode="External"/><Relationship Id="rId101" Type="http://schemas.openxmlformats.org/officeDocument/2006/relationships/hyperlink" Target="consultantplus://offline/ref=B24EB42ED2015DC060E1CA02AA20B5B73A99E03F8711428F8DE7A3FF06651F68DC9AAFEA91DD9E9F911ECE86FEC46CCCF2EB2578444B5D3DX8B8O" TargetMode="External"/><Relationship Id="rId122" Type="http://schemas.openxmlformats.org/officeDocument/2006/relationships/hyperlink" Target="consultantplus://offline/ref=B24EB42ED2015DC060E1CA02AA20B5B73B91E6348711428F8DE7A3FF06651F68DC9AAFEA91DD9D92911ECE86FEC46CCCF2EB2578444B5D3DX8B8O" TargetMode="External"/><Relationship Id="rId143" Type="http://schemas.openxmlformats.org/officeDocument/2006/relationships/hyperlink" Target="consultantplus://offline/ref=B24EB42ED2015DC060E1CA02AA20B5B73B90E63D8011428F8DE7A3FF06651F68DC9AAFE998D6C8CAD54097D7BC8F61CEEAF7257BX5B3O" TargetMode="External"/><Relationship Id="rId164" Type="http://schemas.openxmlformats.org/officeDocument/2006/relationships/hyperlink" Target="consultantplus://offline/ref=B24EB42ED2015DC060E1CA02AA20B5B73B90E33C8A11428F8DE7A3FF06651F68DC9AAFEA91DC949D971ECE86FEC46CCCF2EB2578444B5D3DX8B8O" TargetMode="External"/><Relationship Id="rId185" Type="http://schemas.openxmlformats.org/officeDocument/2006/relationships/hyperlink" Target="consultantplus://offline/ref=B24EB42ED2015DC060E1CA02AA20B5B73B90E33C8A11428F8DE7A3FF06651F68DC9AAFEF98DC97CFC051CFDABA977FCCF6EB277A5BX4B0O" TargetMode="External"/><Relationship Id="rId9" Type="http://schemas.openxmlformats.org/officeDocument/2006/relationships/hyperlink" Target="consultantplus://offline/ref=B24EB42ED2015DC060E1CA02AA20B5B73B90E63D8011428F8DE7A3FF06651F68CE9AF7E691DB829B930B98D7BBX9B8O" TargetMode="External"/><Relationship Id="rId210" Type="http://schemas.openxmlformats.org/officeDocument/2006/relationships/hyperlink" Target="consultantplus://offline/ref=B24EB42ED2015DC060E1CA02AA20B5B73B90E33C8A11428F8DE7A3FF06651F68DC9AAFEA91DC9593961ECE86FEC46CCCF2EB2578444B5D3DX8B8O" TargetMode="External"/><Relationship Id="rId26" Type="http://schemas.openxmlformats.org/officeDocument/2006/relationships/hyperlink" Target="consultantplus://offline/ref=B24EB42ED2015DC060E1CA02AA20B5B73B90E63D8011428F8DE7A3FF06651F68DC9AAFEA91DD9D9A911ECE86FEC46CCCF2EB2578444B5D3DX8B8O" TargetMode="External"/><Relationship Id="rId231" Type="http://schemas.openxmlformats.org/officeDocument/2006/relationships/hyperlink" Target="consultantplus://offline/ref=B24EB42ED2015DC060E1CA02AA20B5B73B90E33F8611428F8DE7A3FF06651F68DC9AAFE997DF9C90C544DE82B79167D2F4F73B785A48X5B4O" TargetMode="External"/><Relationship Id="rId252" Type="http://schemas.openxmlformats.org/officeDocument/2006/relationships/hyperlink" Target="consultantplus://offline/ref=B24EB42ED2015DC060E1CA02AA20B5B73B90E33F8611428F8DE7A3FF06651F68DC9AAFE891D59C90C544DE82B79167D2F4F73B785A48X5B4O" TargetMode="External"/><Relationship Id="rId273" Type="http://schemas.openxmlformats.org/officeDocument/2006/relationships/hyperlink" Target="consultantplus://offline/ref=B24EB42ED2015DC060E1CA02AA20B5B73993E73D8714428F8DE7A3FF06651F68DC9AAFEA91DD9D9E931ECE86FEC46CCCF2EB2578444B5D3DX8B8O" TargetMode="External"/><Relationship Id="rId294" Type="http://schemas.openxmlformats.org/officeDocument/2006/relationships/hyperlink" Target="consultantplus://offline/ref=B24EB42ED2015DC060E1CA02AA20B5B73993E3398017428F8DE7A3FF06651F68CE9AF7E691DB829B930B98D7BBX9B8O" TargetMode="External"/><Relationship Id="rId308" Type="http://schemas.openxmlformats.org/officeDocument/2006/relationships/fontTable" Target="fontTable.xml"/><Relationship Id="rId47" Type="http://schemas.openxmlformats.org/officeDocument/2006/relationships/hyperlink" Target="consultantplus://offline/ref=B24EB42ED2015DC060E1CA02AA20B5B73B90E234801C428F8DE7A3FF06651F68CE9AF7E691DB829B930B98D7BBX9B8O" TargetMode="External"/><Relationship Id="rId68" Type="http://schemas.openxmlformats.org/officeDocument/2006/relationships/hyperlink" Target="consultantplus://offline/ref=B24EB42ED2015DC060E1CA02AA20B5B73B91E5348216428F8DE7A3FF06651F68CE9AF7E691DB829B930B98D7BBX9B8O" TargetMode="External"/><Relationship Id="rId89" Type="http://schemas.openxmlformats.org/officeDocument/2006/relationships/hyperlink" Target="consultantplus://offline/ref=B24EB42ED2015DC060E1CA02AA20B5B73A99E5358A12428F8DE7A3FF06651F68DC9AAFEA91DD9C9E991ECE86FEC46CCCF2EB2578444B5D3DX8B8O" TargetMode="External"/><Relationship Id="rId112" Type="http://schemas.openxmlformats.org/officeDocument/2006/relationships/hyperlink" Target="consultantplus://offline/ref=B24EB42ED2015DC060E1CA02AA20B5B73998E2358211428F8DE7A3FF06651F68DC9AAFEA91DD9B98971ECE86FEC46CCCF2EB2578444B5D3DX8B8O" TargetMode="External"/><Relationship Id="rId133" Type="http://schemas.openxmlformats.org/officeDocument/2006/relationships/hyperlink" Target="consultantplus://offline/ref=B24EB42ED2015DC060E1CA02AA20B5B73B91E6348412428F8DE7A3FF06651F68DC9AAFEA91DD9D9E951ECE86FEC46CCCF2EB2578444B5D3DX8B8O" TargetMode="External"/><Relationship Id="rId154" Type="http://schemas.openxmlformats.org/officeDocument/2006/relationships/hyperlink" Target="consultantplus://offline/ref=B24EB42ED2015DC060E1CA02AA20B5B73B90E33C8A11428F8DE7A3FF06651F68DC9AAFEA91DC9E9C911ECE86FEC46CCCF2EB2578444B5D3DX8B8O" TargetMode="External"/><Relationship Id="rId175" Type="http://schemas.openxmlformats.org/officeDocument/2006/relationships/hyperlink" Target="consultantplus://offline/ref=B24EB42ED2015DC060E1CA02AA20B5B73B90E33C8A11428F8DE7A3FF06651F68DC9AAFEF96DB97CFC051CFDABA977FCCF6EB277A5BX4B0O" TargetMode="External"/><Relationship Id="rId196" Type="http://schemas.openxmlformats.org/officeDocument/2006/relationships/hyperlink" Target="consultantplus://offline/ref=B24EB42ED2015DC060E1CA02AA20B5B73B90E33C8A11428F8DE7A3FF06651F68DC9AAFEA91DC9599911ECE86FEC46CCCF2EB2578444B5D3DX8B8O" TargetMode="External"/><Relationship Id="rId200" Type="http://schemas.openxmlformats.org/officeDocument/2006/relationships/hyperlink" Target="consultantplus://offline/ref=B24EB42ED2015DC060E1CA02AA20B5B73B91E5398113428F8DE7A3FF06651F68DC9AAFEA91DD9C93931ECE86FEC46CCCF2EB2578444B5D3DX8B8O" TargetMode="External"/><Relationship Id="rId16" Type="http://schemas.openxmlformats.org/officeDocument/2006/relationships/hyperlink" Target="consultantplus://offline/ref=B24EB42ED2015DC060E1CA02AA20B5B73B90E33F8611428F8DE7A3FF06651F68DC9AAFE997DF9C90C544DE82B79167D2F4F73B785A48X5B4O" TargetMode="External"/><Relationship Id="rId221" Type="http://schemas.openxmlformats.org/officeDocument/2006/relationships/hyperlink" Target="consultantplus://offline/ref=B24EB42ED2015DC060E1CA02AA20B5B73B90E33C8A11428F8DE7A3FF06651F68DC9AAFEA93D99B90C544DE82B79167D2F4F73B785A48X5B4O" TargetMode="External"/><Relationship Id="rId242" Type="http://schemas.openxmlformats.org/officeDocument/2006/relationships/hyperlink" Target="consultantplus://offline/ref=B24EB42ED2015DC060E1CA02AA20B5B73995E33D8417428F8DE7A3FF06651F68CE9AF7E691DB829B930B98D7BBX9B8O" TargetMode="External"/><Relationship Id="rId263" Type="http://schemas.openxmlformats.org/officeDocument/2006/relationships/hyperlink" Target="consultantplus://offline/ref=B24EB42ED2015DC060E1CA02AA20B5B73B90E63D8011428F8DE7A3FF06651F68DC9AAFEA90DD97CFC051CFDABA977FCCF6EB277A5BX4B0O" TargetMode="External"/><Relationship Id="rId284" Type="http://schemas.openxmlformats.org/officeDocument/2006/relationships/hyperlink" Target="consultantplus://offline/ref=B24EB42ED2015DC060E1CA02AA20B5B73993E7398710428F8DE7A3FF06651F68CE9AF7E691DB829B930B98D7BBX9B8O" TargetMode="External"/><Relationship Id="rId37" Type="http://schemas.openxmlformats.org/officeDocument/2006/relationships/hyperlink" Target="consultantplus://offline/ref=B24EB42ED2015DC060E1CA02AA20B5B73B90E234801C428F8DE7A3FF06651F68DC9AAFEA91DD9A9B901ECE86FEC46CCCF2EB2578444B5D3DX8B8O" TargetMode="External"/><Relationship Id="rId58" Type="http://schemas.openxmlformats.org/officeDocument/2006/relationships/hyperlink" Target="consultantplus://offline/ref=B24EB42ED2015DC060E1CA02AA20B5B73B90E234801C428F8DE7A3FF06651F68DC9AAFEA97DD9E90C544DE82B79167D2F4F73B785A48X5B4O" TargetMode="External"/><Relationship Id="rId79" Type="http://schemas.openxmlformats.org/officeDocument/2006/relationships/hyperlink" Target="consultantplus://offline/ref=B24EB42ED2015DC060E1CA02AA20B5B73D91E13C871F1F8585BEAFFD016A407FDBD3A3EB91DD9A939A41CB93EF9C61CAEAF5276458495CX3B5O" TargetMode="External"/><Relationship Id="rId102" Type="http://schemas.openxmlformats.org/officeDocument/2006/relationships/hyperlink" Target="consultantplus://offline/ref=B24EB42ED2015DC060E1CA02AA20B5B73A99E03F8711428F8DE7A3FF06651F68DC9AAFEA91DD9E9D961ECE86FEC46CCCF2EB2578444B5D3DX8B8O" TargetMode="External"/><Relationship Id="rId123" Type="http://schemas.openxmlformats.org/officeDocument/2006/relationships/hyperlink" Target="consultantplus://offline/ref=B24EB42ED2015DC060E1CA02AA20B5B73B91E6348711428F8DE7A3FF06651F68DC9AAFEA91DD9D92901ECE86FEC46CCCF2EB2578444B5D3DX8B8O" TargetMode="External"/><Relationship Id="rId144" Type="http://schemas.openxmlformats.org/officeDocument/2006/relationships/hyperlink" Target="consultantplus://offline/ref=B24EB42ED2015DC060E1CA02AA20B5B73B90E63D8011428F8DE7A3FF06651F68DC9AAFE998D6C8CAD54097D7BC8F61CEEAF7257BX5B3O" TargetMode="External"/><Relationship Id="rId90" Type="http://schemas.openxmlformats.org/officeDocument/2006/relationships/hyperlink" Target="consultantplus://offline/ref=B24EB42ED2015DC060E1CA02AA20B5B73A99E5358A12428F8DE7A3FF06651F68DC9AAFEA91DD9C9D941ECE86FEC46CCCF2EB2578444B5D3DX8B8O" TargetMode="External"/><Relationship Id="rId165" Type="http://schemas.openxmlformats.org/officeDocument/2006/relationships/hyperlink" Target="consultantplus://offline/ref=B24EB42ED2015DC060E1CA02AA20B5B73A99E1398842158DDCB2ADFA0E354578CAD3A2ED8FDD9E8593159BXDBEO" TargetMode="External"/><Relationship Id="rId186" Type="http://schemas.openxmlformats.org/officeDocument/2006/relationships/hyperlink" Target="consultantplus://offline/ref=B24EB42ED2015DC060E1CA02AA20B5B73B90E33C8A11428F8DE7A3FF06651F68DC9AAFEF98D597CFC051CFDABA977FCCF6EB277A5BX4B0O" TargetMode="External"/><Relationship Id="rId211" Type="http://schemas.openxmlformats.org/officeDocument/2006/relationships/hyperlink" Target="consultantplus://offline/ref=B24EB42ED2015DC060E1CA02AA20B5B73B90E33C8A11428F8DE7A3FF06651F68DC9AAFEA91DF9A9B941ECE86FEC46CCCF2EB2578444B5D3DX8B8O" TargetMode="External"/><Relationship Id="rId232" Type="http://schemas.openxmlformats.org/officeDocument/2006/relationships/hyperlink" Target="consultantplus://offline/ref=B24EB42ED2015DC060E1CA02AA20B5B73B90E33F8611428F8DE7A3FF06651F68DC9AAFE997DF9C90C544DE82B79167D2F4F73B785A48X5B4O" TargetMode="External"/><Relationship Id="rId253" Type="http://schemas.openxmlformats.org/officeDocument/2006/relationships/hyperlink" Target="consultantplus://offline/ref=B24EB42ED2015DC060E1CA02AA20B5B73B90E234801C428F8DE7A3FF06651F68DC9AAFEA96DC9F90C544DE82B79167D2F4F73B785A48X5B4O" TargetMode="External"/><Relationship Id="rId274" Type="http://schemas.openxmlformats.org/officeDocument/2006/relationships/hyperlink" Target="consultantplus://offline/ref=B24EB42ED2015DC060E1CA02AA20B5B73993E73D8714428F8DE7A3FF06651F68DC9AAFEA91DD9D9C911ECE86FEC46CCCF2EB2578444B5D3DX8B8O" TargetMode="External"/><Relationship Id="rId295" Type="http://schemas.openxmlformats.org/officeDocument/2006/relationships/hyperlink" Target="consultantplus://offline/ref=B24EB42ED2015DC060E1CF0DA920B5B73F94E43E8842158DDCB2ADFA0E354578CAD3A2ED8FDD9E8593159BXDBEO" TargetMode="External"/><Relationship Id="rId309" Type="http://schemas.openxmlformats.org/officeDocument/2006/relationships/theme" Target="theme/theme1.xml"/><Relationship Id="rId27" Type="http://schemas.openxmlformats.org/officeDocument/2006/relationships/hyperlink" Target="consultantplus://offline/ref=B24EB42ED2015DC060E1CA02AA20B5B73B90E234801C428F8DE7A3FF06651F68CE9AF7E691DB829B930B98D7BBX9B8O" TargetMode="External"/><Relationship Id="rId48" Type="http://schemas.openxmlformats.org/officeDocument/2006/relationships/hyperlink" Target="consultantplus://offline/ref=B24EB42ED2015DC060E1CA02AA20B5B73B90E63D8011428F8DE7A3FF06651F68CE9AF7E691DB829B930B98D7BBX9B8O" TargetMode="External"/><Relationship Id="rId69" Type="http://schemas.openxmlformats.org/officeDocument/2006/relationships/hyperlink" Target="consultantplus://offline/ref=B24EB42ED2015DC060E1CA02AA20B5B73B91E5348310428F8DE7A3FF06651F68DC9AAFE996DA97CFC051CFDABA977FCCF6EB277A5BX4B0O" TargetMode="External"/><Relationship Id="rId113" Type="http://schemas.openxmlformats.org/officeDocument/2006/relationships/hyperlink" Target="consultantplus://offline/ref=B24EB42ED2015DC060E1CA02AA20B5B73A91E63B8113428F8DE7A3FF06651F68DC9AAFEA91DD9D9D951ECE86FEC46CCCF2EB2578444B5D3DX8B8O" TargetMode="External"/><Relationship Id="rId134" Type="http://schemas.openxmlformats.org/officeDocument/2006/relationships/hyperlink" Target="consultantplus://offline/ref=B24EB42ED2015DC060E1CA02AA20B5B73B90E33F8611428F8DE7A3FF06651F68DC9AAFE997DF9C90C544DE82B79167D2F4F73B785A48X5B4O" TargetMode="External"/><Relationship Id="rId80" Type="http://schemas.openxmlformats.org/officeDocument/2006/relationships/hyperlink" Target="consultantplus://offline/ref=B24EB42ED2015DC060E1CA02AA20B5B73B90E2348A16428F8DE7A3FF06651F68CE9AF7E691DB829B930B98D7BBX9B8O" TargetMode="External"/><Relationship Id="rId155" Type="http://schemas.openxmlformats.org/officeDocument/2006/relationships/hyperlink" Target="consultantplus://offline/ref=B24EB42ED2015DC060E1CA02AA20B5B73B90E33C8A11428F8DE7A3FF06651F68DC9AAFEA91DF949B991ECE86FEC46CCCF2EB2578444B5D3DX8B8O" TargetMode="External"/><Relationship Id="rId176" Type="http://schemas.openxmlformats.org/officeDocument/2006/relationships/hyperlink" Target="consultantplus://offline/ref=B24EB42ED2015DC060E1CA02AA20B5B73B90E33C8A11428F8DE7A3FF06651F68DC9AAFEF96DA97CFC051CFDABA977FCCF6EB277A5BX4B0O" TargetMode="External"/><Relationship Id="rId197" Type="http://schemas.openxmlformats.org/officeDocument/2006/relationships/hyperlink" Target="consultantplus://offline/ref=B24EB42ED2015DC060E1CA02AA20B5B73B90E33C8A11428F8DE7A3FF06651F68DC9AAFEA91DC9593961ECE86FEC46CCCF2EB2578444B5D3DX8B8O" TargetMode="External"/><Relationship Id="rId201" Type="http://schemas.openxmlformats.org/officeDocument/2006/relationships/hyperlink" Target="consultantplus://offline/ref=B24EB42ED2015DC060E1CA02AA20B5B73994E338861C428F8DE7A3FF06651F68CE9AF7E691DB829B930B98D7BBX9B8O" TargetMode="External"/><Relationship Id="rId222" Type="http://schemas.openxmlformats.org/officeDocument/2006/relationships/hyperlink" Target="consultantplus://offline/ref=B24EB42ED2015DC060E1CA02AA20B5B73B90E33C8A11428F8DE7A3FF06651F68DC9AAFEA91DC9E9C911ECE86FEC46CCCF2EB2578444B5D3DX8B8O" TargetMode="External"/><Relationship Id="rId243" Type="http://schemas.openxmlformats.org/officeDocument/2006/relationships/hyperlink" Target="consultantplus://offline/ref=B24EB42ED2015DC060E1CA02AA20B5B73991E43B8A17428F8DE7A3FF06651F68DC9AAFEA91DD9C9B961ECE86FEC46CCCF2EB2578444B5D3DX8B8O" TargetMode="External"/><Relationship Id="rId264" Type="http://schemas.openxmlformats.org/officeDocument/2006/relationships/hyperlink" Target="consultantplus://offline/ref=B24EB42ED2015DC060E1CA02AA20B5B73B90E63D8011428F8DE7A3FF06651F68DC9AAFEA90DE97CFC051CFDABA977FCCF6EB277A5BX4B0O" TargetMode="External"/><Relationship Id="rId285" Type="http://schemas.openxmlformats.org/officeDocument/2006/relationships/hyperlink" Target="consultantplus://offline/ref=B24EB42ED2015DC060E1CA02AA20B5B73993E7398710428F8DE7A3FF06651F68CE9AF7E691DB829B930B98D7BBX9B8O" TargetMode="External"/><Relationship Id="rId17" Type="http://schemas.openxmlformats.org/officeDocument/2006/relationships/hyperlink" Target="consultantplus://offline/ref=B24EB42ED2015DC060E1CA02AA20B5B73B90E63D8011428F8DE7A3FF06651F68DC9AAFE999D6C8CAD54097D7BC8F61CEEAF7257BX5B3O" TargetMode="External"/><Relationship Id="rId38" Type="http://schemas.openxmlformats.org/officeDocument/2006/relationships/hyperlink" Target="consultantplus://offline/ref=B24EB42ED2015DC060E1CA02AA20B5B73B90E234801C428F8DE7A3FF06651F68DC9AAFEA91DD9A9B921ECE86FEC46CCCF2EB2578444B5D3DX8B8O" TargetMode="External"/><Relationship Id="rId59" Type="http://schemas.openxmlformats.org/officeDocument/2006/relationships/hyperlink" Target="consultantplus://offline/ref=B24EB42ED2015DC060E1CA02AA20B5B73B90E63D8011428F8DE7A3FF06651F68CE9AF7E691DB829B930B98D7BBX9B8O" TargetMode="External"/><Relationship Id="rId103" Type="http://schemas.openxmlformats.org/officeDocument/2006/relationships/hyperlink" Target="consultantplus://offline/ref=B24EB42ED2015DC060E1CA02AA20B5B73A99E03F8711428F8DE7A3FF06651F68DC9AAFEA91DD9E9C941ECE86FEC46CCCF2EB2578444B5D3DX8B8O" TargetMode="External"/><Relationship Id="rId124" Type="http://schemas.openxmlformats.org/officeDocument/2006/relationships/hyperlink" Target="consultantplus://offline/ref=B24EB42ED2015DC060E1CA02AA20B5B73B91E6348711428F8DE7A3FF06651F68CE9AF7E691DB829B930B98D7BBX9B8O" TargetMode="External"/><Relationship Id="rId70" Type="http://schemas.openxmlformats.org/officeDocument/2006/relationships/hyperlink" Target="consultantplus://offline/ref=B24EB42ED2015DC060E1CA02AA20B5B73B91E5348310428F8DE7A3FF06651F68DC9AAFE899DB97CFC051CFDABA977FCCF6EB277A5BX4B0O" TargetMode="External"/><Relationship Id="rId91" Type="http://schemas.openxmlformats.org/officeDocument/2006/relationships/hyperlink" Target="consultantplus://offline/ref=B24EB42ED2015DC060E1CA02AA20B5B73B91E238871D428F8DE7A3FF06651F68DC9AAFEA91DD9B9F971ECE86FEC46CCCF2EB2578444B5D3DX8B8O" TargetMode="External"/><Relationship Id="rId145" Type="http://schemas.openxmlformats.org/officeDocument/2006/relationships/hyperlink" Target="consultantplus://offline/ref=B24EB42ED2015DC060E1CA02AA20B5B73B90E63D8011428F8DE7A3FF06651F68DC9AAFE893D6C8CAD54097D7BC8F61CEEAF7257BX5B3O" TargetMode="External"/><Relationship Id="rId166" Type="http://schemas.openxmlformats.org/officeDocument/2006/relationships/hyperlink" Target="consultantplus://offline/ref=B24EB42ED2015DC060E1CA02AA20B5B73B90E33C8A11428F8DE7A3FF06651F68DC9AAFEF97DB97CFC051CFDABA977FCCF6EB277A5BX4B0O" TargetMode="External"/><Relationship Id="rId187" Type="http://schemas.openxmlformats.org/officeDocument/2006/relationships/hyperlink" Target="consultantplus://offline/ref=B24EB42ED2015DC060E1CA02AA20B5B73B90E33C8A11428F8DE7A3FF06651F68DC9AAFEA91DC9599911ECE86FEC46CCCF2EB2578444B5D3DX8B8O" TargetMode="External"/><Relationship Id="rId1" Type="http://schemas.openxmlformats.org/officeDocument/2006/relationships/styles" Target="styles.xml"/><Relationship Id="rId212" Type="http://schemas.openxmlformats.org/officeDocument/2006/relationships/hyperlink" Target="consultantplus://offline/ref=B24EB42ED2015DC060E1CA02AA20B5B73B90E33C8A11428F8DE7A3FF06651F68DC9AAFEA93DC9F90C544DE82B79167D2F4F73B785A48X5B4O" TargetMode="External"/><Relationship Id="rId233" Type="http://schemas.openxmlformats.org/officeDocument/2006/relationships/hyperlink" Target="consultantplus://offline/ref=B24EB42ED2015DC060E1CA02AA20B5B73B90E63D8011428F8DE7A3FF06651F68DC9AAFEA91DD9D9A921ECE86FEC46CCCF2EB2578444B5D3DX8B8O" TargetMode="External"/><Relationship Id="rId254" Type="http://schemas.openxmlformats.org/officeDocument/2006/relationships/hyperlink" Target="consultantplus://offline/ref=B24EB42ED2015DC060E1CA02AA20B5B73B90E63D8011428F8DE7A3FF06651F68CE9AF7E691DB829B930B98D7BBX9B8O" TargetMode="External"/><Relationship Id="rId28" Type="http://schemas.openxmlformats.org/officeDocument/2006/relationships/hyperlink" Target="consultantplus://offline/ref=B24EB42ED2015DC060E1CA02AA20B5B73B90E234801C428F8DE7A3FF06651F68DC9AAFEA91DC9D93921ECE86FEC46CCCF2EB2578444B5D3DX8B8O" TargetMode="External"/><Relationship Id="rId49" Type="http://schemas.openxmlformats.org/officeDocument/2006/relationships/hyperlink" Target="consultantplus://offline/ref=B24EB42ED2015DC060E1CA02AA20B5B73B90E234801C428F8DE7A3FF06651F68CE9AF7E691DB829B930B98D7BBX9B8O" TargetMode="External"/><Relationship Id="rId114" Type="http://schemas.openxmlformats.org/officeDocument/2006/relationships/hyperlink" Target="consultantplus://offline/ref=B24EB42ED2015DC060E1CA02AA20B5B73A98E0398512428F8DE7A3FF06651F68DC9AAFE898DD97CFC051CFDABA977FCCF6EB277A5BX4B0O" TargetMode="External"/><Relationship Id="rId275" Type="http://schemas.openxmlformats.org/officeDocument/2006/relationships/hyperlink" Target="consultantplus://offline/ref=B24EB42ED2015DC060E1CA02AA20B5B73993E73D8714428F8DE7A3FF06651F68CE9AF7E691DB829B930B98D7BBX9B8O" TargetMode="External"/><Relationship Id="rId296" Type="http://schemas.openxmlformats.org/officeDocument/2006/relationships/hyperlink" Target="consultantplus://offline/ref=B24EB42ED2015DC060E1CF0DA920B5B73F94E43E8842158DDCB2ADFA0E354578CAD3A2ED8FDD9E8593159BXDBEO" TargetMode="External"/><Relationship Id="rId300" Type="http://schemas.openxmlformats.org/officeDocument/2006/relationships/hyperlink" Target="consultantplus://offline/ref=B24EB42ED2015DC060E1CF0DA920B5B73F94E43E8842158DDCB2ADFA0E354578CAD3A2ED8FDD9E8593159BXDBEO" TargetMode="External"/><Relationship Id="rId60" Type="http://schemas.openxmlformats.org/officeDocument/2006/relationships/hyperlink" Target="consultantplus://offline/ref=B24EB42ED2015DC060E1CA02AA20B5B73B90E234801C428F8DE7A3FF06651F68DC9AAFEA97DD9E90C544DE82B79167D2F4F73B785A48X5B4O" TargetMode="External"/><Relationship Id="rId81" Type="http://schemas.openxmlformats.org/officeDocument/2006/relationships/hyperlink" Target="consultantplus://offline/ref=B24EB42ED2015DC060E1CA02AA20B5B73B90E2348A16428F8DE7A3FF06651F68DC9AAFEA91DD9A93981ECE86FEC46CCCF2EB2578444B5D3DX8B8O" TargetMode="External"/><Relationship Id="rId135" Type="http://schemas.openxmlformats.org/officeDocument/2006/relationships/hyperlink" Target="consultantplus://offline/ref=B24EB42ED2015DC060E1CA02AA20B5B73B90E63D8011428F8DE7A3FF06651F68DC9AAFE999D6C8CAD54097D7BC8F61CEEAF7257BX5B3O" TargetMode="External"/><Relationship Id="rId156" Type="http://schemas.openxmlformats.org/officeDocument/2006/relationships/hyperlink" Target="consultantplus://offline/ref=B24EB42ED2015DC060E1CA02AA20B5B73B90E33C8A11428F8DE7A3FF06651F68DC9AAFEA91DC9593961ECE86FEC46CCCF2EB2578444B5D3DX8B8O" TargetMode="External"/><Relationship Id="rId177" Type="http://schemas.openxmlformats.org/officeDocument/2006/relationships/hyperlink" Target="consultantplus://offline/ref=B24EB42ED2015DC060E1CA02AA20B5B73B90E33C8A11428F8DE7A3FF06651F68DC9AAFEF99D997CFC051CFDABA977FCCF6EB277A5BX4B0O" TargetMode="External"/><Relationship Id="rId198" Type="http://schemas.openxmlformats.org/officeDocument/2006/relationships/hyperlink" Target="consultantplus://offline/ref=B24EB42ED2015DC060E1CA02AA20B5B73A99E1398842158DDCB2ADFA0E35577892DFA2EB94DB9D90C544DE82B79167D2F4F73B785A48X5B4O" TargetMode="External"/><Relationship Id="rId202" Type="http://schemas.openxmlformats.org/officeDocument/2006/relationships/hyperlink" Target="consultantplus://offline/ref=B24EB42ED2015DC060E1CA02AA20B5B73B90E33C8A17428F8DE7A3FF06651F68DC9AAFEA91DC9D98951ECE86FEC46CCCF2EB2578444B5D3DX8B8O" TargetMode="External"/><Relationship Id="rId223" Type="http://schemas.openxmlformats.org/officeDocument/2006/relationships/hyperlink" Target="consultantplus://offline/ref=B24EB42ED2015DC060E1CA02AA20B5B73B90E33F8611428F8DE7A3FF06651F68DC9AAFE997DF9C90C544DE82B79167D2F4F73B785A48X5B4O" TargetMode="External"/><Relationship Id="rId244" Type="http://schemas.openxmlformats.org/officeDocument/2006/relationships/hyperlink" Target="consultantplus://offline/ref=B24EB42ED2015DC060E1CA02AA20B5B73B91E73B8613428F8DE7A3FF06651F68DC9AAFEA91DD9C9A961ECE86FEC46CCCF2EB2578444B5D3DX8B8O" TargetMode="External"/><Relationship Id="rId18" Type="http://schemas.openxmlformats.org/officeDocument/2006/relationships/hyperlink" Target="consultantplus://offline/ref=B24EB42ED2015DC060E1CA02AA20B5B73991E2398A14428F8DE7A3FF06651F68CE9AF7E691DB829B930B98D7BBX9B8O" TargetMode="External"/><Relationship Id="rId39" Type="http://schemas.openxmlformats.org/officeDocument/2006/relationships/hyperlink" Target="consultantplus://offline/ref=B24EB42ED2015DC060E1CA02AA20B5B73B90E234801C428F8DE7A3FF06651F68DC9AAFEA91DD9A9B951ECE86FEC46CCCF2EB2578444B5D3DX8B8O" TargetMode="External"/><Relationship Id="rId265" Type="http://schemas.openxmlformats.org/officeDocument/2006/relationships/hyperlink" Target="consultantplus://offline/ref=B24EB42ED2015DC060E1CA02AA20B5B73B90E234801C428F8DE7A3FF06651F68DC9AAFEA99D89D90C544DE82B79167D2F4F73B785A48X5B4O" TargetMode="External"/><Relationship Id="rId286" Type="http://schemas.openxmlformats.org/officeDocument/2006/relationships/hyperlink" Target="consultantplus://offline/ref=B24EB42ED2015DC060E1CA02AA20B5B73E90E139801F1F8585BEAFFD016A406DDB8BAFEB97C39C998F179AD6XBB3O" TargetMode="External"/><Relationship Id="rId50" Type="http://schemas.openxmlformats.org/officeDocument/2006/relationships/hyperlink" Target="consultantplus://offline/ref=B24EB42ED2015DC060E1CA02AA20B5B73B90E63D8011428F8DE7A3FF06651F68CE9AF7E691DB829B930B98D7BBX9B8O" TargetMode="External"/><Relationship Id="rId104" Type="http://schemas.openxmlformats.org/officeDocument/2006/relationships/hyperlink" Target="consultantplus://offline/ref=B24EB42ED2015DC060E1CA02AA20B5B73A91E63B8113428F8DE7A3FF06651F68DC9AAFEA91DD9C9B981ECE86FEC46CCCF2EB2578444B5D3DX8B8O" TargetMode="External"/><Relationship Id="rId125" Type="http://schemas.openxmlformats.org/officeDocument/2006/relationships/hyperlink" Target="consultantplus://offline/ref=B24EB42ED2015DC060E1CA02AA20B5B73B91E23E801C428F8DE7A3FF06651F68DC9AAFEA91DD9C93951ECE86FEC46CCCF2EB2578444B5D3DX8B8O" TargetMode="External"/><Relationship Id="rId146" Type="http://schemas.openxmlformats.org/officeDocument/2006/relationships/hyperlink" Target="consultantplus://offline/ref=B24EB42ED2015DC060E1CA02AA20B5B73B90E63D8011428F8DE7A3FF06651F68DC9AAFE892D6C8CAD54097D7BC8F61CEEAF7257BX5B3O" TargetMode="External"/><Relationship Id="rId167" Type="http://schemas.openxmlformats.org/officeDocument/2006/relationships/hyperlink" Target="consultantplus://offline/ref=B24EB42ED2015DC060E1CA02AA20B5B73B90E33C8A11428F8DE7A3FF06651F68DC9AAFEF97DA97CFC051CFDABA977FCCF6EB277A5BX4B0O" TargetMode="External"/><Relationship Id="rId188" Type="http://schemas.openxmlformats.org/officeDocument/2006/relationships/hyperlink" Target="consultantplus://offline/ref=B24EB42ED2015DC060E1CA02AA20B5B73B90E33C8A11428F8DE7A3FF06651F68DC9AAFEA91DE9F9A901ECE86FEC46CCCF2EB2578444B5D3DX8B8O" TargetMode="External"/><Relationship Id="rId71" Type="http://schemas.openxmlformats.org/officeDocument/2006/relationships/hyperlink" Target="consultantplus://offline/ref=B24EB42ED2015DC060E1CA02AA20B5B73D91E13C871F1F8585BEAFFD016A406DDB8BAFEB97C39C998F179AD6XBB3O" TargetMode="External"/><Relationship Id="rId92" Type="http://schemas.openxmlformats.org/officeDocument/2006/relationships/hyperlink" Target="consultantplus://offline/ref=B24EB42ED2015DC060E1CA02AA20B5B73B91E238871D428F8DE7A3FF06651F68DC9AAFEA91DD9B9F961ECE86FEC46CCCF2EB2578444B5D3DX8B8O" TargetMode="External"/><Relationship Id="rId213" Type="http://schemas.openxmlformats.org/officeDocument/2006/relationships/hyperlink" Target="consultantplus://offline/ref=B24EB42ED2015DC060E1CA02AA20B5B73B90E33C8A11428F8DE7A3FF06651F68DC9AAFEA93D99990C544DE82B79167D2F4F73B785A48X5B4O" TargetMode="External"/><Relationship Id="rId234" Type="http://schemas.openxmlformats.org/officeDocument/2006/relationships/hyperlink" Target="consultantplus://offline/ref=B24EB42ED2015DC060E1CA02AA20B5B73995E33D8417428F8DE7A3FF06651F68CE9AF7E691DB829B930B98D7BBX9B8O" TargetMode="External"/><Relationship Id="rId2" Type="http://schemas.openxmlformats.org/officeDocument/2006/relationships/settings" Target="settings.xml"/><Relationship Id="rId29" Type="http://schemas.openxmlformats.org/officeDocument/2006/relationships/hyperlink" Target="consultantplus://offline/ref=B24EB42ED2015DC060E1CA02AA20B5B73B90E234801C428F8DE7A3FF06651F68DC9AAFEA91DD9992951ECE86FEC46CCCF2EB2578444B5D3DX8B8O" TargetMode="External"/><Relationship Id="rId255" Type="http://schemas.openxmlformats.org/officeDocument/2006/relationships/hyperlink" Target="consultantplus://offline/ref=B24EB42ED2015DC060E1CA02AA20B5B73B90E234801C428F8DE7A3FF06651F68DC9AAFEA99D59F90C544DE82B79167D2F4F73B785A48X5B4O" TargetMode="External"/><Relationship Id="rId276" Type="http://schemas.openxmlformats.org/officeDocument/2006/relationships/hyperlink" Target="consultantplus://offline/ref=B24EB42ED2015DC060E1CA02AA20B5B73B90E33C8A11428F8DE7A3FF06651F68CE9AF7E691DB829B930B98D7BBX9B8O" TargetMode="External"/><Relationship Id="rId297" Type="http://schemas.openxmlformats.org/officeDocument/2006/relationships/hyperlink" Target="consultantplus://offline/ref=B24EB42ED2015DC060E1CF0DA920B5B73F94E43E8842158DDCB2ADFA0E354578CAD3A2ED8FDD9E8593159BXDBEO" TargetMode="External"/><Relationship Id="rId40" Type="http://schemas.openxmlformats.org/officeDocument/2006/relationships/hyperlink" Target="consultantplus://offline/ref=B24EB42ED2015DC060E1CF0DA920B5B73F94E43E8842158DDCB2ADFA0E354578CAD3A2ED8FDD9E8593159BXDBEO" TargetMode="External"/><Relationship Id="rId115" Type="http://schemas.openxmlformats.org/officeDocument/2006/relationships/hyperlink" Target="consultantplus://offline/ref=B24EB42ED2015DC060E1CA02AA20B5B73A98E0398512428F8DE7A3FF06651F68DC9AAFEF91D897CFC051CFDABA977FCCF6EB277A5BX4B0O" TargetMode="External"/><Relationship Id="rId136" Type="http://schemas.openxmlformats.org/officeDocument/2006/relationships/hyperlink" Target="consultantplus://offline/ref=B24EB42ED2015DC060E1CA02AA20B5B73B90E63D8011428F8DE7A3FF06651F68DC9AAFE998D6C8CAD54097D7BC8F61CEEAF7257BX5B3O" TargetMode="External"/><Relationship Id="rId157" Type="http://schemas.openxmlformats.org/officeDocument/2006/relationships/hyperlink" Target="consultantplus://offline/ref=B24EB42ED2015DC060E1CA02AA20B5B73B90E33C8A11428F8DE7A3FF06651F68DC9AAFEF94DD97CFC051CFDABA977FCCF6EB277A5BX4B0O" TargetMode="External"/><Relationship Id="rId178" Type="http://schemas.openxmlformats.org/officeDocument/2006/relationships/hyperlink" Target="consultantplus://offline/ref=B24EB42ED2015DC060E1CA02AA20B5B73B90E33C8A11428F8DE7A3FF06651F68DC9AAFEF98D597CFC051CFDABA977FCCF6EB277A5BX4B0O" TargetMode="External"/><Relationship Id="rId301" Type="http://schemas.openxmlformats.org/officeDocument/2006/relationships/hyperlink" Target="consultantplus://offline/ref=B24EB42ED2015DC060E1CF0DA920B5B73F94E43E8842158DDCB2ADFA0E354578CAD3A2ED8FDD9E8593159BXDBEO" TargetMode="External"/><Relationship Id="rId61" Type="http://schemas.openxmlformats.org/officeDocument/2006/relationships/hyperlink" Target="consultantplus://offline/ref=B24EB42ED2015DC060E1CA02AA20B5B73B90E63D8011428F8DE7A3FF06651F68DC9AAFEA91DD9C92951ECE86FEC46CCCF2EB2578444B5D3DX8B8O" TargetMode="External"/><Relationship Id="rId82" Type="http://schemas.openxmlformats.org/officeDocument/2006/relationships/hyperlink" Target="consultantplus://offline/ref=B24EB42ED2015DC060E1CA02AA20B5B73B90E2348A16428F8DE7A3FF06651F68DC9AAFEA91DD9C9E911ECE86FEC46CCCF2EB2578444B5D3DX8B8O" TargetMode="External"/><Relationship Id="rId199" Type="http://schemas.openxmlformats.org/officeDocument/2006/relationships/hyperlink" Target="consultantplus://offline/ref=B24EB42ED2015DC060E1CA02AA20B5B73B91E5398113428F8DE7A3FF06651F68DC9AAFEA91DD9C9E971ECE86FEC46CCCF2EB2578444B5D3DX8B8O" TargetMode="External"/><Relationship Id="rId203" Type="http://schemas.openxmlformats.org/officeDocument/2006/relationships/hyperlink" Target="consultantplus://offline/ref=B24EB42ED2015DC060E1CA02AA20B5B73B90E33C8A11428F8DE7A3FF06651F68DC9AAFEA91DC9E9C911ECE86FEC46CCCF2EB2578444B5D3DX8B8O" TargetMode="External"/><Relationship Id="rId19" Type="http://schemas.openxmlformats.org/officeDocument/2006/relationships/hyperlink" Target="consultantplus://offline/ref=B24EB42ED2015DC060E1CA02AA20B5B73991E43B8A17428F8DE7A3FF06651F68DC9AAFEA91DD9C9B961ECE86FEC46CCCF2EB2578444B5D3DX8B8O" TargetMode="External"/><Relationship Id="rId224" Type="http://schemas.openxmlformats.org/officeDocument/2006/relationships/hyperlink" Target="consultantplus://offline/ref=B24EB42ED2015DC060E1CA02AA20B5B73B90E33F8611428F8DE7A3FF06651F68DC9AAFE997DF9D90C544DE82B79167D2F4F73B785A48X5B4O" TargetMode="External"/><Relationship Id="rId245" Type="http://schemas.openxmlformats.org/officeDocument/2006/relationships/hyperlink" Target="consultantplus://offline/ref=B24EB42ED2015DC060E1CA02AA20B5B73B91E73B8613428F8DE7A3FF06651F68DC9AAFEA91DD9C99901ECE86FEC46CCCF2EB2578444B5D3DX8B8O" TargetMode="External"/><Relationship Id="rId266" Type="http://schemas.openxmlformats.org/officeDocument/2006/relationships/hyperlink" Target="consultantplus://offline/ref=B24EB42ED2015DC060E1CA02AA20B5B73993E73D8714428F8DE7A3FF06651F68CE9AF7E691DB829B930B98D7BBX9B8O" TargetMode="External"/><Relationship Id="rId287" Type="http://schemas.openxmlformats.org/officeDocument/2006/relationships/hyperlink" Target="consultantplus://offline/ref=B24EB42ED2015DC060E1CA02AA20B5B73993E7398710428F8DE7A3FF06651F68CE9AF7E691DB829B930B98D7BBX9B8O" TargetMode="External"/><Relationship Id="rId30" Type="http://schemas.openxmlformats.org/officeDocument/2006/relationships/hyperlink" Target="consultantplus://offline/ref=B24EB42ED2015DC060E1CA02AA20B5B73B90E234801C428F8DE7A3FF06651F68DC9AAFEA91DD9992941ECE86FEC46CCCF2EB2578444B5D3DX8B8O" TargetMode="External"/><Relationship Id="rId105" Type="http://schemas.openxmlformats.org/officeDocument/2006/relationships/hyperlink" Target="consultantplus://offline/ref=B24EB42ED2015DC060E1CA02AA20B5B73B90E2358116428F8DE7A3FF06651F68DC9AAFEE99D597CFC051CFDABA977FCCF6EB277A5BX4B0O" TargetMode="External"/><Relationship Id="rId126" Type="http://schemas.openxmlformats.org/officeDocument/2006/relationships/hyperlink" Target="consultantplus://offline/ref=B24EB42ED2015DC060E1CA02AA20B5B73B91E23E801C428F8DE7A3FF06651F68DC9AAFEA91DD9C9E961ECE86FEC46CCCF2EB2578444B5D3DX8B8O" TargetMode="External"/><Relationship Id="rId147" Type="http://schemas.openxmlformats.org/officeDocument/2006/relationships/hyperlink" Target="consultantplus://offline/ref=B24EB42ED2015DC060E1CA02AA20B5B73991E2398A14428F8DE7A3FF06651F68CE9AF7E691DB829B930B98D7BBX9B8O" TargetMode="External"/><Relationship Id="rId168" Type="http://schemas.openxmlformats.org/officeDocument/2006/relationships/hyperlink" Target="consultantplus://offline/ref=B24EB42ED2015DC060E1CA02AA20B5B73B90E33C8A11428F8DE7A3FF06651F68DC9AAFEF96DC97CFC051CFDABA977FCCF6EB277A5BX4B0O" TargetMode="External"/><Relationship Id="rId51" Type="http://schemas.openxmlformats.org/officeDocument/2006/relationships/hyperlink" Target="consultantplus://offline/ref=B24EB42ED2015DC060E1CA02AA20B5B73B90E234801C428F8DE7A3FF06651F68CE9AF7E691DB829B930B98D7BBX9B8O" TargetMode="External"/><Relationship Id="rId72" Type="http://schemas.openxmlformats.org/officeDocument/2006/relationships/hyperlink" Target="consultantplus://offline/ref=B24EB42ED2015DC060E1CA02AA20B5B73994EF3A8416428F8DE7A3FF06651F68DC9AAFEA91DD9C9B951ECE86FEC46CCCF2EB2578444B5D3DX8B8O" TargetMode="External"/><Relationship Id="rId93" Type="http://schemas.openxmlformats.org/officeDocument/2006/relationships/hyperlink" Target="consultantplus://offline/ref=B24EB42ED2015DC060E1CA02AA20B5B73B91E238871D428F8DE7A3FF06651F68CE9AF7E691DB829B930B98D7BBX9B8O" TargetMode="External"/><Relationship Id="rId189" Type="http://schemas.openxmlformats.org/officeDocument/2006/relationships/hyperlink" Target="consultantplus://offline/ref=B24EB42ED2015DC060E1CA02AA20B5B73B90E33C8A11428F8DE7A3FF06651F68DC9AAFEA91DC9593961ECE86FEC46CCCF2EB2578444B5D3DX8B8O" TargetMode="External"/><Relationship Id="rId3" Type="http://schemas.openxmlformats.org/officeDocument/2006/relationships/webSettings" Target="webSettings.xml"/><Relationship Id="rId214" Type="http://schemas.openxmlformats.org/officeDocument/2006/relationships/hyperlink" Target="consultantplus://offline/ref=B24EB42ED2015DC060E1CA02AA20B5B73B90E33C8A11428F8DE7A3FF06651F68DC9AAFEA93D99B90C544DE82B79167D2F4F73B785A48X5B4O" TargetMode="External"/><Relationship Id="rId235" Type="http://schemas.openxmlformats.org/officeDocument/2006/relationships/hyperlink" Target="consultantplus://offline/ref=B24EB42ED2015DC060E1CA02AA20B5B73B90E33C8A11428F8DE7A3FF06651F68DC9AAFEF99D997CFC051CFDABA977FCCF6EB277A5BX4B0O" TargetMode="External"/><Relationship Id="rId256" Type="http://schemas.openxmlformats.org/officeDocument/2006/relationships/hyperlink" Target="consultantplus://offline/ref=B24EB42ED2015DC060E1CA02AA20B5B73B90E234801C428F8DE7A3FF06651F68DC9AAFEA99D59F90C544DE82B79167D2F4F73B785A48X5B4O" TargetMode="External"/><Relationship Id="rId277" Type="http://schemas.openxmlformats.org/officeDocument/2006/relationships/hyperlink" Target="consultantplus://offline/ref=B24EB42ED2015DC060E1CA02AA20B5B73B90E33C8A11428F8DE7A3FF06651F68DC9AAFEF94DD97CFC051CFDABA977FCCF6EB277A5BX4B0O" TargetMode="External"/><Relationship Id="rId298" Type="http://schemas.openxmlformats.org/officeDocument/2006/relationships/hyperlink" Target="consultantplus://offline/ref=B24EB42ED2015DC060E1CF0DA920B5B73F94E43E8842158DDCB2ADFA0E354578CAD3A2ED8FDD9E8593159BXDBEO" TargetMode="External"/><Relationship Id="rId116" Type="http://schemas.openxmlformats.org/officeDocument/2006/relationships/hyperlink" Target="consultantplus://offline/ref=B24EB42ED2015DC060E1CA02AA20B5B73998E2358712428F8DE7A3FF06651F68CE9AF7E691DB829B930B98D7BBX9B8O" TargetMode="External"/><Relationship Id="rId137" Type="http://schemas.openxmlformats.org/officeDocument/2006/relationships/hyperlink" Target="consultantplus://offline/ref=B24EB42ED2015DC060E1CA02AA20B5B73B90E63D8011428F8DE7A3FF06651F68DC9AAFE890D6C8CAD54097D7BC8F61CEEAF7257BX5B3O" TargetMode="External"/><Relationship Id="rId158" Type="http://schemas.openxmlformats.org/officeDocument/2006/relationships/hyperlink" Target="consultantplus://offline/ref=B24EB42ED2015DC060E1CA02AA20B5B73B90E33C8A11428F8DE7A3FF06651F68DC9AAFEF94DC97CFC051CFDABA977FCCF6EB277A5BX4B0O" TargetMode="External"/><Relationship Id="rId302" Type="http://schemas.openxmlformats.org/officeDocument/2006/relationships/hyperlink" Target="consultantplus://offline/ref=B24EB42ED2015DC060E1CF0DA920B5B73F94E43E8842158DDCB2ADFA0E354578CAD3A2ED8FDD9E8593159BXDBEO" TargetMode="External"/><Relationship Id="rId20" Type="http://schemas.openxmlformats.org/officeDocument/2006/relationships/hyperlink" Target="consultantplus://offline/ref=B24EB42ED2015DC060E1CA02AA20B5B73B91E73B8613428F8DE7A3FF06651F68DC9AAFEA91DD9C9A961ECE86FEC46CCCF2EB2578444B5D3DX8B8O" TargetMode="External"/><Relationship Id="rId41" Type="http://schemas.openxmlformats.org/officeDocument/2006/relationships/hyperlink" Target="consultantplus://offline/ref=B24EB42ED2015DC060E1CF0DA920B5B73F94E43E8842158DDCB2ADFA0E354578CAD3A2ED8FDD9E8593159BXDBEO" TargetMode="External"/><Relationship Id="rId62" Type="http://schemas.openxmlformats.org/officeDocument/2006/relationships/hyperlink" Target="consultantplus://offline/ref=B24EB42ED2015DC060E1CA02AA20B5B73B90E63D8011428F8DE7A3FF06651F68CE9AF7E691DB829B930B98D7BBX9B8O" TargetMode="External"/><Relationship Id="rId83" Type="http://schemas.openxmlformats.org/officeDocument/2006/relationships/hyperlink" Target="consultantplus://offline/ref=B24EB42ED2015DC060E1CA02AA20B5B73A90E634841F1F8585BEAFFD016A406DDB8BAFEB97C39C998F179AD6XBB3O" TargetMode="External"/><Relationship Id="rId179" Type="http://schemas.openxmlformats.org/officeDocument/2006/relationships/hyperlink" Target="consultantplus://offline/ref=B24EB42ED2015DC060E1CA02AA20B5B73B90E33C8A11428F8DE7A3FF06651F68DC9AAFEF99D997CFC051CFDABA977FCCF6EB277A5BX4B0O" TargetMode="External"/><Relationship Id="rId190" Type="http://schemas.openxmlformats.org/officeDocument/2006/relationships/hyperlink" Target="consultantplus://offline/ref=B24EB42ED2015DC060E1CA02AA20B5B73B90E33C8A11428F8DE7A3FF06651F68DC9AAFEF97DB97CFC051CFDABA977FCCF6EB277A5BX4B0O" TargetMode="External"/><Relationship Id="rId204" Type="http://schemas.openxmlformats.org/officeDocument/2006/relationships/hyperlink" Target="consultantplus://offline/ref=B24EB42ED2015DC060E1CA02AA20B5B73B90E33C8A11428F8DE7A3FF06651F68DC9AAFEF94DD97CFC051CFDABA977FCCF6EB277A5BX4B0O" TargetMode="External"/><Relationship Id="rId225" Type="http://schemas.openxmlformats.org/officeDocument/2006/relationships/hyperlink" Target="consultantplus://offline/ref=B24EB42ED2015DC060E1CA02AA20B5B73B90E33F8611428F8DE7A3FF06651F68DC9AAFE997DF9D90C544DE82B79167D2F4F73B785A48X5B4O" TargetMode="External"/><Relationship Id="rId246" Type="http://schemas.openxmlformats.org/officeDocument/2006/relationships/hyperlink" Target="consultantplus://offline/ref=B24EB42ED2015DC060E1CA02AA20B5B73B91E73B8613428F8DE7A3FF06651F68DC9AAFEA91DD9D9D991ECE86FEC46CCCF2EB2578444B5D3DX8B8O" TargetMode="External"/><Relationship Id="rId267" Type="http://schemas.openxmlformats.org/officeDocument/2006/relationships/hyperlink" Target="consultantplus://offline/ref=B24EB42ED2015DC060E1CA02AA20B5B73993E73D8714428F8DE7A3FF06651F68CE9AF7E691DB829B930B98D7BBX9B8O" TargetMode="External"/><Relationship Id="rId288" Type="http://schemas.openxmlformats.org/officeDocument/2006/relationships/hyperlink" Target="consultantplus://offline/ref=B24EB42ED2015DC060E1CA02AA20B5B73993E7398710428F8DE7A3FF06651F68DC9AAFEA91DD9893901ECE86FEC46CCCF2EB2578444B5D3DX8B8O" TargetMode="External"/><Relationship Id="rId106" Type="http://schemas.openxmlformats.org/officeDocument/2006/relationships/hyperlink" Target="consultantplus://offline/ref=B24EB42ED2015DC060E1CA02AA20B5B73B90E2358116428F8DE7A3FF06651F68DC9AAFED93DC97CFC051CFDABA977FCCF6EB277A5BX4B0O" TargetMode="External"/><Relationship Id="rId127" Type="http://schemas.openxmlformats.org/officeDocument/2006/relationships/hyperlink" Target="consultantplus://offline/ref=B24EB42ED2015DC060E1CA02AA20B5B73B91E23E801C428F8DE7A3FF06651F68CE9AF7E691DB829B930B98D7BBX9B8O" TargetMode="External"/><Relationship Id="rId10" Type="http://schemas.openxmlformats.org/officeDocument/2006/relationships/hyperlink" Target="consultantplus://offline/ref=B24EB42ED2015DC060E1CA02AA20B5B73B90E63D8011428F8DE7A3FF06651F68DC9AAFE290D6C8CAD54097D7BC8F61CEEAF7257BX5B3O" TargetMode="External"/><Relationship Id="rId31" Type="http://schemas.openxmlformats.org/officeDocument/2006/relationships/hyperlink" Target="consultantplus://offline/ref=B24EB42ED2015DC060E1CA02AA20B5B73B90E234801C428F8DE7A3FF06651F68DC9AAFEA91DD9A9B921ECE86FEC46CCCF2EB2578444B5D3DX8B8O" TargetMode="External"/><Relationship Id="rId52" Type="http://schemas.openxmlformats.org/officeDocument/2006/relationships/hyperlink" Target="consultantplus://offline/ref=B24EB42ED2015DC060E1CA02AA20B5B73B90E63D8011428F8DE7A3FF06651F68CE9AF7E691DB829B930B98D7BBX9B8O" TargetMode="External"/><Relationship Id="rId73" Type="http://schemas.openxmlformats.org/officeDocument/2006/relationships/hyperlink" Target="consultantplus://offline/ref=B24EB42ED2015DC060E1CA02AA20B5B73B91E5348310428F8DE7A3FF06651F68DC9AAFEA91DD989B971ECE86FEC46CCCF2EB2578444B5D3DX8B8O" TargetMode="External"/><Relationship Id="rId94" Type="http://schemas.openxmlformats.org/officeDocument/2006/relationships/hyperlink" Target="consultantplus://offline/ref=B24EB42ED2015DC060E1CA02AA20B5B73B90E33F8611428F8DE7A3FF06651F68DC9AAFEF97DA9C90C544DE82B79167D2F4F73B785A48X5B4O" TargetMode="External"/><Relationship Id="rId148" Type="http://schemas.openxmlformats.org/officeDocument/2006/relationships/hyperlink" Target="consultantplus://offline/ref=B24EB42ED2015DC060E1CA02AA20B5B73991E2398A14428F8DE7A3FF06651F68DC9AAFEA91DD9C9B941ECE86FEC46CCCF2EB2578444B5D3DX8B8O" TargetMode="External"/><Relationship Id="rId169" Type="http://schemas.openxmlformats.org/officeDocument/2006/relationships/hyperlink" Target="consultantplus://offline/ref=B24EB42ED2015DC060E1CA02AA20B5B73B90E33C8A11428F8DE7A3FF06651F68DC9AAFEF97DA97CFC051CFDABA977FCCF6EB277A5BX4B0O" TargetMode="External"/><Relationship Id="rId4" Type="http://schemas.openxmlformats.org/officeDocument/2006/relationships/hyperlink" Target="consultantplus://offline/ref=B24EB42ED2015DC060E1CA02AA20B5B73B90E63D8312428F8DE7A3FF06651F68DC9AAFEA91DD9C93991ECE86FEC46CCCF2EB2578444B5D3DX8B8O" TargetMode="External"/><Relationship Id="rId180" Type="http://schemas.openxmlformats.org/officeDocument/2006/relationships/hyperlink" Target="consultantplus://offline/ref=B24EB42ED2015DC060E1CA02AA20B5B73B90E33C8A11428F8DE7A3FF06651F68DC9AAFEF98D597CFC051CFDABA977FCCF6EB277A5BX4B0O" TargetMode="External"/><Relationship Id="rId215" Type="http://schemas.openxmlformats.org/officeDocument/2006/relationships/hyperlink" Target="consultantplus://offline/ref=B24EB42ED2015DC060E1CA02AA20B5B73B90E33C8A11428F8DE7A3FF06651F68DC9AAFEA91DC9E9C911ECE86FEC46CCCF2EB2578444B5D3DX8B8O" TargetMode="External"/><Relationship Id="rId236" Type="http://schemas.openxmlformats.org/officeDocument/2006/relationships/hyperlink" Target="consultantplus://offline/ref=B24EB42ED2015DC060E1CA02AA20B5B73B90E33F8611428F8DE7A3FF06651F68DC9AAFE997DF9C90C544DE82B79167D2F4F73B785A48X5B4O" TargetMode="External"/><Relationship Id="rId257" Type="http://schemas.openxmlformats.org/officeDocument/2006/relationships/hyperlink" Target="consultantplus://offline/ref=B24EB42ED2015DC060E1CA02AA20B5B73996E4398715428F8DE7A3FF06651F68DC9AAFEA91DD9C9D911ECE86FEC46CCCF2EB2578444B5D3DX8B8O" TargetMode="External"/><Relationship Id="rId278" Type="http://schemas.openxmlformats.org/officeDocument/2006/relationships/hyperlink" Target="consultantplus://offline/ref=B24EB42ED2015DC060E1CA02AA20B5B73993E73D8714428F8DE7A3FF06651F68CE9AF7E691DB829B930B98D7BBX9B8O" TargetMode="External"/><Relationship Id="rId303" Type="http://schemas.openxmlformats.org/officeDocument/2006/relationships/hyperlink" Target="consultantplus://offline/ref=B24EB42ED2015DC060E1CF0DA920B5B73F94E43E8842158DDCB2ADFA0E354578CAD3A2ED8FDD9E8593159BXDBEO" TargetMode="External"/><Relationship Id="rId42" Type="http://schemas.openxmlformats.org/officeDocument/2006/relationships/hyperlink" Target="consultantplus://offline/ref=B24EB42ED2015DC060E1CA02AA20B5B73A99E1398842158DDCB2ADFA0E354578CAD3A2ED8FDD9E8593159BXDBEO" TargetMode="External"/><Relationship Id="rId84" Type="http://schemas.openxmlformats.org/officeDocument/2006/relationships/hyperlink" Target="consultantplus://offline/ref=B24EB42ED2015DC060E1CA02AA20B5B73A90E634841F1F8585BEAFFD016A407FDBD3A3EB91DD9C9E9A41CB93EF9C61CAEAF5276458495CX3B5O" TargetMode="External"/><Relationship Id="rId138" Type="http://schemas.openxmlformats.org/officeDocument/2006/relationships/hyperlink" Target="consultantplus://offline/ref=B24EB42ED2015DC060E1CA02AA20B5B73B90E63D8011428F8DE7A3FF06651F68DC9AAFE998D6C8CAD54097D7BC8F61CEEAF7257BX5B3O" TargetMode="External"/><Relationship Id="rId191" Type="http://schemas.openxmlformats.org/officeDocument/2006/relationships/hyperlink" Target="consultantplus://offline/ref=B24EB42ED2015DC060E1CA02AA20B5B73B90E33C8A11428F8DE7A3FF06651F68DC9AAFEF99D997CFC051CFDABA977FCCF6EB277A5BX4B0O" TargetMode="External"/><Relationship Id="rId205" Type="http://schemas.openxmlformats.org/officeDocument/2006/relationships/hyperlink" Target="consultantplus://offline/ref=B24EB42ED2015DC060E1CA02AA20B5B73B90E33C8A11428F8DE7A3FF06651F68DC9AAFEA91DC949D921ECE86FEC46CCCF2EB2578444B5D3DX8B8O" TargetMode="External"/><Relationship Id="rId247" Type="http://schemas.openxmlformats.org/officeDocument/2006/relationships/hyperlink" Target="consultantplus://offline/ref=B24EB42ED2015DC060E1CA02AA20B5B73B90E63D8011428F8DE7A3FF06651F68DC9AAFE999D6C8CAD54097D7BC8F61CEEAF7257BX5B3O" TargetMode="External"/><Relationship Id="rId107" Type="http://schemas.openxmlformats.org/officeDocument/2006/relationships/hyperlink" Target="consultantplus://offline/ref=B24EB42ED2015DC060E1CA02AA20B5B73998E2358211428F8DE7A3FF06651F68CE9AF7E691DB829B930B98D7BBX9B8O" TargetMode="External"/><Relationship Id="rId289" Type="http://schemas.openxmlformats.org/officeDocument/2006/relationships/hyperlink" Target="consultantplus://offline/ref=B24EB42ED2015DC060E1CA02AA20B5B73993E7398710428F8DE7A3FF06651F68DC9AAFEA91DD9893951ECE86FEC46CCCF2EB2578444B5D3DX8B8O" TargetMode="External"/><Relationship Id="rId11" Type="http://schemas.openxmlformats.org/officeDocument/2006/relationships/hyperlink" Target="consultantplus://offline/ref=B24EB42ED2015DC060E1CA02AA20B5B73B90E63D8011428F8DE7A3FF06651F68DC9AAFE293D6C8CAD54097D7BC8F61CEEAF7257BX5B3O" TargetMode="External"/><Relationship Id="rId53" Type="http://schemas.openxmlformats.org/officeDocument/2006/relationships/hyperlink" Target="consultantplus://offline/ref=B24EB42ED2015DC060E1CA02AA20B5B73B90E63D8011428F8DE7A3FF06651F68DC9AAFEA93DE97CFC051CFDABA977FCCF6EB277A5BX4B0O" TargetMode="External"/><Relationship Id="rId149" Type="http://schemas.openxmlformats.org/officeDocument/2006/relationships/hyperlink" Target="consultantplus://offline/ref=B24EB42ED2015DC060E1CA02AA20B5B73B90E63D8011428F8DE7A3FF06651F68DC9AAFEA91DD9D9A911ECE86FEC46CCCF2EB2578444B5D3DX8B8O" TargetMode="External"/><Relationship Id="rId95" Type="http://schemas.openxmlformats.org/officeDocument/2006/relationships/hyperlink" Target="consultantplus://offline/ref=B24EB42ED2015DC060E1CA02AA20B5B73B90E33F8611428F8DE7A3FF06651F68DC9AAFEF97DA9C90C544DE82B79167D2F4F73B785A48X5B4O" TargetMode="External"/><Relationship Id="rId160" Type="http://schemas.openxmlformats.org/officeDocument/2006/relationships/hyperlink" Target="consultantplus://offline/ref=B24EB42ED2015DC060E1CA02AA20B5B73B90E33C8A11428F8DE7A3FF06651F68DC9AAFEF94DC97CFC051CFDABA977FCCF6EB277A5BX4B0O" TargetMode="External"/><Relationship Id="rId216" Type="http://schemas.openxmlformats.org/officeDocument/2006/relationships/hyperlink" Target="consultantplus://offline/ref=B24EB42ED2015DC060E1CA02AA20B5B73B90E33C8A11428F8DE7A3FF06651F68DC9AAFEA91DC9593961ECE86FEC46CCCF2EB2578444B5D3DX8B8O" TargetMode="External"/><Relationship Id="rId258" Type="http://schemas.openxmlformats.org/officeDocument/2006/relationships/hyperlink" Target="consultantplus://offline/ref=B24EB42ED2015DC060E1CA02AA20B5B73B90E63D8011428F8DE7A3FF06651F68DC9AAFEA91D597CFC051CFDABA977FCCF6EB277A5BX4B0O" TargetMode="External"/><Relationship Id="rId22" Type="http://schemas.openxmlformats.org/officeDocument/2006/relationships/hyperlink" Target="consultantplus://offline/ref=B24EB42ED2015DC060E1CA02AA20B5B73B91E73B8613428F8DE7A3FF06651F68DC9AAFEA91DD9D9D991ECE86FEC46CCCF2EB2578444B5D3DX8B8O" TargetMode="External"/><Relationship Id="rId64" Type="http://schemas.openxmlformats.org/officeDocument/2006/relationships/hyperlink" Target="consultantplus://offline/ref=B24EB42ED2015DC060E1CA02AA20B5B73B91E23F8011428F8DE7A3FF06651F68DC9AAFEA91DD9C9E981ECE86FEC46CCCF2EB2578444B5D3DX8B8O" TargetMode="External"/><Relationship Id="rId118" Type="http://schemas.openxmlformats.org/officeDocument/2006/relationships/hyperlink" Target="consultantplus://offline/ref=B24EB42ED2015DC060E1CA02AA20B5B73998E2358712428F8DE7A3FF06651F68DC9AAFE991DE97CFC051CFDABA977FCCF6EB277A5BX4B0O" TargetMode="External"/><Relationship Id="rId171" Type="http://schemas.openxmlformats.org/officeDocument/2006/relationships/hyperlink" Target="consultantplus://offline/ref=B24EB42ED2015DC060E1CA02AA20B5B73B90E33C8A11428F8DE7A3FF06651F68DC9AAFEF96DE97CFC051CFDABA977FCCF6EB277A5BX4B0O" TargetMode="External"/><Relationship Id="rId227" Type="http://schemas.openxmlformats.org/officeDocument/2006/relationships/hyperlink" Target="consultantplus://offline/ref=B24EB42ED2015DC060E1CA02AA20B5B73B90E33C8A11428F8DE7A3FF06651F68DC9AAFEA91DC949C931ECE86FEC46CCCF2EB2578444B5D3DX8B8O" TargetMode="External"/><Relationship Id="rId269" Type="http://schemas.openxmlformats.org/officeDocument/2006/relationships/hyperlink" Target="consultantplus://offline/ref=B24EB42ED2015DC060E1CA02AA20B5B73D98E638841F1F8585BEAFFD016A406DDB8BAFEB97C39C998F179AD6XBB3O" TargetMode="External"/><Relationship Id="rId33" Type="http://schemas.openxmlformats.org/officeDocument/2006/relationships/hyperlink" Target="consultantplus://offline/ref=B24EB42ED2015DC060E1CA02AA20B5B73B90E234801C428F8DE7A3FF06651F68DC9AAFEA98D59490C544DE82B79167D2F4F73B785A48X5B4O" TargetMode="External"/><Relationship Id="rId129" Type="http://schemas.openxmlformats.org/officeDocument/2006/relationships/hyperlink" Target="consultantplus://offline/ref=B24EB42ED2015DC060E1CA02AA20B5B73B91E23E801C428F8DE7A3FF06651F68DC9AAFEA91DD9D93941ECE86FEC46CCCF2EB2578444B5D3DX8B8O" TargetMode="External"/><Relationship Id="rId280" Type="http://schemas.openxmlformats.org/officeDocument/2006/relationships/hyperlink" Target="consultantplus://offline/ref=B24EB42ED2015DC060E1CA02AA20B5B73993E73D8714428F8DE7A3FF06651F68DC9AAFEA91DD9D9B971ECE86FEC46CCCF2EB2578444B5D3DX8B8O" TargetMode="External"/><Relationship Id="rId75" Type="http://schemas.openxmlformats.org/officeDocument/2006/relationships/hyperlink" Target="consultantplus://offline/ref=B24EB42ED2015DC060E1CA02AA20B5B73D91E13C871F1F8585BEAFFD016A407FDBD3A3EB91DD9D9B9A41CB93EF9C61CAEAF5276458495CX3B5O" TargetMode="External"/><Relationship Id="rId140" Type="http://schemas.openxmlformats.org/officeDocument/2006/relationships/hyperlink" Target="consultantplus://offline/ref=B24EB42ED2015DC060E1CA02AA20B5B73B90E63D8011428F8DE7A3FF06651F68DC9AAFE892D6C8CAD54097D7BC8F61CEEAF7257BX5B3O" TargetMode="External"/><Relationship Id="rId182" Type="http://schemas.openxmlformats.org/officeDocument/2006/relationships/hyperlink" Target="consultantplus://offline/ref=B24EB42ED2015DC060E1CA02AA20B5B73B90E33C8A11428F8DE7A3FF06651F68DC9AAFEF99D897CFC051CFDABA977FCCF6EB277A5BX4B0O" TargetMode="External"/><Relationship Id="rId6" Type="http://schemas.openxmlformats.org/officeDocument/2006/relationships/hyperlink" Target="consultantplus://offline/ref=B24EB42ED2015DC060E1CA02AA20B5B73B90E63D8011428F8DE7A3FF06651F68DC9AAFEA91DD9C9A901ECE86FEC46CCCF2EB2578444B5D3DX8B8O" TargetMode="External"/><Relationship Id="rId238" Type="http://schemas.openxmlformats.org/officeDocument/2006/relationships/hyperlink" Target="consultantplus://offline/ref=B24EB42ED2015DC060E1CA02AA20B5B73B90E63D8011428F8DE7A3FF06651F68CE9AF7E691DB829B930B98D7BBX9B8O" TargetMode="External"/><Relationship Id="rId291" Type="http://schemas.openxmlformats.org/officeDocument/2006/relationships/hyperlink" Target="consultantplus://offline/ref=B24EB42ED2015DC060E1CF0DA920B5B73F94E43E8842158DDCB2ADFA0E354578CAD3A2ED8FDD9E8593159BXDBEO" TargetMode="External"/><Relationship Id="rId305" Type="http://schemas.openxmlformats.org/officeDocument/2006/relationships/hyperlink" Target="consultantplus://offline/ref=B24EB42ED2015DC060E1CF0DA920B5B73F94E43E8842158DDCB2ADFA0E354578CAD3A2ED8FDD9E8593159BXDB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97</Pages>
  <Words>43411</Words>
  <Characters>247446</Characters>
  <Application>Microsoft Office Word</Application>
  <DocSecurity>0</DocSecurity>
  <Lines>2062</Lines>
  <Paragraphs>580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Войтенко Павел Николаевич</dc:creator>
  <cp:lastModifiedBy>Ретивов Виталий Александрович</cp:lastModifiedBy>
  <cp:revision>3</cp:revision>
  <dcterms:created xsi:type="dcterms:W3CDTF">2019-02-19T11:13:00Z</dcterms:created>
  <dcterms:modified xsi:type="dcterms:W3CDTF">2019-02-20T11:20:00Z</dcterms:modified>
</cp:coreProperties>
</file>