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FEF7" w14:textId="77777777" w:rsidR="00DE4718" w:rsidRDefault="00F274E5" w:rsidP="00F274E5">
      <w:pPr>
        <w:spacing w:after="0" w:line="240" w:lineRule="auto"/>
        <w:ind w:left="720" w:hanging="360"/>
        <w:jc w:val="center"/>
        <w:rPr>
          <w:rFonts w:ascii="Times New Roman" w:hAnsi="Times New Roman" w:cs="Times New Roman"/>
          <w:b/>
          <w:bCs/>
          <w:sz w:val="28"/>
          <w:szCs w:val="28"/>
        </w:rPr>
      </w:pPr>
      <w:r>
        <w:rPr>
          <w:rFonts w:ascii="Times New Roman" w:hAnsi="Times New Roman" w:cs="Times New Roman"/>
          <w:b/>
          <w:bCs/>
          <w:sz w:val="28"/>
          <w:szCs w:val="28"/>
        </w:rPr>
        <w:t>Сведения</w:t>
      </w:r>
      <w:r w:rsidR="00DE4718">
        <w:rPr>
          <w:rFonts w:ascii="Times New Roman" w:hAnsi="Times New Roman" w:cs="Times New Roman"/>
          <w:b/>
          <w:bCs/>
          <w:sz w:val="28"/>
          <w:szCs w:val="28"/>
        </w:rPr>
        <w:t xml:space="preserve"> о порядке оказания платных услуг </w:t>
      </w:r>
    </w:p>
    <w:p w14:paraId="482A4FD3" w14:textId="446DAEB4" w:rsidR="00F274E5" w:rsidRDefault="00DE4718" w:rsidP="00F274E5">
      <w:pPr>
        <w:spacing w:after="0" w:line="240" w:lineRule="auto"/>
        <w:ind w:left="720" w:hanging="360"/>
        <w:jc w:val="center"/>
        <w:rPr>
          <w:rFonts w:ascii="Times New Roman" w:hAnsi="Times New Roman" w:cs="Times New Roman"/>
          <w:b/>
          <w:bCs/>
          <w:sz w:val="28"/>
          <w:szCs w:val="28"/>
        </w:rPr>
      </w:pPr>
      <w:r>
        <w:rPr>
          <w:rFonts w:ascii="Times New Roman" w:hAnsi="Times New Roman" w:cs="Times New Roman"/>
          <w:b/>
          <w:bCs/>
          <w:sz w:val="28"/>
          <w:szCs w:val="28"/>
        </w:rPr>
        <w:t>в лагере с дневным пребыванием детей при МБУ ДО ЦДТ</w:t>
      </w:r>
    </w:p>
    <w:p w14:paraId="2D681F07" w14:textId="4D1C0CF7" w:rsidR="00F274E5" w:rsidRPr="00F274E5" w:rsidRDefault="00F274E5" w:rsidP="00F274E5">
      <w:pPr>
        <w:spacing w:after="0" w:line="240" w:lineRule="auto"/>
        <w:ind w:left="720" w:hanging="360"/>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6CF6748C" w14:textId="0B477C57" w:rsidR="00664613" w:rsidRDefault="00F274E5"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274E5">
        <w:rPr>
          <w:rFonts w:ascii="Times New Roman" w:hAnsi="Times New Roman" w:cs="Times New Roman"/>
          <w:sz w:val="24"/>
          <w:szCs w:val="24"/>
        </w:rPr>
        <w:t>Путевка в лагерь с дневным пребыванием при МБУ ДО ЦДТ за счет бюджетных</w:t>
      </w:r>
      <w:r w:rsidRPr="00F274E5">
        <w:rPr>
          <w:rFonts w:ascii="Times New Roman" w:hAnsi="Times New Roman" w:cs="Times New Roman"/>
          <w:sz w:val="24"/>
          <w:szCs w:val="24"/>
        </w:rPr>
        <w:t xml:space="preserve"> </w:t>
      </w:r>
      <w:r w:rsidRPr="00F274E5">
        <w:rPr>
          <w:rFonts w:ascii="Times New Roman" w:hAnsi="Times New Roman" w:cs="Times New Roman"/>
          <w:sz w:val="24"/>
          <w:szCs w:val="24"/>
        </w:rPr>
        <w:t>средств различного уровня может быть предоставлена ребёнку в каникулярное время не более чем на одну смену. Право на повторное приобретение путевок возникает при наличии свободных мест в лагере.</w:t>
      </w:r>
    </w:p>
    <w:p w14:paraId="6650AAD7" w14:textId="0B2F5516" w:rsidR="00F274E5" w:rsidRPr="00F274E5" w:rsidRDefault="00F274E5"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274E5">
        <w:rPr>
          <w:rFonts w:ascii="Times New Roman" w:hAnsi="Times New Roman" w:cs="Times New Roman"/>
          <w:sz w:val="24"/>
          <w:szCs w:val="24"/>
        </w:rPr>
        <w:t>Срок приема и регистрации заявлений в лагерь назначается приказом Управления образованием Асбестовского городского округа, определяющего количество льготных путевок, выделяемых учреждению на каждую смену по каждой из льготных категорий. Дата начала приема и регистрации заявлений доводится до сведения родителей (законных представителей) не позднее, чем за 10 календарных дней до начала процедуры.</w:t>
      </w:r>
    </w:p>
    <w:p w14:paraId="2157497C" w14:textId="5E6EA6E4" w:rsidR="00F274E5" w:rsidRPr="00F274E5" w:rsidRDefault="00F274E5"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274E5">
        <w:rPr>
          <w:rFonts w:ascii="Times New Roman" w:hAnsi="Times New Roman" w:cs="Times New Roman"/>
          <w:sz w:val="24"/>
          <w:szCs w:val="24"/>
        </w:rPr>
        <w:t xml:space="preserve">Льготные путевки в лагерь с дневным пребыванием предоставляются следующим категориям детей: </w:t>
      </w:r>
    </w:p>
    <w:p w14:paraId="614189E5" w14:textId="26AAEC9F" w:rsidR="00F274E5" w:rsidRDefault="00F274E5"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 Н</w:t>
      </w:r>
      <w:r w:rsidRPr="00F274E5">
        <w:rPr>
          <w:rFonts w:ascii="Times New Roman" w:hAnsi="Times New Roman" w:cs="Times New Roman"/>
          <w:sz w:val="24"/>
          <w:szCs w:val="24"/>
        </w:rPr>
        <w:t xml:space="preserve">а условиях оплаты из средств бюджета в пределах 100% средней стоимости (бесплатные): </w:t>
      </w:r>
    </w:p>
    <w:p w14:paraId="71ECCBE9"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мобилизованных (лица в возрасте до 18 лет); </w:t>
      </w:r>
    </w:p>
    <w:p w14:paraId="50E82957"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оставшимся без попечения родителей (лица в возрасте до 18 лет); </w:t>
      </w:r>
    </w:p>
    <w:p w14:paraId="07D95E89"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вернувшимся из воспитательных колоний и специальных учреждений закрытого типа; </w:t>
      </w:r>
    </w:p>
    <w:p w14:paraId="2E095C62"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из многодетных семей; </w:t>
      </w:r>
    </w:p>
    <w:p w14:paraId="3B6690FC"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безработных родителей; </w:t>
      </w:r>
    </w:p>
    <w:p w14:paraId="49B556E1"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получающим пенсию по случаю потери кормильца; </w:t>
      </w:r>
    </w:p>
    <w:p w14:paraId="511E53A8" w14:textId="77777777" w:rsidR="00F274E5" w:rsidRDefault="00F274E5" w:rsidP="00F274E5">
      <w:pPr>
        <w:spacing w:after="0" w:line="240" w:lineRule="auto"/>
        <w:jc w:val="both"/>
        <w:rPr>
          <w:rFonts w:ascii="Times New Roman" w:hAnsi="Times New Roman" w:cs="Times New Roman"/>
          <w:sz w:val="24"/>
          <w:szCs w:val="24"/>
        </w:rPr>
      </w:pPr>
      <w:r w:rsidRPr="00F274E5">
        <w:rPr>
          <w:rFonts w:ascii="Times New Roman" w:hAnsi="Times New Roman" w:cs="Times New Roman"/>
          <w:sz w:val="24"/>
          <w:szCs w:val="24"/>
        </w:rPr>
        <w:t xml:space="preserve">- детям работников организаций всех форм собственности, совокупный доход семьи которых ниже прожиточного минимума, установленного в Свердловской области. </w:t>
      </w:r>
    </w:p>
    <w:p w14:paraId="057A73A6" w14:textId="77777777" w:rsidR="00F274E5" w:rsidRDefault="00F274E5"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 Н</w:t>
      </w:r>
      <w:r w:rsidRPr="00F274E5">
        <w:rPr>
          <w:rFonts w:ascii="Times New Roman" w:hAnsi="Times New Roman" w:cs="Times New Roman"/>
          <w:sz w:val="24"/>
          <w:szCs w:val="24"/>
        </w:rPr>
        <w:t xml:space="preserve">а условиях оплаты из средств бюджета в пределах 90% (родительская плата – 10%) средней стоимости предоставляются детям, родители которых работают в государственных и муниципальных учреждениях; </w:t>
      </w:r>
    </w:p>
    <w:p w14:paraId="498E3C3C" w14:textId="313FBDF8" w:rsidR="00F274E5" w:rsidRDefault="00F274E5" w:rsidP="00F274E5">
      <w:pPr>
        <w:spacing w:after="0" w:line="240" w:lineRule="auto"/>
        <w:ind w:firstLine="708"/>
        <w:jc w:val="both"/>
        <w:rPr>
          <w:rFonts w:ascii="Times New Roman" w:hAnsi="Times New Roman" w:cs="Times New Roman"/>
          <w:sz w:val="24"/>
          <w:szCs w:val="24"/>
        </w:rPr>
      </w:pPr>
      <w:r w:rsidRPr="00F274E5">
        <w:rPr>
          <w:rFonts w:ascii="Times New Roman" w:hAnsi="Times New Roman" w:cs="Times New Roman"/>
          <w:sz w:val="24"/>
          <w:szCs w:val="24"/>
        </w:rPr>
        <w:t>3.</w:t>
      </w:r>
      <w:r>
        <w:rPr>
          <w:rFonts w:ascii="Times New Roman" w:hAnsi="Times New Roman" w:cs="Times New Roman"/>
          <w:sz w:val="24"/>
          <w:szCs w:val="24"/>
        </w:rPr>
        <w:t>3.</w:t>
      </w:r>
      <w:r w:rsidRPr="00F274E5">
        <w:rPr>
          <w:rFonts w:ascii="Times New Roman" w:hAnsi="Times New Roman" w:cs="Times New Roman"/>
          <w:sz w:val="24"/>
          <w:szCs w:val="24"/>
        </w:rPr>
        <w:t xml:space="preserve"> </w:t>
      </w:r>
      <w:r>
        <w:rPr>
          <w:rFonts w:ascii="Times New Roman" w:hAnsi="Times New Roman" w:cs="Times New Roman"/>
          <w:sz w:val="24"/>
          <w:szCs w:val="24"/>
        </w:rPr>
        <w:t>Н</w:t>
      </w:r>
      <w:r w:rsidRPr="00F274E5">
        <w:rPr>
          <w:rFonts w:ascii="Times New Roman" w:hAnsi="Times New Roman" w:cs="Times New Roman"/>
          <w:sz w:val="24"/>
          <w:szCs w:val="24"/>
        </w:rPr>
        <w:t xml:space="preserve">а условиях оплаты из средств бюджета в пределах 80% (родительская плата – 20%) средней стоимости предоставляются детям, родители которых не указаны в подпунктах </w:t>
      </w:r>
      <w:r>
        <w:rPr>
          <w:rFonts w:ascii="Times New Roman" w:hAnsi="Times New Roman" w:cs="Times New Roman"/>
          <w:sz w:val="24"/>
          <w:szCs w:val="24"/>
        </w:rPr>
        <w:t>3.1. и 3.2.</w:t>
      </w:r>
    </w:p>
    <w:p w14:paraId="0896C18F" w14:textId="1C9D0573" w:rsidR="0093554C" w:rsidRDefault="0093554C"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 Средняя стоимость одного дня пребывания в лагере с дневным пребыванием детей при МБУ ДО ЦДТ </w:t>
      </w:r>
      <w:r w:rsidR="00430418">
        <w:rPr>
          <w:rFonts w:ascii="Times New Roman" w:hAnsi="Times New Roman" w:cs="Times New Roman"/>
          <w:sz w:val="24"/>
          <w:szCs w:val="24"/>
        </w:rPr>
        <w:t>на 2025 год 201, 42 рубля, полная стоимость путевки 2417, 00 рублей.</w:t>
      </w:r>
    </w:p>
    <w:p w14:paraId="4E9757DC" w14:textId="7A8D3230" w:rsidR="00AA5D39" w:rsidRDefault="00AA5D39"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AA5D39">
        <w:rPr>
          <w:rFonts w:ascii="Times New Roman" w:hAnsi="Times New Roman" w:cs="Times New Roman"/>
          <w:sz w:val="24"/>
          <w:szCs w:val="24"/>
        </w:rPr>
        <w:t>В случае отсутствия льготных путевок, родители (законные представители), претендующие на получение путевки одной из данных категорий, по желанию могут приобрести путевки другой категории (более высокой стоимости), либо за полную стоимость при наличии свободных мест.</w:t>
      </w:r>
    </w:p>
    <w:p w14:paraId="46510D12" w14:textId="77777777" w:rsidR="00AA5D39" w:rsidRDefault="00AA5D39"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AA5D39">
        <w:rPr>
          <w:rFonts w:ascii="Times New Roman" w:hAnsi="Times New Roman" w:cs="Times New Roman"/>
          <w:sz w:val="24"/>
          <w:szCs w:val="24"/>
        </w:rPr>
        <w:t xml:space="preserve">Питание детей организуется на базе предприятия общественного питания на основании заключенного договора. </w:t>
      </w:r>
    </w:p>
    <w:p w14:paraId="15446DFF" w14:textId="77777777" w:rsidR="00AA5D39" w:rsidRDefault="00AA5D39"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Pr="00AA5D39">
        <w:rPr>
          <w:rFonts w:ascii="Times New Roman" w:hAnsi="Times New Roman" w:cs="Times New Roman"/>
          <w:sz w:val="24"/>
          <w:szCs w:val="24"/>
        </w:rPr>
        <w:t>. Родительская плата расходуется на питание, страхование, оплату культурно</w:t>
      </w:r>
      <w:r>
        <w:rPr>
          <w:rFonts w:ascii="Times New Roman" w:hAnsi="Times New Roman" w:cs="Times New Roman"/>
          <w:sz w:val="24"/>
          <w:szCs w:val="24"/>
        </w:rPr>
        <w:t>-</w:t>
      </w:r>
      <w:r w:rsidRPr="00AA5D39">
        <w:rPr>
          <w:rFonts w:ascii="Times New Roman" w:hAnsi="Times New Roman" w:cs="Times New Roman"/>
          <w:sz w:val="24"/>
          <w:szCs w:val="24"/>
        </w:rPr>
        <w:t xml:space="preserve"> досуговых мероприятий, приобретение медицинских, канцелярских и других товаров, необходимых для организации досуга детей в лагере. </w:t>
      </w:r>
    </w:p>
    <w:p w14:paraId="199FAB72" w14:textId="6F9B293F" w:rsidR="00AA5D39" w:rsidRDefault="00AA5D39"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AA5D39">
        <w:rPr>
          <w:rFonts w:ascii="Times New Roman" w:hAnsi="Times New Roman" w:cs="Times New Roman"/>
          <w:sz w:val="24"/>
          <w:szCs w:val="24"/>
        </w:rPr>
        <w:t>. По желанию родителей (законных представителей) по решению родительского собрания может быть организован сбор дополнительных денежных средств на конкретные цели.</w:t>
      </w:r>
    </w:p>
    <w:p w14:paraId="6A1D0D4A" w14:textId="77777777" w:rsidR="000201AD" w:rsidRDefault="000201AD"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0201AD">
        <w:rPr>
          <w:rFonts w:ascii="Times New Roman" w:hAnsi="Times New Roman" w:cs="Times New Roman"/>
          <w:sz w:val="24"/>
          <w:szCs w:val="24"/>
        </w:rPr>
        <w:t xml:space="preserve">Персональную ответственность за финансовую деятельность лагеря несёт директор МБУ ДО ЦДТ, за сохранность имущества и инвентаря – начальник лагеря, педагоги и обслуживающий персонал. </w:t>
      </w:r>
    </w:p>
    <w:p w14:paraId="5BACD704" w14:textId="7A7DD2AA" w:rsidR="000201AD" w:rsidRPr="00F274E5" w:rsidRDefault="000201AD" w:rsidP="00F274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0201AD">
        <w:rPr>
          <w:rFonts w:ascii="Times New Roman" w:hAnsi="Times New Roman" w:cs="Times New Roman"/>
          <w:sz w:val="24"/>
          <w:szCs w:val="24"/>
        </w:rPr>
        <w:t>Контроль за целесообразностью расходования выделяемых средств осуществляет отдел финансового, материально–технического и кадрового обеспечения Управления образованием Асбестовского городского округа.</w:t>
      </w:r>
    </w:p>
    <w:sectPr w:rsidR="000201AD" w:rsidRPr="00F27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38EA"/>
    <w:multiLevelType w:val="hybridMultilevel"/>
    <w:tmpl w:val="68A05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502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C5"/>
    <w:rsid w:val="000201AD"/>
    <w:rsid w:val="00123D19"/>
    <w:rsid w:val="00430418"/>
    <w:rsid w:val="00664613"/>
    <w:rsid w:val="00801B10"/>
    <w:rsid w:val="008C332D"/>
    <w:rsid w:val="0093554C"/>
    <w:rsid w:val="00AA5D39"/>
    <w:rsid w:val="00B76AAD"/>
    <w:rsid w:val="00DE4718"/>
    <w:rsid w:val="00E10DC5"/>
    <w:rsid w:val="00F2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AB3"/>
  <w15:chartTrackingRefBased/>
  <w15:docId w15:val="{748BC46D-C95D-461F-8260-F7382055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0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10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10D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10D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10D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10D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0D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0D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0D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D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10D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10D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10D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10D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10D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10DC5"/>
    <w:rPr>
      <w:rFonts w:eastAsiaTheme="majorEastAsia" w:cstheme="majorBidi"/>
      <w:color w:val="595959" w:themeColor="text1" w:themeTint="A6"/>
    </w:rPr>
  </w:style>
  <w:style w:type="character" w:customStyle="1" w:styleId="80">
    <w:name w:val="Заголовок 8 Знак"/>
    <w:basedOn w:val="a0"/>
    <w:link w:val="8"/>
    <w:uiPriority w:val="9"/>
    <w:semiHidden/>
    <w:rsid w:val="00E10D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10DC5"/>
    <w:rPr>
      <w:rFonts w:eastAsiaTheme="majorEastAsia" w:cstheme="majorBidi"/>
      <w:color w:val="272727" w:themeColor="text1" w:themeTint="D8"/>
    </w:rPr>
  </w:style>
  <w:style w:type="paragraph" w:styleId="a3">
    <w:name w:val="Title"/>
    <w:basedOn w:val="a"/>
    <w:next w:val="a"/>
    <w:link w:val="a4"/>
    <w:uiPriority w:val="10"/>
    <w:qFormat/>
    <w:rsid w:val="00E10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10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D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10D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0DC5"/>
    <w:pPr>
      <w:spacing w:before="160"/>
      <w:jc w:val="center"/>
    </w:pPr>
    <w:rPr>
      <w:i/>
      <w:iCs/>
      <w:color w:val="404040" w:themeColor="text1" w:themeTint="BF"/>
    </w:rPr>
  </w:style>
  <w:style w:type="character" w:customStyle="1" w:styleId="22">
    <w:name w:val="Цитата 2 Знак"/>
    <w:basedOn w:val="a0"/>
    <w:link w:val="21"/>
    <w:uiPriority w:val="29"/>
    <w:rsid w:val="00E10DC5"/>
    <w:rPr>
      <w:i/>
      <w:iCs/>
      <w:color w:val="404040" w:themeColor="text1" w:themeTint="BF"/>
    </w:rPr>
  </w:style>
  <w:style w:type="paragraph" w:styleId="a7">
    <w:name w:val="List Paragraph"/>
    <w:basedOn w:val="a"/>
    <w:uiPriority w:val="34"/>
    <w:qFormat/>
    <w:rsid w:val="00E10DC5"/>
    <w:pPr>
      <w:ind w:left="720"/>
      <w:contextualSpacing/>
    </w:pPr>
  </w:style>
  <w:style w:type="character" w:styleId="a8">
    <w:name w:val="Intense Emphasis"/>
    <w:basedOn w:val="a0"/>
    <w:uiPriority w:val="21"/>
    <w:qFormat/>
    <w:rsid w:val="00E10DC5"/>
    <w:rPr>
      <w:i/>
      <w:iCs/>
      <w:color w:val="2F5496" w:themeColor="accent1" w:themeShade="BF"/>
    </w:rPr>
  </w:style>
  <w:style w:type="paragraph" w:styleId="a9">
    <w:name w:val="Intense Quote"/>
    <w:basedOn w:val="a"/>
    <w:next w:val="a"/>
    <w:link w:val="aa"/>
    <w:uiPriority w:val="30"/>
    <w:qFormat/>
    <w:rsid w:val="00E10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10DC5"/>
    <w:rPr>
      <w:i/>
      <w:iCs/>
      <w:color w:val="2F5496" w:themeColor="accent1" w:themeShade="BF"/>
    </w:rPr>
  </w:style>
  <w:style w:type="character" w:styleId="ab">
    <w:name w:val="Intense Reference"/>
    <w:basedOn w:val="a0"/>
    <w:uiPriority w:val="32"/>
    <w:qFormat/>
    <w:rsid w:val="00E10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467</Words>
  <Characters>2666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Осинцева</dc:creator>
  <cp:keywords/>
  <dc:description/>
  <cp:lastModifiedBy>Диана Осинцева</cp:lastModifiedBy>
  <cp:revision>6</cp:revision>
  <dcterms:created xsi:type="dcterms:W3CDTF">2025-05-16T07:46:00Z</dcterms:created>
  <dcterms:modified xsi:type="dcterms:W3CDTF">2025-05-16T08:03:00Z</dcterms:modified>
</cp:coreProperties>
</file>