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  <w:spacing w:before="74" w:line="240" w:lineRule="auto"/>
        <w:ind w:hanging="1512" w:left="1590"/>
      </w:pPr>
      <w:bookmarkStart w:id="1" w:name="_GoBack"/>
      <w:r>
        <w:rPr>
          <w:color w:val="B12121"/>
        </w:rPr>
        <w:t>Консультация</w:t>
      </w:r>
      <w:r>
        <w:rPr>
          <w:color w:val="B12121"/>
          <w:spacing w:val="-6"/>
        </w:rPr>
        <w:t xml:space="preserve"> </w:t>
      </w:r>
      <w:r>
        <w:rPr>
          <w:color w:val="B12121"/>
        </w:rPr>
        <w:t>для родителей на тему: «Подготовка руки к письму»</w:t>
      </w:r>
      <w:bookmarkEnd w:id="1"/>
    </w:p>
    <w:p w14:paraId="02000000">
      <w:pPr>
        <w:pStyle w:val="Style_2"/>
        <w:spacing w:before="274" w:line="240" w:lineRule="auto"/>
        <w:ind w:firstLine="707" w:right="145"/>
      </w:pPr>
      <w:r>
        <w:t>Подготовка</w:t>
      </w:r>
      <w:r>
        <w:rPr>
          <w:spacing w:val="-2"/>
        </w:rPr>
        <w:t xml:space="preserve"> </w:t>
      </w:r>
      <w:r>
        <w:t>детей к</w:t>
      </w:r>
      <w:r>
        <w:rPr>
          <w:spacing w:val="-1"/>
        </w:rPr>
        <w:t xml:space="preserve"> </w:t>
      </w:r>
      <w:r>
        <w:t>письму</w:t>
      </w:r>
      <w:r>
        <w:rPr>
          <w:spacing w:val="-3"/>
        </w:rPr>
        <w:t xml:space="preserve"> </w:t>
      </w:r>
      <w:r>
        <w:t>начинается</w:t>
      </w:r>
      <w:r>
        <w:rPr>
          <w:spacing w:val="-4"/>
        </w:rPr>
        <w:t xml:space="preserve"> </w:t>
      </w:r>
      <w:r>
        <w:t>задолго</w:t>
      </w:r>
      <w:r>
        <w:rPr>
          <w:spacing w:val="-1"/>
        </w:rPr>
        <w:t xml:space="preserve"> </w:t>
      </w:r>
      <w:r>
        <w:t>до поступления</w:t>
      </w:r>
      <w:r>
        <w:rPr>
          <w:spacing w:val="-1"/>
        </w:rPr>
        <w:t xml:space="preserve"> </w:t>
      </w:r>
      <w:r>
        <w:t>ребенка в школу и предполагает развитие у детей:</w:t>
      </w:r>
    </w:p>
    <w:p w14:paraId="03000000">
      <w:pPr>
        <w:pStyle w:val="Style_3"/>
        <w:numPr>
          <w:ilvl w:val="0"/>
          <w:numId w:val="1"/>
        </w:numPr>
        <w:tabs>
          <w:tab w:leader="none" w:pos="378" w:val="left"/>
        </w:tabs>
        <w:ind w:firstLine="0" w:right="141"/>
        <w:jc w:val="both"/>
        <w:rPr>
          <w:sz w:val="28"/>
        </w:rPr>
      </w:pPr>
      <w:r>
        <w:rPr>
          <w:sz w:val="28"/>
        </w:rPr>
        <w:t>мелкой моторики пальцев рук (с этой целью необходимо учить детей выполнению</w:t>
      </w:r>
      <w:r>
        <w:rPr>
          <w:spacing w:val="-5"/>
          <w:sz w:val="28"/>
        </w:rPr>
        <w:t xml:space="preserve"> </w:t>
      </w:r>
      <w:r>
        <w:rPr>
          <w:sz w:val="28"/>
        </w:rPr>
        <w:t>разнообразных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дел,</w:t>
      </w:r>
      <w:r>
        <w:rPr>
          <w:spacing w:val="-4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-4"/>
          <w:sz w:val="28"/>
        </w:rPr>
        <w:t xml:space="preserve"> </w:t>
      </w:r>
      <w:r>
        <w:rPr>
          <w:sz w:val="28"/>
        </w:rPr>
        <w:t>поделок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помощью различных инструментов, в процессе чего развиваются такие качества, как точность произвольных движений руки, глазомер, ак</w:t>
      </w:r>
      <w:r>
        <w:rPr>
          <w:sz w:val="28"/>
        </w:rPr>
        <w:t xml:space="preserve">куратность, внимание </w:t>
      </w:r>
      <w:r>
        <w:rPr>
          <w:spacing w:val="-2"/>
          <w:sz w:val="28"/>
        </w:rPr>
        <w:t>сосредоточенность).</w:t>
      </w:r>
    </w:p>
    <w:p w14:paraId="04000000">
      <w:pPr>
        <w:pStyle w:val="Style_3"/>
        <w:numPr>
          <w:ilvl w:val="0"/>
          <w:numId w:val="1"/>
        </w:numPr>
        <w:tabs>
          <w:tab w:leader="none" w:pos="355" w:val="left"/>
        </w:tabs>
        <w:ind w:firstLine="0" w:right="136"/>
        <w:jc w:val="both"/>
        <w:rPr>
          <w:sz w:val="28"/>
        </w:rPr>
      </w:pPr>
      <w:r>
        <w:rPr>
          <w:sz w:val="28"/>
        </w:rPr>
        <w:t xml:space="preserve">Пространственной ориентации, в частности, на листе бумаги, а также в общих направлениях движения (слева направо, сверху вниз, вперед-назад и </w:t>
      </w:r>
      <w:r>
        <w:rPr>
          <w:spacing w:val="-2"/>
          <w:sz w:val="28"/>
        </w:rPr>
        <w:t>т.п.).</w:t>
      </w:r>
    </w:p>
    <w:p w14:paraId="05000000">
      <w:pPr>
        <w:pStyle w:val="Style_3"/>
        <w:numPr>
          <w:ilvl w:val="0"/>
          <w:numId w:val="1"/>
        </w:numPr>
        <w:tabs>
          <w:tab w:leader="none" w:pos="304" w:val="left"/>
        </w:tabs>
        <w:spacing w:line="321" w:lineRule="exact"/>
        <w:ind w:hanging="302" w:left="304"/>
        <w:jc w:val="both"/>
        <w:rPr>
          <w:sz w:val="28"/>
        </w:rPr>
      </w:pPr>
      <w:r>
        <w:rPr>
          <w:sz w:val="28"/>
        </w:rPr>
        <w:t>Чувства</w:t>
      </w:r>
      <w:r>
        <w:rPr>
          <w:spacing w:val="-5"/>
          <w:sz w:val="28"/>
        </w:rPr>
        <w:t xml:space="preserve"> </w:t>
      </w:r>
      <w:r>
        <w:rPr>
          <w:sz w:val="28"/>
        </w:rPr>
        <w:t>ритма,</w:t>
      </w:r>
      <w:r>
        <w:rPr>
          <w:spacing w:val="-6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5"/>
          <w:sz w:val="28"/>
        </w:rPr>
        <w:t xml:space="preserve"> </w:t>
      </w:r>
      <w:r>
        <w:rPr>
          <w:sz w:val="28"/>
        </w:rPr>
        <w:t>согласовывать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темп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ритм</w:t>
      </w:r>
      <w:r>
        <w:rPr>
          <w:spacing w:val="-9"/>
          <w:sz w:val="28"/>
        </w:rPr>
        <w:t xml:space="preserve"> </w:t>
      </w:r>
      <w:r>
        <w:rPr>
          <w:sz w:val="28"/>
        </w:rPr>
        <w:t>движений,</w:t>
      </w:r>
      <w:r>
        <w:rPr>
          <w:spacing w:val="-6"/>
          <w:sz w:val="28"/>
        </w:rPr>
        <w:t xml:space="preserve"> </w:t>
      </w:r>
      <w:r>
        <w:rPr>
          <w:sz w:val="28"/>
        </w:rPr>
        <w:t>слово,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жест.</w:t>
      </w:r>
    </w:p>
    <w:p w14:paraId="06000000">
      <w:pPr>
        <w:pStyle w:val="Style_3"/>
        <w:numPr>
          <w:ilvl w:val="0"/>
          <w:numId w:val="1"/>
        </w:numPr>
        <w:tabs>
          <w:tab w:leader="none" w:pos="408" w:val="left"/>
        </w:tabs>
        <w:ind w:firstLine="0" w:right="144"/>
        <w:jc w:val="both"/>
        <w:rPr>
          <w:sz w:val="28"/>
        </w:rPr>
      </w:pPr>
      <w:r>
        <w:rPr>
          <w:sz w:val="28"/>
        </w:rPr>
        <w:t>Изобразительных и графических умений в процессе изобразительной деятельности, а также с помощью графических упражнений.</w:t>
      </w:r>
    </w:p>
    <w:p w14:paraId="07000000">
      <w:pPr>
        <w:pStyle w:val="Style_1"/>
        <w:spacing w:before="319"/>
        <w:ind w:firstLine="0" w:left="-83" w:right="307"/>
        <w:jc w:val="both"/>
      </w:pPr>
      <w:r>
        <w:t>Какие</w:t>
      </w:r>
      <w:r>
        <w:rPr>
          <w:spacing w:val="-4"/>
        </w:rPr>
        <w:t xml:space="preserve"> </w:t>
      </w:r>
      <w:r>
        <w:t>же</w:t>
      </w:r>
      <w:r>
        <w:rPr>
          <w:spacing w:val="-3"/>
        </w:rPr>
        <w:t xml:space="preserve"> </w:t>
      </w:r>
      <w:r>
        <w:t>упражнения</w:t>
      </w:r>
      <w:r>
        <w:rPr>
          <w:spacing w:val="-4"/>
        </w:rPr>
        <w:t xml:space="preserve"> </w:t>
      </w:r>
      <w:r>
        <w:t>необходимы</w:t>
      </w:r>
      <w:r>
        <w:rPr>
          <w:spacing w:val="-5"/>
        </w:rPr>
        <w:t xml:space="preserve"> </w:t>
      </w:r>
      <w:r>
        <w:t>дошкольнику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подготовки</w:t>
      </w:r>
      <w:r>
        <w:rPr>
          <w:spacing w:val="-6"/>
        </w:rPr>
        <w:t xml:space="preserve"> </w:t>
      </w:r>
      <w:r>
        <w:t>руки</w:t>
      </w:r>
      <w:r>
        <w:rPr>
          <w:spacing w:val="-5"/>
        </w:rPr>
        <w:t xml:space="preserve"> </w:t>
      </w:r>
      <w:r>
        <w:t xml:space="preserve">к </w:t>
      </w:r>
      <w:r>
        <w:rPr>
          <w:spacing w:val="-2"/>
        </w:rPr>
        <w:t>письму?</w:t>
      </w:r>
    </w:p>
    <w:p w14:paraId="08000000">
      <w:pPr>
        <w:pStyle w:val="Style_2"/>
        <w:ind w:firstLine="707" w:right="139"/>
      </w:pPr>
      <w:r>
        <w:t>Это прежде всего все виды изобразительной деятельности. О</w:t>
      </w:r>
      <w:r>
        <w:t>собое значение имеет декоративное рисование-рисование орнаментов, узоров. При этом</w:t>
      </w:r>
      <w:r>
        <w:rPr>
          <w:spacing w:val="-18"/>
        </w:rPr>
        <w:t xml:space="preserve"> </w:t>
      </w:r>
      <w:r>
        <w:t>ребенок</w:t>
      </w:r>
      <w:r>
        <w:rPr>
          <w:spacing w:val="-17"/>
        </w:rPr>
        <w:t xml:space="preserve"> </w:t>
      </w:r>
      <w:r>
        <w:t>практически</w:t>
      </w:r>
      <w:r>
        <w:rPr>
          <w:spacing w:val="-18"/>
        </w:rPr>
        <w:t xml:space="preserve"> </w:t>
      </w:r>
      <w:r>
        <w:t>осваивает</w:t>
      </w:r>
      <w:r>
        <w:rPr>
          <w:spacing w:val="-17"/>
        </w:rPr>
        <w:t xml:space="preserve"> </w:t>
      </w:r>
      <w:r>
        <w:t>изображение</w:t>
      </w:r>
      <w:r>
        <w:rPr>
          <w:spacing w:val="-18"/>
        </w:rPr>
        <w:t xml:space="preserve"> </w:t>
      </w:r>
      <w:r>
        <w:t>различных</w:t>
      </w:r>
      <w:r>
        <w:rPr>
          <w:spacing w:val="-17"/>
        </w:rPr>
        <w:t xml:space="preserve"> </w:t>
      </w:r>
      <w:r>
        <w:t>элементов</w:t>
      </w:r>
      <w:r>
        <w:rPr>
          <w:spacing w:val="-18"/>
        </w:rPr>
        <w:t xml:space="preserve"> </w:t>
      </w:r>
      <w:r>
        <w:t>узора, приемы расположения элементов</w:t>
      </w:r>
      <w:r>
        <w:rPr>
          <w:spacing w:val="-3"/>
        </w:rPr>
        <w:t xml:space="preserve"> </w:t>
      </w:r>
      <w:r>
        <w:t>на плоскости,</w:t>
      </w:r>
      <w:r>
        <w:rPr>
          <w:spacing w:val="-1"/>
        </w:rPr>
        <w:t xml:space="preserve"> </w:t>
      </w:r>
      <w:r>
        <w:t>учится правильно</w:t>
      </w:r>
      <w:r>
        <w:rPr>
          <w:spacing w:val="-2"/>
        </w:rPr>
        <w:t xml:space="preserve"> </w:t>
      </w:r>
      <w:r>
        <w:t>определять направление линий и движение рук</w:t>
      </w:r>
      <w:r>
        <w:t>и, развивает глазомер.</w:t>
      </w:r>
    </w:p>
    <w:p w14:paraId="09000000">
      <w:pPr>
        <w:pStyle w:val="Style_2"/>
        <w:ind w:firstLine="707" w:right="132"/>
      </w:pPr>
      <w:r>
        <w:t>Положительное влияние на подготовку руки к письму оказывает раскрашивание. С этой целью можно использовать готовые альбомы- раскраски. При выполнении таких заданий дома необходимо обращать внимание ребенка на то, чтобы изображение бы</w:t>
      </w:r>
      <w:r>
        <w:t>ло закрашено достаточно тщательно, ровно и аккуратно.</w:t>
      </w:r>
    </w:p>
    <w:p w14:paraId="0A000000">
      <w:pPr>
        <w:pStyle w:val="Style_2"/>
        <w:spacing w:before="1"/>
        <w:ind w:firstLine="707" w:right="141"/>
      </w:pPr>
      <w:r>
        <w:t xml:space="preserve">Помогает развитию графических умений выполнение </w:t>
      </w:r>
      <w:r>
        <w:t>различных заданий</w:t>
      </w:r>
      <w:r>
        <w:t xml:space="preserve"> связанных со штриховкой. Штриховка выполняется под руководством взрослого. Мама или папа показывают, как рисовать штрихи, контролирует п</w:t>
      </w:r>
      <w:r>
        <w:t>араллельность линий, их направление, расстояние между ними. Для упражнений в штриховке можно использовать готовые трафареты с изображением предметов.</w:t>
      </w:r>
    </w:p>
    <w:p w14:paraId="0B000000">
      <w:pPr>
        <w:pStyle w:val="Style_2"/>
        <w:ind w:firstLine="707" w:right="137"/>
      </w:pPr>
      <w:r>
        <w:t>Широко используются различные графические упражнения в тетради в клетку: обведение клеток, составление узоров, вписывание в квадрат различных изображений: овалов, линий, крючков, треугольников.</w:t>
      </w:r>
    </w:p>
    <w:p w14:paraId="0C000000">
      <w:pPr>
        <w:pStyle w:val="Style_4"/>
      </w:pPr>
      <w:r>
        <w:t>Правила</w:t>
      </w:r>
      <w:r>
        <w:rPr>
          <w:spacing w:val="-7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рабочими</w:t>
      </w:r>
      <w:r>
        <w:rPr>
          <w:spacing w:val="-5"/>
        </w:rPr>
        <w:t xml:space="preserve"> </w:t>
      </w:r>
      <w:r>
        <w:t>тетрадями</w:t>
      </w:r>
      <w:r>
        <w:rPr>
          <w:spacing w:val="-5"/>
        </w:rPr>
        <w:t xml:space="preserve"> </w:t>
      </w:r>
      <w:r>
        <w:rPr>
          <w:spacing w:val="-2"/>
        </w:rPr>
        <w:t>дома.</w:t>
      </w:r>
    </w:p>
    <w:p w14:paraId="0D000000">
      <w:pPr>
        <w:pStyle w:val="Style_3"/>
        <w:numPr>
          <w:ilvl w:val="0"/>
          <w:numId w:val="2"/>
        </w:numPr>
        <w:tabs>
          <w:tab w:leader="none" w:pos="347" w:val="left"/>
        </w:tabs>
        <w:ind w:firstLine="0" w:right="147"/>
        <w:rPr>
          <w:sz w:val="28"/>
        </w:rPr>
      </w:pPr>
      <w:r>
        <w:rPr>
          <w:sz w:val="28"/>
        </w:rPr>
        <w:t>Постоянно</w:t>
      </w:r>
      <w:r>
        <w:rPr>
          <w:spacing w:val="40"/>
          <w:sz w:val="28"/>
        </w:rPr>
        <w:t xml:space="preserve"> </w:t>
      </w:r>
      <w:r>
        <w:rPr>
          <w:sz w:val="28"/>
        </w:rPr>
        <w:t>контролиру</w:t>
      </w:r>
      <w:r>
        <w:rPr>
          <w:sz w:val="28"/>
        </w:rPr>
        <w:t>йте</w:t>
      </w:r>
      <w:r>
        <w:rPr>
          <w:spacing w:val="40"/>
          <w:sz w:val="28"/>
        </w:rPr>
        <w:t xml:space="preserve"> </w:t>
      </w:r>
      <w:r>
        <w:rPr>
          <w:sz w:val="28"/>
        </w:rPr>
        <w:t>позу</w:t>
      </w:r>
      <w:r>
        <w:rPr>
          <w:spacing w:val="40"/>
          <w:sz w:val="28"/>
        </w:rPr>
        <w:t xml:space="preserve"> </w:t>
      </w:r>
      <w:r>
        <w:rPr>
          <w:sz w:val="28"/>
        </w:rPr>
        <w:t>ребенка.</w:t>
      </w:r>
      <w:r>
        <w:rPr>
          <w:spacing w:val="40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40"/>
          <w:sz w:val="28"/>
        </w:rPr>
        <w:t xml:space="preserve"> </w:t>
      </w:r>
      <w:r>
        <w:rPr>
          <w:sz w:val="28"/>
        </w:rPr>
        <w:t>не</w:t>
      </w:r>
      <w:r>
        <w:rPr>
          <w:spacing w:val="40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40"/>
          <w:sz w:val="28"/>
        </w:rPr>
        <w:t xml:space="preserve"> </w:t>
      </w:r>
      <w:r>
        <w:rPr>
          <w:sz w:val="28"/>
        </w:rPr>
        <w:t>горбиться, наваливаться грудью на стол, подкладывать под себя ногу и т.д.</w:t>
      </w:r>
    </w:p>
    <w:p w14:paraId="0E000000">
      <w:pPr>
        <w:pStyle w:val="Style_3"/>
        <w:numPr>
          <w:ilvl w:val="0"/>
          <w:numId w:val="2"/>
        </w:numPr>
        <w:tabs>
          <w:tab w:leader="none" w:pos="281" w:val="left"/>
        </w:tabs>
        <w:spacing w:before="1"/>
        <w:ind w:hanging="279" w:left="281"/>
        <w:rPr>
          <w:sz w:val="28"/>
        </w:rPr>
      </w:pPr>
      <w:r>
        <w:rPr>
          <w:sz w:val="28"/>
        </w:rPr>
        <w:t>Мебель</w:t>
      </w:r>
      <w:r>
        <w:rPr>
          <w:spacing w:val="-9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-5"/>
          <w:sz w:val="28"/>
        </w:rPr>
        <w:t xml:space="preserve"> </w:t>
      </w:r>
      <w:r>
        <w:rPr>
          <w:sz w:val="28"/>
        </w:rPr>
        <w:t>соответствовать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росту</w:t>
      </w:r>
      <w:r>
        <w:rPr>
          <w:spacing w:val="-6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-5"/>
          <w:sz w:val="28"/>
        </w:rPr>
        <w:t xml:space="preserve"> </w:t>
      </w:r>
      <w:r>
        <w:rPr>
          <w:sz w:val="28"/>
        </w:rPr>
        <w:t>свет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8"/>
          <w:sz w:val="28"/>
        </w:rPr>
        <w:t xml:space="preserve"> </w:t>
      </w:r>
      <w:r>
        <w:rPr>
          <w:sz w:val="28"/>
        </w:rPr>
        <w:t>падать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слева.</w:t>
      </w:r>
    </w:p>
    <w:p w14:paraId="0F000000">
      <w:pPr>
        <w:sectPr>
          <w:type w:val="continuous"/>
          <w:pgSz w:h="16840" w:orient="portrait" w:w="11910"/>
          <w:pgMar w:bottom="280" w:footer="720" w:gutter="0" w:header="720" w:left="1700" w:right="708" w:top="1040"/>
        </w:sectPr>
      </w:pPr>
    </w:p>
    <w:p w14:paraId="10000000">
      <w:pPr>
        <w:pStyle w:val="Style_3"/>
        <w:numPr>
          <w:ilvl w:val="0"/>
          <w:numId w:val="2"/>
        </w:numPr>
        <w:tabs>
          <w:tab w:leader="none" w:pos="281" w:val="left"/>
        </w:tabs>
        <w:spacing w:before="74"/>
        <w:ind w:firstLine="0" w:right="142"/>
        <w:jc w:val="both"/>
        <w:rPr>
          <w:sz w:val="28"/>
        </w:rPr>
      </w:pPr>
      <w:r>
        <w:rPr>
          <w:sz w:val="28"/>
        </w:rPr>
        <w:t>Следите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тем,</w:t>
      </w:r>
      <w:r>
        <w:rPr>
          <w:spacing w:val="-4"/>
          <w:sz w:val="28"/>
        </w:rPr>
        <w:t xml:space="preserve"> </w:t>
      </w: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-3"/>
          <w:sz w:val="28"/>
        </w:rPr>
        <w:t xml:space="preserve"> </w:t>
      </w:r>
      <w:r>
        <w:rPr>
          <w:sz w:val="28"/>
        </w:rPr>
        <w:t>держит</w:t>
      </w:r>
      <w:r>
        <w:rPr>
          <w:spacing w:val="-6"/>
          <w:sz w:val="28"/>
        </w:rPr>
        <w:t xml:space="preserve"> </w:t>
      </w:r>
      <w:r>
        <w:rPr>
          <w:sz w:val="28"/>
        </w:rPr>
        <w:t>ручку</w:t>
      </w:r>
      <w:r>
        <w:rPr>
          <w:spacing w:val="-6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карандаш.</w:t>
      </w:r>
      <w:r>
        <w:rPr>
          <w:spacing w:val="-4"/>
          <w:sz w:val="28"/>
        </w:rPr>
        <w:t xml:space="preserve"> </w:t>
      </w:r>
      <w:r>
        <w:rPr>
          <w:sz w:val="28"/>
        </w:rPr>
        <w:t>Часто</w:t>
      </w:r>
      <w:r>
        <w:rPr>
          <w:spacing w:val="-5"/>
          <w:sz w:val="28"/>
        </w:rPr>
        <w:t xml:space="preserve"> </w:t>
      </w:r>
      <w:r>
        <w:rPr>
          <w:sz w:val="28"/>
        </w:rPr>
        <w:t>бывает,</w:t>
      </w:r>
      <w:r>
        <w:rPr>
          <w:spacing w:val="-4"/>
          <w:sz w:val="28"/>
        </w:rPr>
        <w:t xml:space="preserve"> </w:t>
      </w:r>
      <w:r>
        <w:rPr>
          <w:sz w:val="28"/>
        </w:rPr>
        <w:t>что ребенок держит карандаш «щепотью», собрав пальцы «горсточкой» или сжав руку в кулак.</w:t>
      </w:r>
    </w:p>
    <w:p w14:paraId="11000000">
      <w:pPr>
        <w:pStyle w:val="Style_3"/>
        <w:numPr>
          <w:ilvl w:val="0"/>
          <w:numId w:val="2"/>
        </w:numPr>
        <w:tabs>
          <w:tab w:leader="none" w:pos="281" w:val="left"/>
        </w:tabs>
        <w:spacing w:before="2" w:line="322" w:lineRule="exact"/>
        <w:ind w:hanging="279" w:left="281"/>
        <w:jc w:val="both"/>
        <w:rPr>
          <w:sz w:val="28"/>
        </w:rPr>
      </w:pPr>
      <w:r>
        <w:rPr>
          <w:sz w:val="28"/>
        </w:rPr>
        <w:t>Кисть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локоть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3"/>
          <w:sz w:val="28"/>
        </w:rPr>
        <w:t xml:space="preserve"> </w:t>
      </w:r>
      <w:r>
        <w:rPr>
          <w:sz w:val="28"/>
        </w:rPr>
        <w:t>зависать</w:t>
      </w:r>
      <w:r>
        <w:rPr>
          <w:spacing w:val="-8"/>
          <w:sz w:val="28"/>
        </w:rPr>
        <w:t xml:space="preserve"> </w:t>
      </w:r>
      <w:r>
        <w:rPr>
          <w:sz w:val="28"/>
        </w:rPr>
        <w:t>над</w:t>
      </w:r>
      <w:r>
        <w:rPr>
          <w:spacing w:val="-2"/>
          <w:sz w:val="28"/>
        </w:rPr>
        <w:t xml:space="preserve"> столом.</w:t>
      </w:r>
    </w:p>
    <w:p w14:paraId="12000000">
      <w:pPr>
        <w:pStyle w:val="Style_3"/>
        <w:numPr>
          <w:ilvl w:val="0"/>
          <w:numId w:val="2"/>
        </w:numPr>
        <w:tabs>
          <w:tab w:leader="none" w:pos="307" w:val="left"/>
        </w:tabs>
        <w:ind w:firstLine="0" w:right="145"/>
        <w:jc w:val="both"/>
        <w:rPr>
          <w:sz w:val="28"/>
        </w:rPr>
      </w:pPr>
      <w:r>
        <w:rPr>
          <w:sz w:val="28"/>
        </w:rPr>
        <w:t xml:space="preserve">Ребенок не должен нажимать на карандаш слишком сильно или слишком </w:t>
      </w:r>
      <w:r>
        <w:rPr>
          <w:spacing w:val="-2"/>
          <w:sz w:val="28"/>
        </w:rPr>
        <w:t>слабо.</w:t>
      </w:r>
    </w:p>
    <w:p w14:paraId="13000000">
      <w:pPr>
        <w:pStyle w:val="Style_3"/>
        <w:numPr>
          <w:ilvl w:val="0"/>
          <w:numId w:val="2"/>
        </w:numPr>
        <w:tabs>
          <w:tab w:leader="none" w:pos="281" w:val="left"/>
        </w:tabs>
        <w:spacing w:line="321" w:lineRule="exact"/>
        <w:ind w:hanging="279" w:left="281"/>
        <w:jc w:val="both"/>
        <w:rPr>
          <w:sz w:val="28"/>
        </w:rPr>
      </w:pPr>
      <w:r>
        <w:rPr>
          <w:sz w:val="28"/>
        </w:rPr>
        <w:t>Время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тетрадями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6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-4"/>
          <w:sz w:val="28"/>
        </w:rPr>
        <w:t xml:space="preserve"> </w:t>
      </w:r>
      <w:r>
        <w:rPr>
          <w:sz w:val="28"/>
        </w:rPr>
        <w:t>превышать</w:t>
      </w:r>
      <w:r>
        <w:rPr>
          <w:spacing w:val="-5"/>
          <w:sz w:val="28"/>
        </w:rPr>
        <w:t xml:space="preserve"> </w:t>
      </w:r>
      <w:r>
        <w:rPr>
          <w:sz w:val="28"/>
        </w:rPr>
        <w:t>7-10</w:t>
      </w:r>
      <w:r>
        <w:rPr>
          <w:spacing w:val="-2"/>
          <w:sz w:val="28"/>
        </w:rPr>
        <w:t xml:space="preserve"> минут.</w:t>
      </w:r>
    </w:p>
    <w:p w14:paraId="14000000">
      <w:pPr>
        <w:pStyle w:val="Style_2"/>
        <w:spacing w:before="1"/>
        <w:ind w:firstLine="0" w:left="0"/>
        <w:jc w:val="left"/>
      </w:pPr>
    </w:p>
    <w:p w14:paraId="15000000">
      <w:pPr>
        <w:ind w:right="132"/>
        <w:jc w:val="center"/>
        <w:rPr>
          <w:b w:val="1"/>
          <w:i w:val="1"/>
          <w:spacing w:val="-2"/>
          <w:sz w:val="28"/>
        </w:rPr>
      </w:pPr>
      <w:r>
        <w:rPr>
          <w:b w:val="1"/>
          <w:i w:val="1"/>
          <w:sz w:val="28"/>
        </w:rPr>
        <w:t>Желаем</w:t>
      </w:r>
      <w:r>
        <w:rPr>
          <w:b w:val="1"/>
          <w:i w:val="1"/>
          <w:spacing w:val="-1"/>
          <w:sz w:val="28"/>
        </w:rPr>
        <w:t xml:space="preserve"> </w:t>
      </w:r>
      <w:r>
        <w:rPr>
          <w:b w:val="1"/>
          <w:i w:val="1"/>
          <w:spacing w:val="-2"/>
          <w:sz w:val="28"/>
        </w:rPr>
        <w:t>успехов!</w:t>
      </w:r>
    </w:p>
    <w:p w14:paraId="16000000">
      <w:pPr>
        <w:ind w:right="132"/>
        <w:jc w:val="center"/>
        <w:rPr>
          <w:b w:val="1"/>
          <w:i w:val="1"/>
          <w:spacing w:val="-2"/>
          <w:sz w:val="28"/>
        </w:rPr>
      </w:pPr>
    </w:p>
    <w:p w14:paraId="17000000">
      <w:pPr>
        <w:ind w:right="132"/>
        <w:jc w:val="center"/>
        <w:rPr>
          <w:b w:val="1"/>
          <w:i w:val="1"/>
          <w:spacing w:val="-2"/>
          <w:sz w:val="28"/>
        </w:rPr>
      </w:pPr>
    </w:p>
    <w:p w14:paraId="18000000">
      <w:pPr>
        <w:ind w:right="132"/>
        <w:jc w:val="center"/>
        <w:rPr>
          <w:b w:val="1"/>
          <w:i w:val="1"/>
          <w:spacing w:val="-2"/>
          <w:sz w:val="28"/>
        </w:rPr>
      </w:pPr>
    </w:p>
    <w:p w14:paraId="19000000">
      <w:pPr>
        <w:ind w:right="132"/>
        <w:jc w:val="center"/>
        <w:rPr>
          <w:b w:val="1"/>
          <w:i w:val="1"/>
          <w:sz w:val="28"/>
        </w:rPr>
      </w:pPr>
      <w:r>
        <w:rPr>
          <w:b w:val="1"/>
          <w:i w:val="1"/>
          <w:sz w:val="28"/>
        </w:rPr>
        <w:t xml:space="preserve">                                                              </w:t>
      </w:r>
      <w:r>
        <w:rPr>
          <w:b w:val="1"/>
          <w:i w:val="1"/>
          <w:sz w:val="28"/>
        </w:rPr>
        <w:t>https://www.defectologiya.pro/</w:t>
      </w:r>
    </w:p>
    <w:sectPr>
      <w:pgSz w:h="16840" w:orient="portrait" w:w="11910"/>
      <w:pgMar w:bottom="280" w:footer="720" w:gutter="0" w:header="720" w:left="1700" w:right="708" w:top="104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lvlText w:val="%1)"/>
      <w:lvlJc w:val="left"/>
      <w:pPr>
        <w:ind w:hanging="379" w:left="2"/>
        <w:jc w:val="left"/>
      </w:pPr>
      <w:rPr>
        <w:rFonts w:ascii="Times New Roman" w:hAnsi="Times New Roman"/>
        <w:b w:val="0"/>
        <w:i w:val="0"/>
        <w:spacing w:val="0"/>
        <w:sz w:val="28"/>
      </w:rPr>
    </w:lvl>
    <w:lvl w:ilvl="1">
      <w:numFmt w:val="bullet"/>
      <w:lvlText w:val="•"/>
      <w:lvlJc w:val="left"/>
      <w:pPr>
        <w:ind w:hanging="379" w:left="949"/>
      </w:pPr>
    </w:lvl>
    <w:lvl w:ilvl="2">
      <w:numFmt w:val="bullet"/>
      <w:lvlText w:val="•"/>
      <w:lvlJc w:val="left"/>
      <w:pPr>
        <w:ind w:hanging="379" w:left="1899"/>
      </w:pPr>
    </w:lvl>
    <w:lvl w:ilvl="3">
      <w:numFmt w:val="bullet"/>
      <w:lvlText w:val="•"/>
      <w:lvlJc w:val="left"/>
      <w:pPr>
        <w:ind w:hanging="379" w:left="2849"/>
      </w:pPr>
    </w:lvl>
    <w:lvl w:ilvl="4">
      <w:numFmt w:val="bullet"/>
      <w:lvlText w:val="•"/>
      <w:lvlJc w:val="left"/>
      <w:pPr>
        <w:ind w:hanging="379" w:left="3799"/>
      </w:pPr>
    </w:lvl>
    <w:lvl w:ilvl="5">
      <w:numFmt w:val="bullet"/>
      <w:lvlText w:val="•"/>
      <w:lvlJc w:val="left"/>
      <w:pPr>
        <w:ind w:hanging="379" w:left="4749"/>
      </w:pPr>
    </w:lvl>
    <w:lvl w:ilvl="6">
      <w:numFmt w:val="bullet"/>
      <w:lvlText w:val="•"/>
      <w:lvlJc w:val="left"/>
      <w:pPr>
        <w:ind w:hanging="379" w:left="5699"/>
      </w:pPr>
    </w:lvl>
    <w:lvl w:ilvl="7">
      <w:numFmt w:val="bullet"/>
      <w:lvlText w:val="•"/>
      <w:lvlJc w:val="left"/>
      <w:pPr>
        <w:ind w:hanging="379" w:left="6648"/>
      </w:pPr>
    </w:lvl>
    <w:lvl w:ilvl="8">
      <w:numFmt w:val="bullet"/>
      <w:lvlText w:val="•"/>
      <w:lvlJc w:val="left"/>
      <w:pPr>
        <w:ind w:hanging="379" w:left="7598"/>
      </w:pPr>
    </w:lvl>
  </w:abstractNum>
  <w:abstractNum w:abstractNumId="1">
    <w:lvl w:ilvl="0">
      <w:start w:val="1"/>
      <w:numFmt w:val="decimal"/>
      <w:lvlText w:val="%1."/>
      <w:lvlJc w:val="left"/>
      <w:pPr>
        <w:ind w:hanging="348" w:left="2"/>
        <w:jc w:val="left"/>
      </w:pPr>
      <w:rPr>
        <w:rFonts w:ascii="Times New Roman" w:hAnsi="Times New Roman"/>
        <w:b w:val="0"/>
        <w:i w:val="0"/>
        <w:spacing w:val="0"/>
        <w:sz w:val="28"/>
      </w:rPr>
    </w:lvl>
    <w:lvl w:ilvl="1">
      <w:numFmt w:val="bullet"/>
      <w:lvlText w:val="•"/>
      <w:lvlJc w:val="left"/>
      <w:pPr>
        <w:ind w:hanging="348" w:left="949"/>
      </w:pPr>
    </w:lvl>
    <w:lvl w:ilvl="2">
      <w:numFmt w:val="bullet"/>
      <w:lvlText w:val="•"/>
      <w:lvlJc w:val="left"/>
      <w:pPr>
        <w:ind w:hanging="348" w:left="1899"/>
      </w:pPr>
    </w:lvl>
    <w:lvl w:ilvl="3">
      <w:numFmt w:val="bullet"/>
      <w:lvlText w:val="•"/>
      <w:lvlJc w:val="left"/>
      <w:pPr>
        <w:ind w:hanging="348" w:left="2849"/>
      </w:pPr>
    </w:lvl>
    <w:lvl w:ilvl="4">
      <w:numFmt w:val="bullet"/>
      <w:lvlText w:val="•"/>
      <w:lvlJc w:val="left"/>
      <w:pPr>
        <w:ind w:hanging="348" w:left="3799"/>
      </w:pPr>
    </w:lvl>
    <w:lvl w:ilvl="5">
      <w:numFmt w:val="bullet"/>
      <w:lvlText w:val="•"/>
      <w:lvlJc w:val="left"/>
      <w:pPr>
        <w:ind w:hanging="348" w:left="4749"/>
      </w:pPr>
    </w:lvl>
    <w:lvl w:ilvl="6">
      <w:numFmt w:val="bullet"/>
      <w:lvlText w:val="•"/>
      <w:lvlJc w:val="left"/>
      <w:pPr>
        <w:ind w:hanging="348" w:left="5699"/>
      </w:pPr>
    </w:lvl>
    <w:lvl w:ilvl="7">
      <w:numFmt w:val="bullet"/>
      <w:lvlText w:val="•"/>
      <w:lvlJc w:val="left"/>
      <w:pPr>
        <w:ind w:hanging="348" w:left="6648"/>
      </w:pPr>
    </w:lvl>
    <w:lvl w:ilvl="8">
      <w:numFmt w:val="bullet"/>
      <w:lvlText w:val="•"/>
      <w:lvlJc w:val="left"/>
      <w:pPr>
        <w:ind w:hanging="348" w:left="7598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0"/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5" w:type="paragraph">
    <w:name w:val="Normal"/>
    <w:link w:val="Style_5_ch"/>
    <w:uiPriority w:val="0"/>
    <w:qFormat/>
    <w:rPr>
      <w:rFonts w:ascii="Times New Roman" w:hAnsi="Times New Roman"/>
    </w:rPr>
  </w:style>
  <w:style w:default="1" w:styleId="Style_5_ch" w:type="character">
    <w:name w:val="Normal"/>
    <w:link w:val="Style_5"/>
    <w:rPr>
      <w:rFonts w:ascii="Times New Roman" w:hAnsi="Times New Roman"/>
    </w:rPr>
  </w:style>
  <w:style w:styleId="Style_6" w:type="paragraph">
    <w:name w:val="toc 2"/>
    <w:next w:val="Style_5"/>
    <w:link w:val="Style_6_ch"/>
    <w:uiPriority w:val="39"/>
    <w:pPr>
      <w:ind w:firstLine="0" w:left="200"/>
    </w:pPr>
  </w:style>
  <w:style w:styleId="Style_6_ch" w:type="character">
    <w:name w:val="toc 2"/>
    <w:link w:val="Style_6"/>
  </w:style>
  <w:style w:styleId="Style_7" w:type="paragraph">
    <w:name w:val="toc 4"/>
    <w:next w:val="Style_5"/>
    <w:link w:val="Style_7_ch"/>
    <w:uiPriority w:val="39"/>
    <w:pPr>
      <w:ind w:firstLine="0" w:left="600"/>
    </w:pPr>
  </w:style>
  <w:style w:styleId="Style_7_ch" w:type="character">
    <w:name w:val="toc 4"/>
    <w:link w:val="Style_7"/>
  </w:style>
  <w:style w:styleId="Style_8" w:type="paragraph">
    <w:name w:val="toc 6"/>
    <w:next w:val="Style_5"/>
    <w:link w:val="Style_8_ch"/>
    <w:uiPriority w:val="39"/>
    <w:pPr>
      <w:ind w:firstLine="0" w:left="1000"/>
    </w:pPr>
  </w:style>
  <w:style w:styleId="Style_8_ch" w:type="character">
    <w:name w:val="toc 6"/>
    <w:link w:val="Style_8"/>
  </w:style>
  <w:style w:styleId="Style_9" w:type="paragraph">
    <w:name w:val="toc 7"/>
    <w:next w:val="Style_5"/>
    <w:link w:val="Style_9_ch"/>
    <w:uiPriority w:val="39"/>
    <w:pPr>
      <w:ind w:firstLine="0" w:left="1200"/>
    </w:pPr>
  </w:style>
  <w:style w:styleId="Style_9_ch" w:type="character">
    <w:name w:val="toc 7"/>
    <w:link w:val="Style_9"/>
  </w:style>
  <w:style w:styleId="Style_3" w:type="paragraph">
    <w:name w:val="List Paragraph"/>
    <w:basedOn w:val="Style_5"/>
    <w:link w:val="Style_3_ch"/>
    <w:pPr>
      <w:ind w:firstLine="0" w:left="2"/>
      <w:jc w:val="both"/>
    </w:pPr>
  </w:style>
  <w:style w:styleId="Style_3_ch" w:type="character">
    <w:name w:val="List Paragraph"/>
    <w:basedOn w:val="Style_5_ch"/>
    <w:link w:val="Style_3"/>
  </w:style>
  <w:style w:styleId="Style_10" w:type="paragraph">
    <w:name w:val="heading 3"/>
    <w:next w:val="Style_5"/>
    <w:link w:val="Style_10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10_ch" w:type="character">
    <w:name w:val="heading 3"/>
    <w:link w:val="Style_10"/>
    <w:rPr>
      <w:rFonts w:ascii="XO Thames" w:hAnsi="XO Thames"/>
      <w:b w:val="1"/>
      <w:i w:val="1"/>
      <w:color w:val="000000"/>
    </w:rPr>
  </w:style>
  <w:style w:styleId="Style_11" w:type="paragraph">
    <w:name w:val="toc 3"/>
    <w:next w:val="Style_5"/>
    <w:link w:val="Style_11_ch"/>
    <w:uiPriority w:val="39"/>
    <w:pPr>
      <w:ind w:firstLine="0" w:left="400"/>
    </w:pPr>
  </w:style>
  <w:style w:styleId="Style_11_ch" w:type="character">
    <w:name w:val="toc 3"/>
    <w:link w:val="Style_11"/>
  </w:style>
  <w:style w:styleId="Style_12" w:type="paragraph">
    <w:name w:val="heading 5"/>
    <w:next w:val="Style_5"/>
    <w:link w:val="Style_12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12_ch" w:type="character">
    <w:name w:val="heading 5"/>
    <w:link w:val="Style_12"/>
    <w:rPr>
      <w:rFonts w:ascii="XO Thames" w:hAnsi="XO Thames"/>
      <w:b w:val="1"/>
      <w:color w:val="000000"/>
      <w:sz w:val="22"/>
    </w:rPr>
  </w:style>
  <w:style w:styleId="Style_1" w:type="paragraph">
    <w:name w:val="heading 1"/>
    <w:basedOn w:val="Style_5"/>
    <w:link w:val="Style_1_ch"/>
    <w:uiPriority w:val="9"/>
    <w:qFormat/>
    <w:pPr>
      <w:ind w:hanging="4002" w:left="4002"/>
      <w:outlineLvl w:val="0"/>
    </w:pPr>
    <w:rPr>
      <w:b w:val="1"/>
      <w:i w:val="1"/>
      <w:sz w:val="28"/>
    </w:rPr>
  </w:style>
  <w:style w:styleId="Style_1_ch" w:type="character">
    <w:name w:val="heading 1"/>
    <w:basedOn w:val="Style_5_ch"/>
    <w:link w:val="Style_1"/>
    <w:rPr>
      <w:b w:val="1"/>
      <w:i w:val="1"/>
      <w:sz w:val="28"/>
    </w:rPr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Footnote"/>
    <w:link w:val="Style_14_ch"/>
    <w:pPr>
      <w:ind/>
      <w:jc w:val="left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5"/>
    <w:link w:val="Style_15_ch"/>
    <w:uiPriority w:val="39"/>
    <w:pPr>
      <w:ind w:firstLine="0" w:left="0"/>
    </w:pPr>
    <w:rPr>
      <w:rFonts w:ascii="XO Thames" w:hAnsi="XO Thames"/>
      <w:b w:val="1"/>
    </w:rPr>
  </w:style>
  <w:style w:styleId="Style_15_ch" w:type="character">
    <w:name w:val="toc 1"/>
    <w:link w:val="Style_15"/>
    <w:rPr>
      <w:rFonts w:ascii="XO Thames" w:hAnsi="XO Thames"/>
      <w:b w:val="1"/>
    </w:rPr>
  </w:style>
  <w:style w:styleId="Style_16" w:type="paragraph">
    <w:name w:val="Header and Footer"/>
    <w:link w:val="Style_16_ch"/>
    <w:pPr>
      <w:spacing w:line="360" w:lineRule="auto"/>
      <w:ind/>
    </w:pPr>
    <w:rPr>
      <w:rFonts w:ascii="XO Thames" w:hAnsi="XO Thames"/>
      <w:sz w:val="20"/>
    </w:rPr>
  </w:style>
  <w:style w:styleId="Style_16_ch" w:type="character">
    <w:name w:val="Header and Footer"/>
    <w:link w:val="Style_16"/>
    <w:rPr>
      <w:rFonts w:ascii="XO Thames" w:hAnsi="XO Thames"/>
      <w:sz w:val="20"/>
    </w:rPr>
  </w:style>
  <w:style w:styleId="Style_17" w:type="paragraph">
    <w:name w:val="toc 9"/>
    <w:next w:val="Style_5"/>
    <w:link w:val="Style_17_ch"/>
    <w:uiPriority w:val="39"/>
    <w:pPr>
      <w:ind w:firstLine="0" w:left="1600"/>
    </w:pPr>
  </w:style>
  <w:style w:styleId="Style_17_ch" w:type="character">
    <w:name w:val="toc 9"/>
    <w:link w:val="Style_17"/>
  </w:style>
  <w:style w:styleId="Style_18" w:type="paragraph">
    <w:name w:val="toc 8"/>
    <w:next w:val="Style_5"/>
    <w:link w:val="Style_18_ch"/>
    <w:uiPriority w:val="39"/>
    <w:pPr>
      <w:ind w:firstLine="0" w:left="1400"/>
    </w:pPr>
  </w:style>
  <w:style w:styleId="Style_18_ch" w:type="character">
    <w:name w:val="toc 8"/>
    <w:link w:val="Style_18"/>
  </w:style>
  <w:style w:styleId="Style_19" w:type="paragraph">
    <w:name w:val="toc 5"/>
    <w:next w:val="Style_5"/>
    <w:link w:val="Style_19_ch"/>
    <w:uiPriority w:val="39"/>
    <w:pPr>
      <w:ind w:firstLine="0" w:left="800"/>
    </w:pPr>
  </w:style>
  <w:style w:styleId="Style_19_ch" w:type="character">
    <w:name w:val="toc 5"/>
    <w:link w:val="Style_19"/>
  </w:style>
  <w:style w:styleId="Style_20" w:type="paragraph">
    <w:name w:val="Table Paragraph"/>
    <w:basedOn w:val="Style_5"/>
    <w:link w:val="Style_20_ch"/>
  </w:style>
  <w:style w:styleId="Style_20_ch" w:type="character">
    <w:name w:val="Table Paragraph"/>
    <w:basedOn w:val="Style_5_ch"/>
    <w:link w:val="Style_20"/>
  </w:style>
  <w:style w:styleId="Style_21" w:type="paragraph">
    <w:name w:val="Default Paragraph Font"/>
    <w:link w:val="Style_21_ch"/>
  </w:style>
  <w:style w:styleId="Style_21_ch" w:type="character">
    <w:name w:val="Default Paragraph Font"/>
    <w:link w:val="Style_21"/>
  </w:style>
  <w:style w:styleId="Style_22" w:type="paragraph">
    <w:name w:val="Subtitle"/>
    <w:next w:val="Style_5"/>
    <w:link w:val="Style_22_ch"/>
    <w:uiPriority w:val="11"/>
    <w:qFormat/>
    <w:rPr>
      <w:rFonts w:ascii="XO Thames" w:hAnsi="XO Thames"/>
      <w:i w:val="1"/>
      <w:color w:val="616161"/>
      <w:sz w:val="24"/>
    </w:rPr>
  </w:style>
  <w:style w:styleId="Style_22_ch" w:type="character">
    <w:name w:val="Subtitle"/>
    <w:link w:val="Style_22"/>
    <w:rPr>
      <w:rFonts w:ascii="XO Thames" w:hAnsi="XO Thames"/>
      <w:i w:val="1"/>
      <w:color w:val="616161"/>
      <w:sz w:val="24"/>
    </w:rPr>
  </w:style>
  <w:style w:styleId="Style_23" w:type="paragraph">
    <w:name w:val="toc 10"/>
    <w:next w:val="Style_5"/>
    <w:link w:val="Style_23_ch"/>
    <w:uiPriority w:val="39"/>
    <w:pPr>
      <w:ind w:firstLine="0" w:left="1800"/>
    </w:pPr>
  </w:style>
  <w:style w:styleId="Style_23_ch" w:type="character">
    <w:name w:val="toc 10"/>
    <w:link w:val="Style_23"/>
  </w:style>
  <w:style w:styleId="Style_2" w:type="paragraph">
    <w:name w:val="Body Text"/>
    <w:basedOn w:val="Style_5"/>
    <w:link w:val="Style_2_ch"/>
    <w:pPr>
      <w:ind w:firstLine="0" w:left="2"/>
      <w:jc w:val="both"/>
    </w:pPr>
    <w:rPr>
      <w:sz w:val="28"/>
    </w:rPr>
  </w:style>
  <w:style w:styleId="Style_2_ch" w:type="character">
    <w:name w:val="Body Text"/>
    <w:basedOn w:val="Style_5_ch"/>
    <w:link w:val="Style_2"/>
    <w:rPr>
      <w:sz w:val="28"/>
    </w:rPr>
  </w:style>
  <w:style w:styleId="Style_4" w:type="paragraph">
    <w:name w:val="Title"/>
    <w:basedOn w:val="Style_5"/>
    <w:link w:val="Style_4_ch"/>
    <w:uiPriority w:val="10"/>
    <w:qFormat/>
    <w:pPr>
      <w:spacing w:before="321" w:line="322" w:lineRule="exact"/>
      <w:ind w:firstLine="0" w:left="1778"/>
    </w:pPr>
    <w:rPr>
      <w:b w:val="1"/>
      <w:sz w:val="28"/>
    </w:rPr>
  </w:style>
  <w:style w:styleId="Style_4_ch" w:type="character">
    <w:name w:val="Title"/>
    <w:basedOn w:val="Style_5_ch"/>
    <w:link w:val="Style_4"/>
    <w:rPr>
      <w:b w:val="1"/>
      <w:sz w:val="28"/>
    </w:rPr>
  </w:style>
  <w:style w:styleId="Style_24" w:type="paragraph">
    <w:name w:val="heading 4"/>
    <w:next w:val="Style_5"/>
    <w:link w:val="Style_24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4_ch" w:type="character">
    <w:name w:val="heading 4"/>
    <w:link w:val="Style_24"/>
    <w:rPr>
      <w:rFonts w:ascii="XO Thames" w:hAnsi="XO Thames"/>
      <w:b w:val="1"/>
      <w:color w:val="595959"/>
      <w:sz w:val="26"/>
    </w:rPr>
  </w:style>
  <w:style w:styleId="Style_25" w:type="paragraph">
    <w:name w:val="heading 2"/>
    <w:next w:val="Style_5"/>
    <w:link w:val="Style_25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5_ch" w:type="character">
    <w:name w:val="heading 2"/>
    <w:link w:val="Style_25"/>
    <w:rPr>
      <w:rFonts w:ascii="XO Thames" w:hAnsi="XO Thames"/>
      <w:b w:val="1"/>
      <w:color w:val="00A0FF"/>
      <w:sz w:val="26"/>
    </w:rPr>
  </w:style>
  <w:style w:default="1" w:styleId="Style_26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27" w:type="table">
    <w:name w:val="Table Normal"/>
    <w:tblPr>
      <w:tblInd w:type="dxa" w:w="0"/>
      <w:tblCellMar>
        <w:top w:type="dxa" w:w="0"/>
        <w:left w:type="dxa" w:w="0"/>
        <w:bottom w:type="dxa" w:w="0"/>
        <w:right w:type="dxa" w:w="0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2025-12-18T10:37:29Z</dcterms:modified>
</cp:coreProperties>
</file>