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2000000">
      <w:pPr>
        <w:spacing w:line="240" w:lineRule="auto"/>
        <w:ind/>
        <w:jc w:val="center"/>
        <w:rPr>
          <w:rFonts w:ascii="Times New Roman" w:hAnsi="Times New Roman"/>
          <w:b w:val="1"/>
          <w:color w:val="C2117B"/>
          <w:sz w:val="36"/>
        </w:rPr>
      </w:pPr>
      <w:r>
        <w:rPr>
          <w:rFonts w:ascii="Times New Roman" w:hAnsi="Times New Roman"/>
          <w:b w:val="1"/>
          <w:color w:val="C2117B"/>
          <w:sz w:val="36"/>
        </w:rPr>
        <w:t>Консультация для родителей.</w:t>
      </w:r>
    </w:p>
    <w:p w14:paraId="03000000">
      <w:pPr>
        <w:spacing w:line="240" w:lineRule="auto"/>
        <w:ind/>
        <w:jc w:val="center"/>
        <w:rPr>
          <w:rFonts w:ascii="Times New Roman" w:hAnsi="Times New Roman"/>
          <w:b w:val="1"/>
          <w:color w:val="C2117B"/>
          <w:sz w:val="36"/>
        </w:rPr>
      </w:pPr>
      <w:r>
        <w:rPr>
          <w:rFonts w:ascii="Times New Roman" w:hAnsi="Times New Roman"/>
          <w:b w:val="1"/>
          <w:color w:val="C2117B"/>
          <w:sz w:val="36"/>
        </w:rPr>
        <w:t>"Как пополнить словарный запас у детей 6-7 лет"</w:t>
      </w:r>
    </w:p>
    <w:p w14:paraId="04000000">
      <w:pPr>
        <w:spacing w:after="0" w:before="18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Вашему ребенку шесть лет, впереди последний предшкольный год. Слово «школа» почти у каждого из нас ассоциируется с первым школьным звонком, любимой учительницей, с шумными переменами, контрольными, диктантами, с домашним заданием. И каждому родителю хочется, чтобы к этой новой, порой трудной и ответственной жизни их ребенок был готов не хуже других. Боясь что-то недодать в плане интеллектуального развития своему будущему первокласснику, мамы и папы торопятся записать детей на различные курсы, подготовительные занятия, считая основой дальнейшего успешного обучения в школе умения читать и писать. Но редко кто задумывается, как важно развивать речь, как важен активный богатый словарь! Попросите ребенка рассказать об увиденном или поделиться своими впечатлениями, и зачастую вы можете заметить, что ребенок с трудом подбирает нужные слова, использует в речи слова-паразиты. Очень важна роль словарного запаса и при овладении в будущем грамотным письмом, так как для применения многих грамматических правил необходимо уметь быстро, а главное — правильно подобрать проверочное слово. А это возможно лишь при достаточном словаре, правильном понимании значения каждого слова и его смыслового родства с другими.</w:t>
      </w:r>
    </w:p>
    <w:p w14:paraId="05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Словарный запас в основном формируется в семье и складывается к 6—7 годам. Дальше ребенок будет «добирать» новые слова за счет прочитанных литературных произведений, услышанных и усвоенных на экскурсиях и занятиях, при обучении рассказыванию, во время словесных игр. Многие игры чрезвычайно просты и не требуют более 10—15 минут родительского времени.</w:t>
      </w:r>
    </w:p>
    <w:p w14:paraId="06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Предложите малышу игры и упражнения, направленные на расширение и активизацию словаря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.</w:t>
      </w:r>
    </w:p>
    <w:p w14:paraId="07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По дороге домой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. Взрослый предлагает ребенку называть все предметы, мимо которых он проходит, обязательно указывая, какие они: «Вот девятиэтажный серый дом. У него много окон и два подъезда. Вот рыжая пушистая кошка».</w:t>
      </w:r>
    </w:p>
    <w:p w14:paraId="08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Что я загадал?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 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Взрослый перечисляет признаки, свойства предмета, возможные действия с ним: «Круглый оранжевый фрукт, из него можно сделать сок».</w:t>
      </w:r>
    </w:p>
    <w:p w14:paraId="09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Загадай — мы отгадаем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. Составление ребенком загадок-описаний.</w:t>
      </w:r>
    </w:p>
    <w:p w14:paraId="0A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При знакомстве с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 </w:t>
      </w: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многозначными словами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 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желательно использовать наглядность: рисунки, иллюстрации, сами предметы. Например, гуляя в лесу, обратите внимание на сосновые и еловые иголки, вспомните, что иголки бывают швейными, медицинскими, иголками у ежа. Попросите ребенка объяснить значение слов в словосочетаниях: острая коса — длинная коса.</w:t>
      </w:r>
    </w:p>
    <w:p w14:paraId="0B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Большое значение в обогащении детского словаря является работа по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 </w:t>
      </w: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словообразованию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. Ребенок начинает понимать, как образуются новые слова: названия детенышей животных, некоторых слов (почему цветок — подснежник, а гриб — подберезовик).</w:t>
      </w:r>
    </w:p>
    <w:p w14:paraId="0C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Выполнение заданий на подбор антонимов и синонимов требует достаточного объема словаря. Необходимо учить детей различать и подбирать слова, близкие и противоположные по значению (</w:t>
      </w: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синонимы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 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и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 </w:t>
      </w: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антонимы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).</w:t>
      </w:r>
    </w:p>
    <w:p w14:paraId="0D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Скажи наоборот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. Взрослый называет слово, а ребенок — противоположное ему по значению: толстый — тонкий, сильный — слабый, стоять — идти, война — мир и т. д.</w:t>
      </w:r>
    </w:p>
    <w:p w14:paraId="0E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Продолжи цепочку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. Взрослый называет одно-два слова, а ребенок должен подобрать как можно больше близких по значению слов: пища — еда — корм — продукты;</w:t>
      </w:r>
      <w:r>
        <w:br/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жилище — дом — квартира — здание; идти — шагать — топать — шлепать; веселый — озорной — смешной.</w:t>
      </w:r>
    </w:p>
    <w:p w14:paraId="0F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Дети дошкольного возраста учатся не только соотносить слова по смыслу, но и объяснять их значение (упражнения «</w:t>
      </w: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Почему так называют?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», «</w:t>
      </w:r>
      <w:r>
        <w:rPr>
          <w:rFonts w:ascii="PT Serif" w:hAnsi="PT Serif"/>
          <w:b w:val="1"/>
          <w:i w:val="1"/>
          <w:caps w:val="0"/>
          <w:color w:val="000000"/>
          <w:spacing w:val="0"/>
          <w:sz w:val="29"/>
          <w:highlight w:val="white"/>
        </w:rPr>
        <w:t>Скажи по-другому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»).</w:t>
      </w:r>
    </w:p>
    <w:p w14:paraId="10000000">
      <w:pPr>
        <w:spacing w:after="0" w:before="36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9"/>
          <w:highlight w:val="white"/>
        </w:rPr>
        <w:t>Уважаемые родители, занимаясь с ребенком, вы не только расширяете его представления об окружающем мире, не только развиваете его память, мышление и воображение, но и формируете доверительные, теплые отношения. Успехов вам!</w:t>
      </w:r>
    </w:p>
    <w:p w14:paraId="11000000">
      <w:pPr>
        <w:spacing w:line="240" w:lineRule="auto"/>
        <w:ind/>
        <w:jc w:val="center"/>
        <w:rPr>
          <w:rFonts w:ascii="Times New Roman" w:hAnsi="Times New Roman"/>
          <w:b w:val="1"/>
          <w:color w:val="C2117B"/>
          <w:sz w:val="36"/>
        </w:rPr>
      </w:pPr>
    </w:p>
    <w:p w14:paraId="12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0"/>
          <w:i w:val="0"/>
          <w:caps w:val="0"/>
          <w:color w:val="333333"/>
          <w:spacing w:val="0"/>
          <w:sz w:val="28"/>
          <w:highlight w:val="white"/>
        </w:rPr>
        <w:t xml:space="preserve">     </w:t>
      </w:r>
    </w:p>
    <w:sectPr>
      <w:footerReference r:id="rId1" w:type="default"/>
      <w:pgSz w:h="16838" w:orient="portrait" w:w="11906"/>
      <w:pgMar w:bottom="1134" w:footer="708" w:gutter="0" w:header="708" w:left="1701" w:right="850" w:top="1134"/>
      <w:pgNumType w:start="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center" w:y="1"/>
    </w:pPr>
    <w:r>
      <w:fldChar w:fldCharType="begin"/>
    </w:r>
    <w:r>
      <w:instrText>PAGE \* Arabic</w:instrText>
    </w:r>
    <w:r>
      <w:fldChar w:fldCharType="separate"/>
    </w:r>
    <w:r>
      <w:fldChar w:fldCharType="end"/>
    </w:r>
  </w:p>
  <w:p w14:paraId="01000000"/>
</w:ftr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Balloon Text"/>
    <w:basedOn w:val="Style_1"/>
    <w:link w:val="Style_7_ch"/>
    <w:pPr>
      <w:spacing w:after="0" w:line="240" w:lineRule="auto"/>
      <w:ind/>
    </w:pPr>
    <w:rPr>
      <w:rFonts w:ascii="Tahoma" w:hAnsi="Tahoma"/>
      <w:sz w:val="16"/>
    </w:rPr>
  </w:style>
  <w:style w:styleId="Style_7_ch" w:type="character">
    <w:name w:val="Balloon Text"/>
    <w:basedOn w:val="Style_1_ch"/>
    <w:link w:val="Style_7"/>
    <w:rPr>
      <w:rFonts w:ascii="Tahoma" w:hAnsi="Tahoma"/>
      <w:sz w:val="16"/>
    </w:rPr>
  </w:style>
  <w:style w:styleId="Style_8" w:type="paragraph">
    <w:name w:val="Normal (Web)"/>
    <w:basedOn w:val="Style_1"/>
    <w:link w:val="Style_8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8_ch" w:type="character">
    <w:name w:val="Normal (Web)"/>
    <w:basedOn w:val="Style_1_ch"/>
    <w:link w:val="Style_8"/>
    <w:rPr>
      <w:rFonts w:ascii="Times New Roman" w:hAnsi="Times New Roman"/>
      <w:sz w:val="24"/>
    </w:rPr>
  </w:style>
  <w:style w:styleId="Style_9" w:type="paragraph">
    <w:name w:val="toc 3"/>
    <w:next w:val="Style_1"/>
    <w:link w:val="Style_9_ch"/>
    <w:uiPriority w:val="39"/>
    <w:pPr>
      <w:ind w:firstLine="0" w:left="400"/>
    </w:pPr>
  </w:style>
  <w:style w:styleId="Style_9_ch" w:type="character">
    <w:name w:val="toc 3"/>
    <w:link w:val="Style_9"/>
  </w:style>
  <w:style w:styleId="Style_10" w:type="paragraph">
    <w:name w:val="Emphasis"/>
    <w:basedOn w:val="Style_11"/>
    <w:link w:val="Style_10_ch"/>
    <w:rPr>
      <w:i w:val="1"/>
    </w:rPr>
  </w:style>
  <w:style w:styleId="Style_10_ch" w:type="character">
    <w:name w:val="Emphasis"/>
    <w:basedOn w:val="Style_11_ch"/>
    <w:link w:val="Style_10"/>
    <w:rPr>
      <w:i w:val="1"/>
    </w:rPr>
  </w:style>
  <w:style w:styleId="Style_12" w:type="paragraph">
    <w:name w:val="heading 5"/>
    <w:next w:val="Style_1"/>
    <w:link w:val="Style_12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2_ch" w:type="character">
    <w:name w:val="heading 5"/>
    <w:link w:val="Style_12"/>
    <w:rPr>
      <w:rFonts w:ascii="XO Thames" w:hAnsi="XO Thames"/>
      <w:b w:val="1"/>
      <w:color w:val="000000"/>
      <w:sz w:val="22"/>
    </w:rPr>
  </w:style>
  <w:style w:styleId="Style_13" w:type="paragraph">
    <w:name w:val="heading 1"/>
    <w:next w:val="Style_1"/>
    <w:link w:val="Style_13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basedOn w:val="Style_11"/>
    <w:link w:val="Style_14_ch"/>
    <w:rPr>
      <w:color w:themeColor="hyperlink" w:val="0000FF"/>
      <w:u w:val="single"/>
    </w:rPr>
  </w:style>
  <w:style w:styleId="Style_14_ch" w:type="character">
    <w:name w:val="Hyperlink"/>
    <w:basedOn w:val="Style_11_ch"/>
    <w:link w:val="Style_14"/>
    <w:rPr>
      <w:color w:themeColor="hyperlink" w:val="0000FF"/>
      <w:u w:val="single"/>
    </w:rPr>
  </w:style>
  <w:style w:styleId="Style_15" w:type="paragraph">
    <w:name w:val="Footnote"/>
    <w:link w:val="Style_15_ch"/>
    <w:pPr>
      <w:ind/>
      <w:jc w:val="left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1"/>
    <w:link w:val="Style_16_ch"/>
    <w:uiPriority w:val="39"/>
    <w:pPr>
      <w:ind w:firstLine="0" w:left="0"/>
    </w:pPr>
    <w:rPr>
      <w:rFonts w:ascii="XO Thames" w:hAnsi="XO Thames"/>
      <w:b w:val="1"/>
    </w:rPr>
  </w:style>
  <w:style w:styleId="Style_16_ch" w:type="character">
    <w:name w:val="toc 1"/>
    <w:link w:val="Style_16"/>
    <w:rPr>
      <w:rFonts w:ascii="XO Thames" w:hAnsi="XO Thames"/>
      <w:b w:val="1"/>
    </w:rPr>
  </w:style>
  <w:style w:styleId="Style_17" w:type="paragraph">
    <w:name w:val="Header and Footer"/>
    <w:link w:val="Style_17_ch"/>
    <w:pPr>
      <w:spacing w:line="360" w:lineRule="auto"/>
      <w:ind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1"/>
    <w:link w:val="Style_18_ch"/>
    <w:uiPriority w:val="39"/>
    <w:pPr>
      <w:ind w:firstLine="0" w:left="1600"/>
    </w:pPr>
  </w:style>
  <w:style w:styleId="Style_18_ch" w:type="character">
    <w:name w:val="toc 9"/>
    <w:link w:val="Style_18"/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9" w:type="paragraph">
    <w:name w:val="toc 8"/>
    <w:next w:val="Style_1"/>
    <w:link w:val="Style_19_ch"/>
    <w:uiPriority w:val="39"/>
    <w:pPr>
      <w:ind w:firstLine="0" w:left="1400"/>
    </w:pPr>
  </w:style>
  <w:style w:styleId="Style_19_ch" w:type="character">
    <w:name w:val="toc 8"/>
    <w:link w:val="Style_19"/>
  </w:style>
  <w:style w:styleId="Style_20" w:type="paragraph">
    <w:name w:val="Strong"/>
    <w:basedOn w:val="Style_11"/>
    <w:link w:val="Style_20_ch"/>
    <w:rPr>
      <w:b w:val="1"/>
    </w:rPr>
  </w:style>
  <w:style w:styleId="Style_20_ch" w:type="character">
    <w:name w:val="Strong"/>
    <w:basedOn w:val="Style_11_ch"/>
    <w:link w:val="Style_20"/>
    <w:rPr>
      <w:b w:val="1"/>
    </w:rPr>
  </w:style>
  <w:style w:styleId="Style_21" w:type="paragraph">
    <w:name w:val="toc 5"/>
    <w:next w:val="Style_1"/>
    <w:link w:val="Style_21_ch"/>
    <w:uiPriority w:val="39"/>
    <w:pPr>
      <w:ind w:firstLine="0" w:left="800"/>
    </w:pPr>
  </w:style>
  <w:style w:styleId="Style_21_ch" w:type="character">
    <w:name w:val="toc 5"/>
    <w:link w:val="Style_21"/>
  </w:style>
  <w:style w:styleId="Style_22" w:type="paragraph">
    <w:name w:val="Subtitle"/>
    <w:next w:val="Style_1"/>
    <w:link w:val="Style_22_ch"/>
    <w:uiPriority w:val="11"/>
    <w:qFormat/>
    <w:rPr>
      <w:rFonts w:ascii="XO Thames" w:hAnsi="XO Thames"/>
      <w:i w:val="1"/>
      <w:color w:val="616161"/>
      <w:sz w:val="24"/>
    </w:rPr>
  </w:style>
  <w:style w:styleId="Style_22_ch" w:type="character">
    <w:name w:val="Subtitle"/>
    <w:link w:val="Style_22"/>
    <w:rPr>
      <w:rFonts w:ascii="XO Thames" w:hAnsi="XO Thames"/>
      <w:i w:val="1"/>
      <w:color w:val="616161"/>
      <w:sz w:val="24"/>
    </w:rPr>
  </w:style>
  <w:style w:styleId="Style_23" w:type="paragraph">
    <w:name w:val="toc 10"/>
    <w:next w:val="Style_1"/>
    <w:link w:val="Style_23_ch"/>
    <w:uiPriority w:val="39"/>
    <w:pPr>
      <w:ind w:firstLine="0" w:left="1800"/>
    </w:pPr>
  </w:style>
  <w:style w:styleId="Style_23_ch" w:type="character">
    <w:name w:val="toc 10"/>
    <w:link w:val="Style_23"/>
  </w:style>
  <w:style w:styleId="Style_24" w:type="paragraph">
    <w:name w:val="Title"/>
    <w:next w:val="Style_1"/>
    <w:link w:val="Style_24_ch"/>
    <w:uiPriority w:val="10"/>
    <w:qFormat/>
    <w:rPr>
      <w:rFonts w:ascii="XO Thames" w:hAnsi="XO Thames"/>
      <w:b w:val="1"/>
      <w:sz w:val="52"/>
    </w:rPr>
  </w:style>
  <w:style w:styleId="Style_24_ch" w:type="character">
    <w:name w:val="Title"/>
    <w:link w:val="Style_24"/>
    <w:rPr>
      <w:rFonts w:ascii="XO Thames" w:hAnsi="XO Thames"/>
      <w:b w:val="1"/>
      <w:sz w:val="52"/>
    </w:rPr>
  </w:style>
  <w:style w:styleId="Style_25" w:type="paragraph">
    <w:name w:val="heading 4"/>
    <w:next w:val="Style_1"/>
    <w:link w:val="Style_25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5_ch" w:type="character">
    <w:name w:val="heading 4"/>
    <w:link w:val="Style_25"/>
    <w:rPr>
      <w:rFonts w:ascii="XO Thames" w:hAnsi="XO Thames"/>
      <w:b w:val="1"/>
      <w:color w:val="595959"/>
      <w:sz w:val="26"/>
    </w:rPr>
  </w:style>
  <w:style w:styleId="Style_26" w:type="paragraph">
    <w:name w:val="heading 2"/>
    <w:next w:val="Style_1"/>
    <w:link w:val="Style_26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6_ch" w:type="character">
    <w:name w:val="heading 2"/>
    <w:link w:val="Style_26"/>
    <w:rPr>
      <w:rFonts w:ascii="XO Thames" w:hAnsi="XO Thames"/>
      <w:b w:val="1"/>
      <w:color w:val="00A0FF"/>
      <w:sz w:val="26"/>
    </w:rPr>
  </w:style>
  <w:style w:styleId="Style_27" w:type="paragraph">
    <w:name w:val="heading 6"/>
    <w:basedOn w:val="Style_1"/>
    <w:link w:val="Style_27_ch"/>
    <w:uiPriority w:val="9"/>
    <w:qFormat/>
    <w:pPr>
      <w:spacing w:afterAutospacing="on" w:beforeAutospacing="on" w:line="240" w:lineRule="auto"/>
      <w:ind/>
      <w:outlineLvl w:val="5"/>
    </w:pPr>
    <w:rPr>
      <w:rFonts w:ascii="Times New Roman" w:hAnsi="Times New Roman"/>
      <w:b w:val="1"/>
      <w:sz w:val="15"/>
    </w:rPr>
  </w:style>
  <w:style w:styleId="Style_27_ch" w:type="character">
    <w:name w:val="heading 6"/>
    <w:basedOn w:val="Style_1_ch"/>
    <w:link w:val="Style_27"/>
    <w:rPr>
      <w:rFonts w:ascii="Times New Roman" w:hAnsi="Times New Roman"/>
      <w:b w:val="1"/>
      <w:sz w:val="15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2025-12-18T08:22:31Z</dcterms:modified>
</cp:coreProperties>
</file>