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A1E" w:rsidRDefault="00142A1E">
      <w:pPr>
        <w:pStyle w:val="ConsPlusTitlePage"/>
      </w:pPr>
    </w:p>
    <w:p w:rsidR="00142A1E" w:rsidRDefault="00142A1E">
      <w:pPr>
        <w:pStyle w:val="ConsPlusNormal"/>
        <w:jc w:val="both"/>
        <w:outlineLvl w:val="0"/>
      </w:pPr>
    </w:p>
    <w:p w:rsidR="00142A1E" w:rsidRDefault="00142A1E">
      <w:pPr>
        <w:pStyle w:val="ConsPlusTitle"/>
        <w:jc w:val="center"/>
        <w:outlineLvl w:val="0"/>
      </w:pPr>
      <w:r>
        <w:t>АДМИНИСТРАЦИЯ КАМЫШИНСКОГО МУНИЦИПАЛЬНОГО РАЙОНА</w:t>
      </w:r>
    </w:p>
    <w:p w:rsidR="00142A1E" w:rsidRDefault="00142A1E">
      <w:pPr>
        <w:pStyle w:val="ConsPlusTitle"/>
        <w:jc w:val="center"/>
      </w:pPr>
      <w:r>
        <w:t>ВОЛГОГРАДСКОЙ ОБЛАСТИ</w:t>
      </w:r>
    </w:p>
    <w:p w:rsidR="00142A1E" w:rsidRDefault="00142A1E">
      <w:pPr>
        <w:pStyle w:val="ConsPlusTitle"/>
        <w:jc w:val="center"/>
      </w:pPr>
    </w:p>
    <w:p w:rsidR="00142A1E" w:rsidRDefault="00142A1E">
      <w:pPr>
        <w:pStyle w:val="ConsPlusTitle"/>
        <w:jc w:val="center"/>
      </w:pPr>
      <w:r>
        <w:t>ПОСТАНОВЛЕНИЕ</w:t>
      </w:r>
    </w:p>
    <w:p w:rsidR="00142A1E" w:rsidRDefault="001B4559" w:rsidP="001B4559">
      <w:pPr>
        <w:pStyle w:val="ConsPlusTitle"/>
        <w:tabs>
          <w:tab w:val="left" w:pos="3030"/>
          <w:tab w:val="center" w:pos="4677"/>
        </w:tabs>
      </w:pPr>
      <w:bookmarkStart w:id="0" w:name="_GoBack"/>
      <w:r>
        <w:tab/>
      </w:r>
      <w:r>
        <w:tab/>
      </w:r>
      <w:r w:rsidR="00142A1E">
        <w:t>от 22 сентября 2017 г. N 951-п</w:t>
      </w:r>
    </w:p>
    <w:bookmarkEnd w:id="0"/>
    <w:p w:rsidR="00142A1E" w:rsidRDefault="00142A1E">
      <w:pPr>
        <w:pStyle w:val="ConsPlusTitle"/>
        <w:jc w:val="center"/>
      </w:pPr>
    </w:p>
    <w:p w:rsidR="00142A1E" w:rsidRDefault="00142A1E">
      <w:pPr>
        <w:pStyle w:val="ConsPlusTitle"/>
        <w:jc w:val="center"/>
      </w:pPr>
      <w:r>
        <w:t>ОБ УТВЕРЖДЕНИИ ПОРЯДКА УСТАНОВЛЕНИЯ ДОЛЖНОСТНЫХ ОКЛАДОВ</w:t>
      </w:r>
    </w:p>
    <w:p w:rsidR="00142A1E" w:rsidRDefault="00142A1E">
      <w:pPr>
        <w:pStyle w:val="ConsPlusTitle"/>
        <w:jc w:val="center"/>
      </w:pPr>
      <w:r>
        <w:t>РУКОВОДИТЕЛЕЙ МУНИЦИПАЛЬНЫХ ОБРАЗОВАТЕЛЬНЫХ ОРГАНИЗАЦИЙ</w:t>
      </w:r>
    </w:p>
    <w:p w:rsidR="00142A1E" w:rsidRDefault="00142A1E">
      <w:pPr>
        <w:pStyle w:val="ConsPlusTitle"/>
        <w:jc w:val="center"/>
      </w:pPr>
      <w:r>
        <w:t>КАМЫШИНСКОГО МУНИЦИПАЛЬНОГО РАЙОНА ВОЛГОГРАДСКОЙ ОБЛАСТИ</w:t>
      </w:r>
    </w:p>
    <w:p w:rsidR="00142A1E" w:rsidRDefault="00142A1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142A1E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42A1E" w:rsidRDefault="00142A1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42A1E" w:rsidRDefault="00142A1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42A1E" w:rsidRDefault="00142A1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142A1E" w:rsidRDefault="00142A1E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Камышинского муниципального района</w:t>
            </w:r>
          </w:p>
          <w:p w:rsidR="00142A1E" w:rsidRDefault="00142A1E">
            <w:pPr>
              <w:pStyle w:val="ConsPlusNormal"/>
              <w:jc w:val="center"/>
            </w:pPr>
            <w:r>
              <w:rPr>
                <w:color w:val="392C69"/>
              </w:rPr>
              <w:t xml:space="preserve">Волгоградской обл. от 19.01.2018 </w:t>
            </w:r>
            <w:hyperlink r:id="rId4">
              <w:r>
                <w:rPr>
                  <w:color w:val="0000FF"/>
                </w:rPr>
                <w:t>N 28-п</w:t>
              </w:r>
            </w:hyperlink>
            <w:r>
              <w:rPr>
                <w:color w:val="392C69"/>
              </w:rPr>
              <w:t xml:space="preserve">, от 10.04.2018 </w:t>
            </w:r>
            <w:hyperlink r:id="rId5">
              <w:r>
                <w:rPr>
                  <w:color w:val="0000FF"/>
                </w:rPr>
                <w:t>N 329-п</w:t>
              </w:r>
            </w:hyperlink>
            <w:r>
              <w:rPr>
                <w:color w:val="392C69"/>
              </w:rPr>
              <w:t>,</w:t>
            </w:r>
          </w:p>
          <w:p w:rsidR="00142A1E" w:rsidRDefault="00142A1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07.06.2019 </w:t>
            </w:r>
            <w:hyperlink r:id="rId6">
              <w:r>
                <w:rPr>
                  <w:color w:val="0000FF"/>
                </w:rPr>
                <w:t>N 597-п</w:t>
              </w:r>
            </w:hyperlink>
            <w:r>
              <w:rPr>
                <w:color w:val="392C69"/>
              </w:rPr>
              <w:t xml:space="preserve">, от 14.11.2019 </w:t>
            </w:r>
            <w:hyperlink r:id="rId7">
              <w:r>
                <w:rPr>
                  <w:color w:val="0000FF"/>
                </w:rPr>
                <w:t>N 1331-п</w:t>
              </w:r>
            </w:hyperlink>
            <w:r>
              <w:rPr>
                <w:color w:val="392C69"/>
              </w:rPr>
              <w:t xml:space="preserve">, от 19.10.2020 </w:t>
            </w:r>
            <w:hyperlink r:id="rId8">
              <w:r>
                <w:rPr>
                  <w:color w:val="0000FF"/>
                </w:rPr>
                <w:t>N 1030-п</w:t>
              </w:r>
            </w:hyperlink>
            <w:r>
              <w:rPr>
                <w:color w:val="392C69"/>
              </w:rPr>
              <w:t>,</w:t>
            </w:r>
          </w:p>
          <w:p w:rsidR="00142A1E" w:rsidRDefault="00142A1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14.03.2022 </w:t>
            </w:r>
            <w:hyperlink r:id="rId9">
              <w:r>
                <w:rPr>
                  <w:color w:val="0000FF"/>
                </w:rPr>
                <w:t>N 382-п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42A1E" w:rsidRDefault="00142A1E">
            <w:pPr>
              <w:pStyle w:val="ConsPlusNormal"/>
            </w:pPr>
          </w:p>
        </w:tc>
      </w:tr>
    </w:tbl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ind w:firstLine="540"/>
        <w:jc w:val="both"/>
      </w:pPr>
      <w:r>
        <w:t xml:space="preserve">В соответствии со </w:t>
      </w:r>
      <w:hyperlink r:id="rId10">
        <w:r>
          <w:rPr>
            <w:color w:val="0000FF"/>
          </w:rPr>
          <w:t>статьей 144</w:t>
        </w:r>
      </w:hyperlink>
      <w:r>
        <w:t xml:space="preserve"> Трудового кодекса Российской Федерации, руководствуясь </w:t>
      </w:r>
      <w:hyperlink r:id="rId11">
        <w:r>
          <w:rPr>
            <w:color w:val="0000FF"/>
          </w:rPr>
          <w:t>ст. 22</w:t>
        </w:r>
      </w:hyperlink>
      <w:r>
        <w:t xml:space="preserve"> Устава Камышинского муниципального района, постановляю: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35">
        <w:r>
          <w:rPr>
            <w:color w:val="0000FF"/>
          </w:rPr>
          <w:t>Порядок</w:t>
        </w:r>
      </w:hyperlink>
      <w:r>
        <w:t xml:space="preserve"> установления должностных окладов руководителей муниципальных образовательных организаций Камышинского муниципального района Волгоградской области.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2. Контроль за исполнением настоящего постановления возложить на заместителя главы Администрации Камышинского муниципального района по социальным вопросам Авдееву Н.Н.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3. Настоящее постановление подлежит официальному опубликованию и вступает в силу не ранее 1 сентября 2017 г.</w:t>
      </w:r>
    </w:p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jc w:val="right"/>
      </w:pPr>
      <w:r>
        <w:t>Глава Камышинского</w:t>
      </w:r>
    </w:p>
    <w:p w:rsidR="00142A1E" w:rsidRDefault="00142A1E">
      <w:pPr>
        <w:pStyle w:val="ConsPlusNormal"/>
        <w:jc w:val="right"/>
      </w:pPr>
      <w:r>
        <w:t>муниципального района</w:t>
      </w:r>
    </w:p>
    <w:p w:rsidR="00142A1E" w:rsidRDefault="00142A1E">
      <w:pPr>
        <w:pStyle w:val="ConsPlusNormal"/>
        <w:jc w:val="right"/>
      </w:pPr>
      <w:r>
        <w:t>В.Я.ЕРОФЕЕВ</w:t>
      </w:r>
    </w:p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jc w:val="right"/>
        <w:outlineLvl w:val="0"/>
      </w:pPr>
      <w:r>
        <w:t>Утвержден</w:t>
      </w:r>
    </w:p>
    <w:p w:rsidR="00142A1E" w:rsidRDefault="00142A1E">
      <w:pPr>
        <w:pStyle w:val="ConsPlusNormal"/>
        <w:jc w:val="right"/>
      </w:pPr>
      <w:r>
        <w:t>постановлением</w:t>
      </w:r>
    </w:p>
    <w:p w:rsidR="00142A1E" w:rsidRDefault="00142A1E">
      <w:pPr>
        <w:pStyle w:val="ConsPlusNormal"/>
        <w:jc w:val="right"/>
      </w:pPr>
      <w:r>
        <w:t>Администрации Камышинского</w:t>
      </w:r>
    </w:p>
    <w:p w:rsidR="00142A1E" w:rsidRDefault="00142A1E">
      <w:pPr>
        <w:pStyle w:val="ConsPlusNormal"/>
        <w:jc w:val="right"/>
      </w:pPr>
      <w:r>
        <w:t>муниципального района</w:t>
      </w:r>
    </w:p>
    <w:p w:rsidR="00142A1E" w:rsidRDefault="00142A1E">
      <w:pPr>
        <w:pStyle w:val="ConsPlusNormal"/>
        <w:jc w:val="right"/>
      </w:pPr>
      <w:r>
        <w:t>от 22.09.2017 N 951-п</w:t>
      </w:r>
    </w:p>
    <w:p w:rsidR="00142A1E" w:rsidRDefault="00142A1E">
      <w:pPr>
        <w:pStyle w:val="ConsPlusNormal"/>
        <w:jc w:val="both"/>
      </w:pPr>
    </w:p>
    <w:p w:rsidR="00142A1E" w:rsidRDefault="00142A1E">
      <w:pPr>
        <w:pStyle w:val="ConsPlusTitle"/>
        <w:jc w:val="center"/>
      </w:pPr>
      <w:bookmarkStart w:id="1" w:name="P35"/>
      <w:bookmarkEnd w:id="1"/>
      <w:r>
        <w:t>ПОРЯДОК</w:t>
      </w:r>
    </w:p>
    <w:p w:rsidR="00142A1E" w:rsidRDefault="00142A1E">
      <w:pPr>
        <w:pStyle w:val="ConsPlusTitle"/>
        <w:jc w:val="center"/>
      </w:pPr>
      <w:r>
        <w:t>УСТАНОВЛЕНИЯ ДОЛЖНОСТНЫХ ОКЛАДОВ РУКОВОДИТЕЛЕЙ МУНИЦИПАЛЬНЫХ</w:t>
      </w:r>
    </w:p>
    <w:p w:rsidR="00142A1E" w:rsidRDefault="00142A1E">
      <w:pPr>
        <w:pStyle w:val="ConsPlusTitle"/>
        <w:jc w:val="center"/>
      </w:pPr>
      <w:r>
        <w:t>ОБРАЗОВАТЕЛЬНЫХ ОРГАНИЗАЦИЙ КАМЫШИНСКОГО МУНИЦИПАЛЬНОГО</w:t>
      </w:r>
    </w:p>
    <w:p w:rsidR="00142A1E" w:rsidRDefault="00142A1E">
      <w:pPr>
        <w:pStyle w:val="ConsPlusTitle"/>
        <w:jc w:val="center"/>
      </w:pPr>
      <w:r>
        <w:t>РАЙОНА ВОЛГОГРАДСКОЙ ОБЛАСТИ</w:t>
      </w:r>
    </w:p>
    <w:p w:rsidR="00142A1E" w:rsidRDefault="00142A1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142A1E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42A1E" w:rsidRDefault="00142A1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42A1E" w:rsidRDefault="00142A1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42A1E" w:rsidRDefault="00142A1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142A1E" w:rsidRDefault="00142A1E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Камышинского муниципального района</w:t>
            </w:r>
          </w:p>
          <w:p w:rsidR="00142A1E" w:rsidRDefault="00142A1E">
            <w:pPr>
              <w:pStyle w:val="ConsPlusNormal"/>
              <w:jc w:val="center"/>
            </w:pPr>
            <w:r>
              <w:rPr>
                <w:color w:val="392C69"/>
              </w:rPr>
              <w:t xml:space="preserve">Волгоградской обл. от 19.01.2018 </w:t>
            </w:r>
            <w:hyperlink r:id="rId12">
              <w:r>
                <w:rPr>
                  <w:color w:val="0000FF"/>
                </w:rPr>
                <w:t>N 28-п</w:t>
              </w:r>
            </w:hyperlink>
            <w:r>
              <w:rPr>
                <w:color w:val="392C69"/>
              </w:rPr>
              <w:t xml:space="preserve">, от 10.04.2018 </w:t>
            </w:r>
            <w:hyperlink r:id="rId13">
              <w:r>
                <w:rPr>
                  <w:color w:val="0000FF"/>
                </w:rPr>
                <w:t>N 329-п</w:t>
              </w:r>
            </w:hyperlink>
            <w:r>
              <w:rPr>
                <w:color w:val="392C69"/>
              </w:rPr>
              <w:t>,</w:t>
            </w:r>
          </w:p>
          <w:p w:rsidR="00142A1E" w:rsidRDefault="00142A1E">
            <w:pPr>
              <w:pStyle w:val="ConsPlusNormal"/>
              <w:jc w:val="center"/>
            </w:pPr>
            <w:r>
              <w:rPr>
                <w:color w:val="392C69"/>
              </w:rPr>
              <w:lastRenderedPageBreak/>
              <w:t xml:space="preserve">от 07.06.2019 </w:t>
            </w:r>
            <w:hyperlink r:id="rId14">
              <w:r>
                <w:rPr>
                  <w:color w:val="0000FF"/>
                </w:rPr>
                <w:t>N 597-п</w:t>
              </w:r>
            </w:hyperlink>
            <w:r>
              <w:rPr>
                <w:color w:val="392C69"/>
              </w:rPr>
              <w:t xml:space="preserve">, от 14.11.2019 </w:t>
            </w:r>
            <w:hyperlink r:id="rId15">
              <w:r>
                <w:rPr>
                  <w:color w:val="0000FF"/>
                </w:rPr>
                <w:t>N 1331-п</w:t>
              </w:r>
            </w:hyperlink>
            <w:r>
              <w:rPr>
                <w:color w:val="392C69"/>
              </w:rPr>
              <w:t xml:space="preserve">, от 19.10.2020 </w:t>
            </w:r>
            <w:hyperlink r:id="rId16">
              <w:r>
                <w:rPr>
                  <w:color w:val="0000FF"/>
                </w:rPr>
                <w:t>N 1030-п</w:t>
              </w:r>
            </w:hyperlink>
            <w:r>
              <w:rPr>
                <w:color w:val="392C69"/>
              </w:rPr>
              <w:t>,</w:t>
            </w:r>
          </w:p>
          <w:p w:rsidR="00142A1E" w:rsidRDefault="00142A1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14.03.2022 </w:t>
            </w:r>
            <w:hyperlink r:id="rId17">
              <w:r>
                <w:rPr>
                  <w:color w:val="0000FF"/>
                </w:rPr>
                <w:t>N 382-п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42A1E" w:rsidRDefault="00142A1E">
            <w:pPr>
              <w:pStyle w:val="ConsPlusNormal"/>
            </w:pPr>
          </w:p>
        </w:tc>
      </w:tr>
    </w:tbl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ind w:firstLine="540"/>
        <w:jc w:val="both"/>
      </w:pPr>
      <w:r>
        <w:t xml:space="preserve">1. Настоящий Порядок разработан в соответствии со </w:t>
      </w:r>
      <w:hyperlink r:id="rId18">
        <w:r>
          <w:rPr>
            <w:color w:val="0000FF"/>
          </w:rPr>
          <w:t>статьей 144</w:t>
        </w:r>
      </w:hyperlink>
      <w:r>
        <w:t xml:space="preserve"> Трудового кодекса Российской Федерации.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2. Должностной оклад руководителю муниципального образовательного учреждения Камышинского муниципального района (далее - образовательная организация) устанавливается в зависимости от сложности труда, в том числе с учетом масштаба управления, особенностей деятельности и значимости организации, в соответствии с группой по оплате труда руководителя.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3. Основными показателями для определения должностного оклада руководителя организации являются численность обучающихся, воспитанников и штатная численность работников.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В случае изменения в течение учебного года, на который установлен должностной оклад руководителя организации, показателей, влияющих на размер должностного оклада, установленный размер должностного оклада руководителя организации подлежит изменению.</w:t>
      </w:r>
    </w:p>
    <w:p w:rsidR="00142A1E" w:rsidRDefault="00142A1E">
      <w:pPr>
        <w:pStyle w:val="ConsPlusNormal"/>
        <w:jc w:val="both"/>
      </w:pPr>
      <w:r>
        <w:t xml:space="preserve">(абзац введен </w:t>
      </w:r>
      <w:hyperlink r:id="rId19">
        <w:r>
          <w:rPr>
            <w:color w:val="0000FF"/>
          </w:rPr>
          <w:t>постановлением</w:t>
        </w:r>
      </w:hyperlink>
      <w:r>
        <w:t xml:space="preserve"> администрации Камышинского муниципального района Волгоградской обл. от 19.01.2018 N 28-п)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Для расчета размера должностного оклада руководителей общеобразовательных организаций используются показатели статистической отчетности года, предшествующего году установления должностного оклада: для обучающихся по программам начального общего, основного общего, среднего общего образования - на начало учебного года (на 1 сентября).</w:t>
      </w:r>
    </w:p>
    <w:p w:rsidR="00142A1E" w:rsidRDefault="00142A1E">
      <w:pPr>
        <w:pStyle w:val="ConsPlusNormal"/>
        <w:jc w:val="both"/>
      </w:pPr>
      <w:r>
        <w:t xml:space="preserve">(абзац введен </w:t>
      </w:r>
      <w:hyperlink r:id="rId20">
        <w:r>
          <w:rPr>
            <w:color w:val="0000FF"/>
          </w:rPr>
          <w:t>постановлением</w:t>
        </w:r>
      </w:hyperlink>
      <w:r>
        <w:t xml:space="preserve"> администрации Камышинского муниципального района Волгоградской обл. от 10.04.2018 N 329-п)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4. Группа по оплате труда руководителю организации устанавливается ежегодно по состоянию на 1 сентября текущего года. Ежегодно, в срок до 05 сентября, руководители организаций представляют в Комитет образования Администрации Камышинского муниципального района Волгоградской области информацию об объемных показателях, влияющих на размер должностного оклада руководителя организации, за предыдущий год.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5. При определении должностного оклада руководителя организации путем повышения базового размера должностного оклада на повышающие показатели размер должностного оклада руководителя организации подлежит округлению до целого рубля в сторону увеличения.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6. Индексация должностного оклада руководителя организации осуществляется в размере и сроки, установленные Администрацией Камышинского муниципального района Волгоградской области.</w:t>
      </w:r>
    </w:p>
    <w:p w:rsidR="00142A1E" w:rsidRDefault="00142A1E">
      <w:pPr>
        <w:pStyle w:val="ConsPlusNormal"/>
        <w:jc w:val="both"/>
      </w:pPr>
      <w:r>
        <w:t xml:space="preserve">(п. 6 в ред. </w:t>
      </w:r>
      <w:hyperlink r:id="rId21">
        <w:r>
          <w:rPr>
            <w:color w:val="0000FF"/>
          </w:rPr>
          <w:t>постановления</w:t>
        </w:r>
      </w:hyperlink>
      <w:r>
        <w:t xml:space="preserve"> администрации Камышинского муниципального района Волгоградской обл. от 10.04.2018 N 329-п)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7. Размер оклада (ставки) заработной платы руководителей образовательных организаций, расположенных в сельской местности, определяется с учетом повышающего коэффициента. Размер повышающего коэффициента - 0,25.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>8. Группы по оплате труда руководителей организаций и базовые размеры должностных окладов для установления должностных окладов руководителей общеобразовательных организаций (в том числе реализующих адаптированные основные общеобразовательные программы):</w:t>
      </w:r>
    </w:p>
    <w:p w:rsidR="00142A1E" w:rsidRDefault="00142A1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191"/>
        <w:gridCol w:w="1757"/>
        <w:gridCol w:w="1757"/>
        <w:gridCol w:w="3798"/>
      </w:tblGrid>
      <w:tr w:rsidR="00142A1E">
        <w:tc>
          <w:tcPr>
            <w:tcW w:w="567" w:type="dxa"/>
          </w:tcPr>
          <w:p w:rsidR="00142A1E" w:rsidRDefault="00142A1E">
            <w:pPr>
              <w:pStyle w:val="ConsPlusNormal"/>
              <w:jc w:val="center"/>
            </w:pPr>
            <w:r>
              <w:t>N</w:t>
            </w:r>
          </w:p>
          <w:p w:rsidR="00142A1E" w:rsidRDefault="00142A1E">
            <w:pPr>
              <w:pStyle w:val="ConsPlusNormal"/>
              <w:jc w:val="center"/>
            </w:pPr>
            <w:r>
              <w:lastRenderedPageBreak/>
              <w:t>п/п</w:t>
            </w:r>
          </w:p>
        </w:tc>
        <w:tc>
          <w:tcPr>
            <w:tcW w:w="1191" w:type="dxa"/>
          </w:tcPr>
          <w:p w:rsidR="00142A1E" w:rsidRDefault="00142A1E">
            <w:pPr>
              <w:pStyle w:val="ConsPlusNormal"/>
              <w:jc w:val="center"/>
            </w:pPr>
            <w:r>
              <w:lastRenderedPageBreak/>
              <w:t xml:space="preserve">Группа по </w:t>
            </w:r>
            <w:r>
              <w:lastRenderedPageBreak/>
              <w:t>оплате труда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  <w:jc w:val="center"/>
            </w:pPr>
            <w:r>
              <w:lastRenderedPageBreak/>
              <w:t xml:space="preserve">Численность </w:t>
            </w:r>
            <w:r>
              <w:lastRenderedPageBreak/>
              <w:t>обучающихся, воспитанников (человек)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  <w:jc w:val="center"/>
            </w:pPr>
            <w:r>
              <w:lastRenderedPageBreak/>
              <w:t xml:space="preserve">Базовый размер </w:t>
            </w:r>
            <w:r>
              <w:lastRenderedPageBreak/>
              <w:t>должностного оклада</w:t>
            </w:r>
          </w:p>
          <w:p w:rsidR="00142A1E" w:rsidRDefault="00142A1E">
            <w:pPr>
              <w:pStyle w:val="ConsPlusNormal"/>
              <w:jc w:val="center"/>
            </w:pPr>
            <w:r>
              <w:t>(руб.)</w:t>
            </w:r>
          </w:p>
        </w:tc>
        <w:tc>
          <w:tcPr>
            <w:tcW w:w="3798" w:type="dxa"/>
          </w:tcPr>
          <w:p w:rsidR="00142A1E" w:rsidRDefault="00142A1E">
            <w:pPr>
              <w:pStyle w:val="ConsPlusNormal"/>
              <w:jc w:val="center"/>
            </w:pPr>
            <w:r>
              <w:lastRenderedPageBreak/>
              <w:t xml:space="preserve">Повышающие показатели </w:t>
            </w:r>
            <w:r>
              <w:lastRenderedPageBreak/>
              <w:t>(коэффициенты) базового размера должностного оклада</w:t>
            </w:r>
          </w:p>
        </w:tc>
      </w:tr>
      <w:tr w:rsidR="00142A1E">
        <w:tc>
          <w:tcPr>
            <w:tcW w:w="567" w:type="dxa"/>
          </w:tcPr>
          <w:p w:rsidR="00142A1E" w:rsidRDefault="00142A1E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1191" w:type="dxa"/>
          </w:tcPr>
          <w:p w:rsidR="00142A1E" w:rsidRDefault="00142A1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798" w:type="dxa"/>
          </w:tcPr>
          <w:p w:rsidR="00142A1E" w:rsidRDefault="00142A1E">
            <w:pPr>
              <w:pStyle w:val="ConsPlusNormal"/>
              <w:jc w:val="center"/>
            </w:pPr>
            <w:r>
              <w:t>5</w:t>
            </w:r>
          </w:p>
        </w:tc>
      </w:tr>
      <w:tr w:rsidR="00142A1E">
        <w:tc>
          <w:tcPr>
            <w:tcW w:w="567" w:type="dxa"/>
          </w:tcPr>
          <w:p w:rsidR="00142A1E" w:rsidRDefault="00142A1E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1191" w:type="dxa"/>
          </w:tcPr>
          <w:p w:rsidR="00142A1E" w:rsidRDefault="00142A1E">
            <w:pPr>
              <w:pStyle w:val="ConsPlusNormal"/>
            </w:pPr>
            <w:r>
              <w:t>1 группа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</w:pPr>
            <w:r>
              <w:t>от 301 и более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  <w:jc w:val="center"/>
            </w:pPr>
            <w:r>
              <w:t>22346</w:t>
            </w:r>
          </w:p>
        </w:tc>
        <w:tc>
          <w:tcPr>
            <w:tcW w:w="3798" w:type="dxa"/>
            <w:vMerge w:val="restart"/>
          </w:tcPr>
          <w:p w:rsidR="00142A1E" w:rsidRDefault="00142A1E">
            <w:pPr>
              <w:pStyle w:val="ConsPlusNormal"/>
            </w:pPr>
            <w:r>
              <w:t>Базовый размер должностного оклада увеличивается и образует должностной оклад, на который начисляются компенсационные и стимулирующие выплаты, по одному из оснований:</w:t>
            </w:r>
          </w:p>
          <w:p w:rsidR="00142A1E" w:rsidRDefault="00142A1E">
            <w:pPr>
              <w:pStyle w:val="ConsPlusNormal"/>
            </w:pPr>
            <w:r>
              <w:t>1) при наличии 2 и более учебных корпусов и (или) котельной - 5%;</w:t>
            </w:r>
          </w:p>
          <w:p w:rsidR="00142A1E" w:rsidRDefault="00142A1E">
            <w:pPr>
              <w:pStyle w:val="ConsPlusNormal"/>
            </w:pPr>
            <w:r>
              <w:t>2) при условии, если штатная численность организации:</w:t>
            </w:r>
          </w:p>
          <w:p w:rsidR="00142A1E" w:rsidRDefault="00142A1E">
            <w:pPr>
              <w:pStyle w:val="ConsPlusNormal"/>
            </w:pPr>
            <w:r>
              <w:t>от 100 до 200 штатных единиц - 2%;</w:t>
            </w:r>
          </w:p>
          <w:p w:rsidR="00142A1E" w:rsidRDefault="00142A1E">
            <w:pPr>
              <w:pStyle w:val="ConsPlusNormal"/>
            </w:pPr>
            <w:r>
              <w:t>от 200 и более штатных единиц - 5%</w:t>
            </w:r>
          </w:p>
        </w:tc>
      </w:tr>
      <w:tr w:rsidR="00142A1E">
        <w:tc>
          <w:tcPr>
            <w:tcW w:w="567" w:type="dxa"/>
          </w:tcPr>
          <w:p w:rsidR="00142A1E" w:rsidRDefault="00142A1E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1191" w:type="dxa"/>
          </w:tcPr>
          <w:p w:rsidR="00142A1E" w:rsidRDefault="00142A1E">
            <w:pPr>
              <w:pStyle w:val="ConsPlusNormal"/>
            </w:pPr>
            <w:r>
              <w:t>2 группа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</w:pPr>
            <w:r>
              <w:t>от 201 до 300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  <w:jc w:val="center"/>
            </w:pPr>
            <w:r>
              <w:t>21229</w:t>
            </w:r>
          </w:p>
        </w:tc>
        <w:tc>
          <w:tcPr>
            <w:tcW w:w="3798" w:type="dxa"/>
            <w:vMerge/>
          </w:tcPr>
          <w:p w:rsidR="00142A1E" w:rsidRDefault="00142A1E">
            <w:pPr>
              <w:pStyle w:val="ConsPlusNormal"/>
            </w:pPr>
          </w:p>
        </w:tc>
      </w:tr>
      <w:tr w:rsidR="00142A1E">
        <w:tc>
          <w:tcPr>
            <w:tcW w:w="567" w:type="dxa"/>
          </w:tcPr>
          <w:p w:rsidR="00142A1E" w:rsidRDefault="00142A1E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1191" w:type="dxa"/>
          </w:tcPr>
          <w:p w:rsidR="00142A1E" w:rsidRDefault="00142A1E">
            <w:pPr>
              <w:pStyle w:val="ConsPlusNormal"/>
            </w:pPr>
            <w:r>
              <w:t>3 группа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</w:pPr>
            <w:r>
              <w:t>от 101 до 200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  <w:jc w:val="center"/>
            </w:pPr>
            <w:r>
              <w:t>20112</w:t>
            </w:r>
          </w:p>
        </w:tc>
        <w:tc>
          <w:tcPr>
            <w:tcW w:w="3798" w:type="dxa"/>
            <w:vMerge/>
          </w:tcPr>
          <w:p w:rsidR="00142A1E" w:rsidRDefault="00142A1E">
            <w:pPr>
              <w:pStyle w:val="ConsPlusNormal"/>
            </w:pPr>
          </w:p>
        </w:tc>
      </w:tr>
      <w:tr w:rsidR="00142A1E">
        <w:tc>
          <w:tcPr>
            <w:tcW w:w="567" w:type="dxa"/>
          </w:tcPr>
          <w:p w:rsidR="00142A1E" w:rsidRDefault="00142A1E">
            <w:pPr>
              <w:pStyle w:val="ConsPlusNormal"/>
              <w:jc w:val="center"/>
            </w:pPr>
            <w:r>
              <w:t>4.</w:t>
            </w:r>
          </w:p>
        </w:tc>
        <w:tc>
          <w:tcPr>
            <w:tcW w:w="1191" w:type="dxa"/>
          </w:tcPr>
          <w:p w:rsidR="00142A1E" w:rsidRDefault="00142A1E">
            <w:pPr>
              <w:pStyle w:val="ConsPlusNormal"/>
            </w:pPr>
            <w:r>
              <w:t>4 группа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</w:pPr>
            <w:r>
              <w:t>до 100</w:t>
            </w:r>
          </w:p>
        </w:tc>
        <w:tc>
          <w:tcPr>
            <w:tcW w:w="1757" w:type="dxa"/>
          </w:tcPr>
          <w:p w:rsidR="00142A1E" w:rsidRDefault="00142A1E">
            <w:pPr>
              <w:pStyle w:val="ConsPlusNormal"/>
              <w:jc w:val="center"/>
            </w:pPr>
            <w:r>
              <w:t>18994</w:t>
            </w:r>
          </w:p>
        </w:tc>
        <w:tc>
          <w:tcPr>
            <w:tcW w:w="3798" w:type="dxa"/>
            <w:vMerge/>
          </w:tcPr>
          <w:p w:rsidR="00142A1E" w:rsidRDefault="00142A1E">
            <w:pPr>
              <w:pStyle w:val="ConsPlusNormal"/>
            </w:pPr>
          </w:p>
        </w:tc>
      </w:tr>
    </w:tbl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jc w:val="both"/>
      </w:pPr>
      <w:r>
        <w:t xml:space="preserve">(п. 8 в ред. </w:t>
      </w:r>
      <w:hyperlink r:id="rId22">
        <w:r>
          <w:rPr>
            <w:color w:val="0000FF"/>
          </w:rPr>
          <w:t>постановления</w:t>
        </w:r>
      </w:hyperlink>
      <w:r>
        <w:t xml:space="preserve"> администрации Камышинского муниципального района Волгоградской обл. от 14.03.2022 N 382-п)</w:t>
      </w:r>
    </w:p>
    <w:p w:rsidR="00142A1E" w:rsidRDefault="00142A1E">
      <w:pPr>
        <w:pStyle w:val="ConsPlusNormal"/>
        <w:spacing w:before="220"/>
        <w:ind w:firstLine="540"/>
        <w:jc w:val="both"/>
      </w:pPr>
      <w:r>
        <w:t xml:space="preserve">9 - 10. Исключены с 1 сентября 2019 года. - </w:t>
      </w:r>
      <w:hyperlink r:id="rId23">
        <w:r>
          <w:rPr>
            <w:color w:val="0000FF"/>
          </w:rPr>
          <w:t>Постановление</w:t>
        </w:r>
      </w:hyperlink>
      <w:r>
        <w:t xml:space="preserve"> администрации Камышинского муниципального района Волгоградской обл. от 07.06.2019 N 597-п.</w:t>
      </w:r>
    </w:p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jc w:val="right"/>
      </w:pPr>
      <w:r>
        <w:t>Управляющий делами</w:t>
      </w:r>
    </w:p>
    <w:p w:rsidR="00142A1E" w:rsidRDefault="00142A1E">
      <w:pPr>
        <w:pStyle w:val="ConsPlusNormal"/>
        <w:jc w:val="right"/>
      </w:pPr>
      <w:r>
        <w:t>С.А.БЕЛИКОВ</w:t>
      </w:r>
    </w:p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jc w:val="both"/>
      </w:pPr>
    </w:p>
    <w:p w:rsidR="00142A1E" w:rsidRDefault="00142A1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73325" w:rsidRDefault="00C73325"/>
    <w:sectPr w:rsidR="00C73325" w:rsidSect="00D11A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A1E"/>
    <w:rsid w:val="00142A1E"/>
    <w:rsid w:val="001B4559"/>
    <w:rsid w:val="00B71C65"/>
    <w:rsid w:val="00C73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B5790C-48A6-4231-9549-7CCD36970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42A1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142A1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142A1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01B11482E39609B535E9F9C9050384C8377DC3BFFA8318D282097523F10F0645C30430B9ADB459F343BA7BB1B36567D440BED31EC25CE3E1F6FD584JEMEJ" TargetMode="External"/><Relationship Id="rId13" Type="http://schemas.openxmlformats.org/officeDocument/2006/relationships/hyperlink" Target="consultantplus://offline/ref=201B11482E39609B535E9F9C9050384C8377DC3BFCAF3D802E2397523F10F0645C30430B9ADB459F343BA7BB1836567D440BED31EC25CE3E1F6FD584JEMEJ" TargetMode="External"/><Relationship Id="rId18" Type="http://schemas.openxmlformats.org/officeDocument/2006/relationships/hyperlink" Target="consultantplus://offline/ref=201B11482E39609B535E8191863C6749877F8230FFA83FD3727691056040F6311C704559D09C43CA657FF2B61E3B1C2D0240E231E8J3M9J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201B11482E39609B535E9F9C9050384C8377DC3BFCAF3D802E2397523F10F0645C30430B9ADB459F343BA7BB1636567D440BED31EC25CE3E1F6FD584JEMEJ" TargetMode="External"/><Relationship Id="rId7" Type="http://schemas.openxmlformats.org/officeDocument/2006/relationships/hyperlink" Target="consultantplus://offline/ref=201B11482E39609B535E9F9C9050384C8377DC3BFFA934832F2697523F10F0645C30430B9ADB459F343BA7BB1B36567D440BED31EC25CE3E1F6FD584JEMEJ" TargetMode="External"/><Relationship Id="rId12" Type="http://schemas.openxmlformats.org/officeDocument/2006/relationships/hyperlink" Target="consultantplus://offline/ref=201B11482E39609B535E9F9C9050384C8377DC3BFCAF3281272697523F10F0645C30430B9ADB459F343BA7BB1836567D440BED31EC25CE3E1F6FD584JEMEJ" TargetMode="External"/><Relationship Id="rId17" Type="http://schemas.openxmlformats.org/officeDocument/2006/relationships/hyperlink" Target="consultantplus://offline/ref=201B11482E39609B535E9F9C9050384C8377DC3BFFAD368C2E2597523F10F0645C30430B9ADB459F343BA7BB1836567D440BED31EC25CE3E1F6FD584JEMEJ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201B11482E39609B535E9F9C9050384C8377DC3BFFA8318D282097523F10F0645C30430B9ADB459F343BA7BB1B36567D440BED31EC25CE3E1F6FD584JEMEJ" TargetMode="External"/><Relationship Id="rId20" Type="http://schemas.openxmlformats.org/officeDocument/2006/relationships/hyperlink" Target="consultantplus://offline/ref=201B11482E39609B535E9F9C9050384C8377DC3BFCAF3D802E2397523F10F0645C30430B9ADB459F343BA7BB1836567D440BED31EC25CE3E1F6FD584JEMEJ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201B11482E39609B535E9F9C9050384C8377DC3BFCA03487272297523F10F0645C30430B9ADB459F343BA7BB1B36567D440BED31EC25CE3E1F6FD584JEMEJ" TargetMode="External"/><Relationship Id="rId11" Type="http://schemas.openxmlformats.org/officeDocument/2006/relationships/hyperlink" Target="consultantplus://offline/ref=201B11482E39609B535E9F9C9050384C8377DC3BFFAC30842D2597523F10F0645C30430B9ADB459F3439A1BA1936567D440BED31EC25CE3E1F6FD584JEMEJ" TargetMode="External"/><Relationship Id="rId24" Type="http://schemas.openxmlformats.org/officeDocument/2006/relationships/fontTable" Target="fontTable.xml"/><Relationship Id="rId5" Type="http://schemas.openxmlformats.org/officeDocument/2006/relationships/hyperlink" Target="consultantplus://offline/ref=201B11482E39609B535E9F9C9050384C8377DC3BFCAF3D802E2397523F10F0645C30430B9ADB459F343BA7BB1B36567D440BED31EC25CE3E1F6FD584JEMEJ" TargetMode="External"/><Relationship Id="rId15" Type="http://schemas.openxmlformats.org/officeDocument/2006/relationships/hyperlink" Target="consultantplus://offline/ref=201B11482E39609B535E9F9C9050384C8377DC3BFFA934832F2697523F10F0645C30430B9ADB459F343BA7BB1836567D440BED31EC25CE3E1F6FD584JEMEJ" TargetMode="External"/><Relationship Id="rId23" Type="http://schemas.openxmlformats.org/officeDocument/2006/relationships/hyperlink" Target="consultantplus://offline/ref=201B11482E39609B535E9F9C9050384C8377DC3BFCA03487272297523F10F0645C30430B9ADB459F343BA7BF1E36567D440BED31EC25CE3E1F6FD584JEMEJ" TargetMode="External"/><Relationship Id="rId10" Type="http://schemas.openxmlformats.org/officeDocument/2006/relationships/hyperlink" Target="consultantplus://offline/ref=201B11482E39609B535E8191863C6749877F8230FFA83FD3727691056040F6311C704559D09C43CA657FF2B61E3B1C2D0240E231E8J3M9J" TargetMode="External"/><Relationship Id="rId19" Type="http://schemas.openxmlformats.org/officeDocument/2006/relationships/hyperlink" Target="consultantplus://offline/ref=201B11482E39609B535E9F9C9050384C8377DC3BFCAF3281272697523F10F0645C30430B9ADB459F343BA7BB1836567D440BED31EC25CE3E1F6FD584JEMEJ" TargetMode="External"/><Relationship Id="rId4" Type="http://schemas.openxmlformats.org/officeDocument/2006/relationships/hyperlink" Target="consultantplus://offline/ref=201B11482E39609B535E9F9C9050384C8377DC3BFCAF3281272697523F10F0645C30430B9ADB459F343BA7BB1B36567D440BED31EC25CE3E1F6FD584JEMEJ" TargetMode="External"/><Relationship Id="rId9" Type="http://schemas.openxmlformats.org/officeDocument/2006/relationships/hyperlink" Target="consultantplus://offline/ref=201B11482E39609B535E9F9C9050384C8377DC3BFFAD368C2E2597523F10F0645C30430B9ADB459F343BA7BB1B36567D440BED31EC25CE3E1F6FD584JEMEJ" TargetMode="External"/><Relationship Id="rId14" Type="http://schemas.openxmlformats.org/officeDocument/2006/relationships/hyperlink" Target="consultantplus://offline/ref=201B11482E39609B535E9F9C9050384C8377DC3BFCA03487272297523F10F0645C30430B9ADB459F343BA7BB1836567D440BED31EC25CE3E1F6FD584JEMEJ" TargetMode="External"/><Relationship Id="rId22" Type="http://schemas.openxmlformats.org/officeDocument/2006/relationships/hyperlink" Target="consultantplus://offline/ref=201B11482E39609B535E9F9C9050384C8377DC3BFFAD368C2E2597523F10F0645C30430B9ADB459F343BA7BB1836567D440BED31EC25CE3E1F6FD584JEME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1353</Words>
  <Characters>7715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Билюков Андрей Александрович</dc:creator>
  <cp:lastModifiedBy>Пользователь Windows</cp:lastModifiedBy>
  <cp:revision>5</cp:revision>
  <dcterms:created xsi:type="dcterms:W3CDTF">2022-12-06T09:12:00Z</dcterms:created>
  <dcterms:modified xsi:type="dcterms:W3CDTF">2022-12-06T10:21:00Z</dcterms:modified>
</cp:coreProperties>
</file>