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62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8"/>
        <w:gridCol w:w="131"/>
        <w:gridCol w:w="3062"/>
        <w:gridCol w:w="1731"/>
        <w:gridCol w:w="1545"/>
        <w:gridCol w:w="3015"/>
        <w:gridCol w:w="262"/>
        <w:gridCol w:w="108"/>
      </w:tblGrid>
      <w:tr w:rsidR="000A0AC2" w:rsidRPr="000A0AC2" w:rsidTr="00ED1A41">
        <w:tblPrEx>
          <w:tblCellMar>
            <w:top w:w="0" w:type="dxa"/>
            <w:bottom w:w="0" w:type="dxa"/>
          </w:tblCellMar>
        </w:tblPrEx>
        <w:trPr>
          <w:trHeight w:hRule="exact" w:val="1140"/>
          <w:jc w:val="center"/>
        </w:trPr>
        <w:tc>
          <w:tcPr>
            <w:tcW w:w="9592" w:type="dxa"/>
            <w:gridSpan w:val="6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A0AC2" w:rsidRPr="000A0AC2" w:rsidRDefault="000A0AC2" w:rsidP="000A0AC2">
            <w:pPr>
              <w:widowControl w:val="0"/>
              <w:suppressAutoHyphens/>
              <w:autoSpaceDN w:val="0"/>
              <w:spacing w:after="0" w:line="288" w:lineRule="auto"/>
              <w:jc w:val="center"/>
              <w:textAlignment w:val="baseline"/>
              <w:rPr>
                <w:rFonts w:ascii="Calibri" w:eastAsia="SimSun" w:hAnsi="Calibri" w:cs="F"/>
                <w:kern w:val="3"/>
              </w:rPr>
            </w:pPr>
            <w:r w:rsidRPr="000A0AC2">
              <w:rPr>
                <w:rFonts w:ascii="Calibri" w:eastAsia="SimSun" w:hAnsi="Calibri" w:cs="F"/>
                <w:kern w:val="3"/>
              </w:rPr>
              <w:t>МУНИЦИПАЛЬНОЕ  ОБЩЕОБРАЗОВАТЕЛЬНОЕ  УЧРЕЖДЕНИЕ</w:t>
            </w:r>
          </w:p>
          <w:p w:rsidR="000A0AC2" w:rsidRPr="000A0AC2" w:rsidRDefault="000A0AC2" w:rsidP="000A0AC2">
            <w:pPr>
              <w:widowControl w:val="0"/>
              <w:suppressAutoHyphens/>
              <w:autoSpaceDN w:val="0"/>
              <w:spacing w:after="0" w:line="288" w:lineRule="auto"/>
              <w:jc w:val="center"/>
              <w:textAlignment w:val="baseline"/>
              <w:rPr>
                <w:rFonts w:ascii="Calibri" w:eastAsia="SimSun" w:hAnsi="Calibri" w:cs="F"/>
                <w:kern w:val="3"/>
              </w:rPr>
            </w:pPr>
            <w:r w:rsidRPr="000A0AC2">
              <w:rPr>
                <w:rFonts w:ascii="Calibri" w:eastAsia="SimSun" w:hAnsi="Calibri" w:cs="F"/>
                <w:kern w:val="3"/>
              </w:rPr>
              <w:t>ОСНОВНАЯ  ОБЩЕОБРАЗОВАТЕЛЬНАЯ  ШКОЛА  № 1  пгт СПИРОВО</w:t>
            </w:r>
          </w:p>
        </w:tc>
        <w:tc>
          <w:tcPr>
            <w:tcW w:w="262" w:type="dxa"/>
          </w:tcPr>
          <w:p w:rsidR="000A0AC2" w:rsidRPr="000A0AC2" w:rsidRDefault="000A0AC2" w:rsidP="000A0AC2">
            <w:pPr>
              <w:widowControl w:val="0"/>
              <w:suppressAutoHyphens/>
              <w:autoSpaceDN w:val="0"/>
              <w:spacing w:after="0" w:line="288" w:lineRule="auto"/>
              <w:jc w:val="center"/>
              <w:textAlignment w:val="baseline"/>
              <w:rPr>
                <w:rFonts w:ascii="Calibri" w:eastAsia="SimSun" w:hAnsi="Calibri" w:cs="F"/>
                <w:kern w:val="3"/>
              </w:rPr>
            </w:pPr>
          </w:p>
        </w:tc>
        <w:tc>
          <w:tcPr>
            <w:tcW w:w="108" w:type="dxa"/>
          </w:tcPr>
          <w:p w:rsidR="000A0AC2" w:rsidRPr="000A0AC2" w:rsidRDefault="000A0AC2" w:rsidP="000A0AC2">
            <w:pPr>
              <w:widowControl w:val="0"/>
              <w:suppressAutoHyphens/>
              <w:autoSpaceDN w:val="0"/>
              <w:spacing w:after="0" w:line="288" w:lineRule="auto"/>
              <w:jc w:val="center"/>
              <w:textAlignment w:val="baseline"/>
              <w:rPr>
                <w:rFonts w:ascii="Calibri" w:eastAsia="SimSun" w:hAnsi="Calibri" w:cs="F"/>
                <w:kern w:val="3"/>
              </w:rPr>
            </w:pPr>
          </w:p>
        </w:tc>
      </w:tr>
      <w:tr w:rsidR="000A0AC2" w:rsidRPr="000A0AC2" w:rsidTr="00ED1A41">
        <w:tblPrEx>
          <w:tblCellMar>
            <w:top w:w="0" w:type="dxa"/>
            <w:bottom w:w="0" w:type="dxa"/>
          </w:tblCellMar>
        </w:tblPrEx>
        <w:trPr>
          <w:trHeight w:hRule="exact" w:val="2926"/>
          <w:jc w:val="center"/>
        </w:trPr>
        <w:tc>
          <w:tcPr>
            <w:tcW w:w="9592" w:type="dxa"/>
            <w:gridSpan w:val="6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A0AC2" w:rsidRPr="000A0AC2" w:rsidRDefault="000A0AC2" w:rsidP="000A0AC2">
            <w:pPr>
              <w:widowControl w:val="0"/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F"/>
                <w:kern w:val="3"/>
                <w:sz w:val="20"/>
                <w:szCs w:val="20"/>
              </w:rPr>
            </w:pPr>
          </w:p>
          <w:p w:rsidR="000A0AC2" w:rsidRPr="000A0AC2" w:rsidRDefault="000A0AC2" w:rsidP="000A0AC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F"/>
                <w:b/>
                <w:kern w:val="3"/>
                <w:sz w:val="24"/>
                <w:szCs w:val="24"/>
              </w:rPr>
            </w:pPr>
          </w:p>
          <w:p w:rsidR="000A0AC2" w:rsidRPr="000A0AC2" w:rsidRDefault="000A0AC2" w:rsidP="000A0AC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F"/>
                <w:b/>
                <w:kern w:val="3"/>
                <w:sz w:val="24"/>
                <w:szCs w:val="24"/>
              </w:rPr>
            </w:pPr>
          </w:p>
          <w:p w:rsidR="000A0AC2" w:rsidRPr="000A0AC2" w:rsidRDefault="000A0AC2" w:rsidP="000A0AC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F"/>
                <w:b/>
                <w:kern w:val="3"/>
                <w:sz w:val="24"/>
                <w:szCs w:val="24"/>
              </w:rPr>
            </w:pPr>
          </w:p>
          <w:p w:rsidR="000A0AC2" w:rsidRPr="000A0AC2" w:rsidRDefault="000A0AC2" w:rsidP="000A0AC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F"/>
                <w:b/>
                <w:kern w:val="3"/>
                <w:sz w:val="24"/>
                <w:szCs w:val="24"/>
              </w:rPr>
            </w:pPr>
          </w:p>
          <w:p w:rsidR="000A0AC2" w:rsidRPr="000A0AC2" w:rsidRDefault="000A0AC2" w:rsidP="000A0AC2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eastAsia="ru-RU"/>
              </w:rPr>
              <w:t>ПОЛОЖЕНИЕ</w:t>
            </w:r>
          </w:p>
          <w:p w:rsidR="000A0AC2" w:rsidRPr="000A0AC2" w:rsidRDefault="000A0AC2" w:rsidP="000A0AC2">
            <w:pPr>
              <w:suppressAutoHyphens/>
              <w:autoSpaceDN w:val="0"/>
              <w:spacing w:after="405" w:line="256" w:lineRule="auto"/>
              <w:ind w:left="360" w:right="350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eastAsia="ru-RU"/>
              </w:rPr>
              <w:t>о системе оценивания для обучающихся по специальной индивидуальной программе развития (СИПР)</w:t>
            </w:r>
          </w:p>
          <w:p w:rsidR="000A0AC2" w:rsidRPr="000A0AC2" w:rsidRDefault="000A0AC2" w:rsidP="000A0AC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F"/>
                <w:kern w:val="3"/>
                <w:sz w:val="20"/>
                <w:szCs w:val="20"/>
              </w:rPr>
            </w:pPr>
          </w:p>
        </w:tc>
        <w:tc>
          <w:tcPr>
            <w:tcW w:w="262" w:type="dxa"/>
          </w:tcPr>
          <w:p w:rsidR="000A0AC2" w:rsidRPr="000A0AC2" w:rsidRDefault="000A0AC2" w:rsidP="000A0AC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F"/>
                <w:kern w:val="3"/>
                <w:sz w:val="20"/>
                <w:szCs w:val="20"/>
              </w:rPr>
            </w:pPr>
          </w:p>
        </w:tc>
        <w:tc>
          <w:tcPr>
            <w:tcW w:w="108" w:type="dxa"/>
          </w:tcPr>
          <w:p w:rsidR="000A0AC2" w:rsidRPr="000A0AC2" w:rsidRDefault="000A0AC2" w:rsidP="000A0AC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F"/>
                <w:kern w:val="3"/>
                <w:sz w:val="20"/>
                <w:szCs w:val="20"/>
              </w:rPr>
            </w:pPr>
          </w:p>
        </w:tc>
      </w:tr>
      <w:tr w:rsidR="000A0AC2" w:rsidRPr="000A0AC2" w:rsidTr="00ED1A41">
        <w:tblPrEx>
          <w:tblCellMar>
            <w:top w:w="0" w:type="dxa"/>
            <w:bottom w:w="0" w:type="dxa"/>
          </w:tblCellMar>
        </w:tblPrEx>
        <w:trPr>
          <w:trHeight w:hRule="exact" w:val="365"/>
          <w:jc w:val="center"/>
        </w:trPr>
        <w:tc>
          <w:tcPr>
            <w:tcW w:w="9592" w:type="dxa"/>
            <w:gridSpan w:val="6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A0AC2" w:rsidRPr="000A0AC2" w:rsidRDefault="000A0AC2" w:rsidP="000A0AC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F"/>
                <w:b/>
                <w:bCs/>
                <w:kern w:val="3"/>
                <w:sz w:val="2"/>
                <w:szCs w:val="20"/>
              </w:rPr>
            </w:pPr>
          </w:p>
        </w:tc>
        <w:tc>
          <w:tcPr>
            <w:tcW w:w="262" w:type="dxa"/>
          </w:tcPr>
          <w:p w:rsidR="000A0AC2" w:rsidRPr="000A0AC2" w:rsidRDefault="000A0AC2" w:rsidP="000A0AC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F"/>
                <w:b/>
                <w:bCs/>
                <w:kern w:val="3"/>
                <w:sz w:val="2"/>
                <w:szCs w:val="20"/>
              </w:rPr>
            </w:pPr>
          </w:p>
        </w:tc>
        <w:tc>
          <w:tcPr>
            <w:tcW w:w="108" w:type="dxa"/>
          </w:tcPr>
          <w:p w:rsidR="000A0AC2" w:rsidRPr="000A0AC2" w:rsidRDefault="000A0AC2" w:rsidP="000A0AC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F"/>
                <w:b/>
                <w:bCs/>
                <w:kern w:val="3"/>
                <w:sz w:val="2"/>
                <w:szCs w:val="20"/>
              </w:rPr>
            </w:pPr>
          </w:p>
        </w:tc>
      </w:tr>
      <w:tr w:rsidR="000A0AC2" w:rsidRPr="000A0AC2" w:rsidTr="00ED1A4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30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0AC2" w:rsidRPr="000A0AC2" w:rsidRDefault="000A0AC2" w:rsidP="000A0A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F"/>
                <w:kern w:val="3"/>
                <w:sz w:val="24"/>
                <w:szCs w:val="24"/>
              </w:rPr>
            </w:pPr>
            <w:r w:rsidRPr="000A0AC2">
              <w:rPr>
                <w:rFonts w:ascii="Times New Roman" w:eastAsia="Times New Roman" w:hAnsi="Times New Roman" w:cs="F"/>
                <w:kern w:val="3"/>
                <w:sz w:val="24"/>
                <w:szCs w:val="24"/>
              </w:rPr>
              <w:t>РАССМОТРЕНО</w:t>
            </w:r>
          </w:p>
          <w:p w:rsidR="000A0AC2" w:rsidRPr="000A0AC2" w:rsidRDefault="000A0AC2" w:rsidP="000A0AC2">
            <w:pPr>
              <w:widowControl w:val="0"/>
              <w:suppressAutoHyphens/>
              <w:autoSpaceDN w:val="0"/>
              <w:spacing w:after="0" w:line="240" w:lineRule="auto"/>
              <w:ind w:right="-185"/>
              <w:textAlignment w:val="baseline"/>
              <w:rPr>
                <w:rFonts w:ascii="Calibri" w:eastAsia="SimSun" w:hAnsi="Calibri" w:cs="F"/>
                <w:kern w:val="3"/>
              </w:rPr>
            </w:pPr>
            <w:r w:rsidRPr="000A0AC2">
              <w:rPr>
                <w:rFonts w:ascii="Times New Roman" w:eastAsia="Times New Roman" w:hAnsi="Times New Roman" w:cs="F"/>
                <w:kern w:val="3"/>
                <w:sz w:val="24"/>
                <w:szCs w:val="24"/>
              </w:rPr>
              <w:t>на заседании педагогического совета МОУ ООШ №1</w:t>
            </w:r>
          </w:p>
          <w:p w:rsidR="000A0AC2" w:rsidRPr="000A0AC2" w:rsidRDefault="000A0AC2" w:rsidP="000A0A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SimSun" w:hAnsi="Calibri" w:cs="F"/>
                <w:kern w:val="3"/>
              </w:rPr>
            </w:pPr>
            <w:r w:rsidRPr="000A0AC2">
              <w:rPr>
                <w:rFonts w:ascii="Times New Roman" w:eastAsia="Times New Roman" w:hAnsi="Times New Roman" w:cs="F"/>
                <w:kern w:val="3"/>
                <w:sz w:val="24"/>
                <w:szCs w:val="24"/>
              </w:rPr>
              <w:t>протокол от 28.12.2024 №3</w:t>
            </w:r>
          </w:p>
          <w:p w:rsidR="000A0AC2" w:rsidRPr="000A0AC2" w:rsidRDefault="000A0AC2" w:rsidP="000A0A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SimSun" w:hAnsi="Calibri" w:cs="F"/>
                <w:kern w:val="3"/>
              </w:rPr>
            </w:pPr>
            <w:r w:rsidRPr="000A0AC2">
              <w:rPr>
                <w:rFonts w:ascii="Times New Roman" w:eastAsia="SimSun" w:hAnsi="Times New Roman" w:cs="F"/>
                <w:color w:val="FF0000"/>
                <w:kern w:val="3"/>
                <w:sz w:val="24"/>
                <w:szCs w:val="24"/>
              </w:rPr>
              <w:t xml:space="preserve"> </w:t>
            </w:r>
          </w:p>
        </w:tc>
        <w:tc>
          <w:tcPr>
            <w:tcW w:w="3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0AC2" w:rsidRPr="000A0AC2" w:rsidRDefault="000A0AC2" w:rsidP="000A0AC2">
            <w:pPr>
              <w:widowControl w:val="0"/>
              <w:suppressAutoHyphens/>
              <w:autoSpaceDN w:val="0"/>
              <w:snapToGrid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F"/>
                <w:kern w:val="3"/>
                <w:sz w:val="24"/>
                <w:szCs w:val="24"/>
              </w:rPr>
            </w:pPr>
          </w:p>
        </w:tc>
        <w:tc>
          <w:tcPr>
            <w:tcW w:w="3277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0AC2" w:rsidRPr="000A0AC2" w:rsidRDefault="000A0AC2" w:rsidP="000A0AC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F"/>
                <w:kern w:val="3"/>
                <w:sz w:val="24"/>
                <w:szCs w:val="24"/>
              </w:rPr>
            </w:pPr>
          </w:p>
          <w:p w:rsidR="000A0AC2" w:rsidRPr="000A0AC2" w:rsidRDefault="000A0AC2" w:rsidP="000A0A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F"/>
                <w:kern w:val="3"/>
                <w:sz w:val="24"/>
                <w:szCs w:val="24"/>
              </w:rPr>
            </w:pPr>
            <w:r w:rsidRPr="000A0AC2">
              <w:rPr>
                <w:rFonts w:ascii="Times New Roman" w:eastAsia="Times New Roman" w:hAnsi="Times New Roman" w:cs="F"/>
                <w:kern w:val="3"/>
                <w:sz w:val="24"/>
                <w:szCs w:val="24"/>
              </w:rPr>
              <w:t>УТВЕРЖДЕНО</w:t>
            </w:r>
          </w:p>
          <w:p w:rsidR="000A0AC2" w:rsidRPr="000A0AC2" w:rsidRDefault="000A0AC2" w:rsidP="000A0A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F"/>
                <w:kern w:val="3"/>
                <w:sz w:val="24"/>
                <w:szCs w:val="24"/>
              </w:rPr>
            </w:pPr>
            <w:r w:rsidRPr="000A0AC2">
              <w:rPr>
                <w:rFonts w:ascii="Times New Roman" w:eastAsia="Times New Roman" w:hAnsi="Times New Roman" w:cs="F"/>
                <w:kern w:val="3"/>
                <w:sz w:val="24"/>
                <w:szCs w:val="24"/>
              </w:rPr>
              <w:t xml:space="preserve">приказом  МОУ ООШ №1 </w:t>
            </w:r>
          </w:p>
          <w:p w:rsidR="000A0AC2" w:rsidRPr="000A0AC2" w:rsidRDefault="000A0AC2" w:rsidP="000A0A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SimSun" w:hAnsi="Calibri" w:cs="F"/>
                <w:kern w:val="3"/>
              </w:rPr>
            </w:pPr>
            <w:r w:rsidRPr="000A0AC2">
              <w:rPr>
                <w:rFonts w:ascii="Times New Roman" w:eastAsia="Times New Roman" w:hAnsi="Times New Roman" w:cs="F"/>
                <w:kern w:val="3"/>
                <w:sz w:val="24"/>
                <w:szCs w:val="24"/>
              </w:rPr>
              <w:t>от 15.01.2024 № 51/1</w:t>
            </w:r>
          </w:p>
          <w:p w:rsidR="000A0AC2" w:rsidRPr="000A0AC2" w:rsidRDefault="000A0AC2" w:rsidP="000A0A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F"/>
                <w:color w:val="FF0000"/>
                <w:kern w:val="3"/>
                <w:sz w:val="24"/>
                <w:szCs w:val="24"/>
              </w:rPr>
            </w:pPr>
          </w:p>
        </w:tc>
        <w:tc>
          <w:tcPr>
            <w:tcW w:w="108" w:type="dxa"/>
          </w:tcPr>
          <w:p w:rsidR="000A0AC2" w:rsidRPr="000A0AC2" w:rsidRDefault="000A0AC2" w:rsidP="000A0A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F"/>
                <w:color w:val="FF0000"/>
                <w:kern w:val="3"/>
                <w:sz w:val="24"/>
                <w:szCs w:val="24"/>
              </w:rPr>
            </w:pPr>
          </w:p>
        </w:tc>
      </w:tr>
      <w:tr w:rsidR="000A0AC2" w:rsidRPr="000A0AC2" w:rsidTr="00ED1A4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30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0AC2" w:rsidRPr="000A0AC2" w:rsidRDefault="000A0AC2" w:rsidP="000A0AC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F"/>
                <w:kern w:val="3"/>
                <w:sz w:val="24"/>
                <w:szCs w:val="24"/>
              </w:rPr>
            </w:pPr>
          </w:p>
        </w:tc>
        <w:tc>
          <w:tcPr>
            <w:tcW w:w="3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0AC2" w:rsidRPr="000A0AC2" w:rsidRDefault="000A0AC2" w:rsidP="000A0AC2">
            <w:pPr>
              <w:widowControl w:val="0"/>
              <w:suppressAutoHyphens/>
              <w:autoSpaceDN w:val="0"/>
              <w:snapToGrid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F"/>
                <w:kern w:val="3"/>
                <w:sz w:val="24"/>
                <w:szCs w:val="24"/>
              </w:rPr>
            </w:pPr>
          </w:p>
        </w:tc>
        <w:tc>
          <w:tcPr>
            <w:tcW w:w="3277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0AC2" w:rsidRPr="000A0AC2" w:rsidRDefault="000A0AC2" w:rsidP="000A0AC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F"/>
                <w:kern w:val="3"/>
                <w:sz w:val="24"/>
                <w:szCs w:val="24"/>
              </w:rPr>
            </w:pPr>
          </w:p>
          <w:p w:rsidR="000A0AC2" w:rsidRPr="000A0AC2" w:rsidRDefault="000A0AC2" w:rsidP="000A0A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SimSun" w:hAnsi="Calibri" w:cs="F"/>
                <w:kern w:val="3"/>
              </w:rPr>
            </w:pPr>
            <w:r w:rsidRPr="000A0AC2">
              <w:rPr>
                <w:rFonts w:ascii="Times New Roman" w:eastAsia="Times New Roman" w:hAnsi="Times New Roman" w:cs="F"/>
                <w:kern w:val="3"/>
                <w:sz w:val="24"/>
                <w:szCs w:val="24"/>
              </w:rPr>
              <w:t xml:space="preserve"> </w:t>
            </w:r>
          </w:p>
        </w:tc>
        <w:tc>
          <w:tcPr>
            <w:tcW w:w="108" w:type="dxa"/>
          </w:tcPr>
          <w:p w:rsidR="000A0AC2" w:rsidRPr="000A0AC2" w:rsidRDefault="000A0AC2" w:rsidP="000A0A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SimSun" w:hAnsi="Calibri" w:cs="F"/>
                <w:kern w:val="3"/>
              </w:rPr>
            </w:pPr>
          </w:p>
        </w:tc>
      </w:tr>
      <w:tr w:rsidR="000A0AC2" w:rsidRPr="000A0AC2" w:rsidTr="00ED1A4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39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A0AC2" w:rsidRPr="000A0AC2" w:rsidRDefault="000A0AC2" w:rsidP="000A0AC2">
            <w:pPr>
              <w:widowControl w:val="0"/>
              <w:suppressAutoHyphens/>
              <w:autoSpaceDE w:val="0"/>
              <w:autoSpaceDN w:val="0"/>
              <w:snapToGrid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F"/>
                <w:bCs/>
                <w:kern w:val="3"/>
                <w:sz w:val="24"/>
                <w:szCs w:val="24"/>
              </w:rPr>
            </w:pPr>
          </w:p>
        </w:tc>
        <w:tc>
          <w:tcPr>
            <w:tcW w:w="9615" w:type="dxa"/>
            <w:gridSpan w:val="5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A0AC2" w:rsidRPr="000A0AC2" w:rsidRDefault="000A0AC2" w:rsidP="000A0AC2">
            <w:pPr>
              <w:widowControl w:val="0"/>
              <w:suppressAutoHyphens/>
              <w:autoSpaceDN w:val="0"/>
              <w:snapToGrid w:val="0"/>
              <w:spacing w:line="256" w:lineRule="auto"/>
              <w:textAlignment w:val="baseline"/>
              <w:rPr>
                <w:rFonts w:ascii="Times New Roman" w:eastAsia="Times New Roman" w:hAnsi="Times New Roman" w:cs="F"/>
                <w:bCs/>
                <w:kern w:val="3"/>
                <w:sz w:val="24"/>
                <w:szCs w:val="24"/>
              </w:rPr>
            </w:pPr>
          </w:p>
        </w:tc>
        <w:tc>
          <w:tcPr>
            <w:tcW w:w="108" w:type="dxa"/>
          </w:tcPr>
          <w:p w:rsidR="000A0AC2" w:rsidRPr="000A0AC2" w:rsidRDefault="000A0AC2" w:rsidP="000A0AC2">
            <w:pPr>
              <w:widowControl w:val="0"/>
              <w:suppressAutoHyphens/>
              <w:autoSpaceDN w:val="0"/>
              <w:snapToGrid w:val="0"/>
              <w:spacing w:line="256" w:lineRule="auto"/>
              <w:textAlignment w:val="baseline"/>
              <w:rPr>
                <w:rFonts w:ascii="Times New Roman" w:eastAsia="Times New Roman" w:hAnsi="Times New Roman" w:cs="F"/>
                <w:bCs/>
                <w:kern w:val="3"/>
                <w:sz w:val="24"/>
                <w:szCs w:val="24"/>
              </w:rPr>
            </w:pPr>
          </w:p>
        </w:tc>
      </w:tr>
      <w:tr w:rsidR="000A0AC2" w:rsidRPr="000A0AC2" w:rsidTr="00ED1A4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39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A0AC2" w:rsidRPr="000A0AC2" w:rsidRDefault="000A0AC2" w:rsidP="000A0AC2">
            <w:pPr>
              <w:widowControl w:val="0"/>
              <w:suppressAutoHyphens/>
              <w:autoSpaceDE w:val="0"/>
              <w:autoSpaceDN w:val="0"/>
              <w:snapToGrid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F"/>
                <w:bCs/>
                <w:kern w:val="3"/>
                <w:sz w:val="24"/>
                <w:szCs w:val="24"/>
              </w:rPr>
            </w:pPr>
          </w:p>
        </w:tc>
        <w:tc>
          <w:tcPr>
            <w:tcW w:w="9615" w:type="dxa"/>
            <w:gridSpan w:val="5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A0AC2" w:rsidRPr="000A0AC2" w:rsidRDefault="000A0AC2" w:rsidP="000A0AC2">
            <w:pPr>
              <w:widowControl w:val="0"/>
              <w:suppressAutoHyphens/>
              <w:autoSpaceDN w:val="0"/>
              <w:snapToGrid w:val="0"/>
              <w:spacing w:line="256" w:lineRule="auto"/>
              <w:textAlignment w:val="baseline"/>
              <w:rPr>
                <w:rFonts w:ascii="Times New Roman" w:eastAsia="Times New Roman" w:hAnsi="Times New Roman" w:cs="F"/>
                <w:bCs/>
                <w:kern w:val="3"/>
                <w:sz w:val="24"/>
                <w:szCs w:val="24"/>
              </w:rPr>
            </w:pPr>
          </w:p>
        </w:tc>
        <w:tc>
          <w:tcPr>
            <w:tcW w:w="108" w:type="dxa"/>
          </w:tcPr>
          <w:p w:rsidR="000A0AC2" w:rsidRPr="000A0AC2" w:rsidRDefault="000A0AC2" w:rsidP="000A0AC2">
            <w:pPr>
              <w:widowControl w:val="0"/>
              <w:suppressAutoHyphens/>
              <w:autoSpaceDN w:val="0"/>
              <w:snapToGrid w:val="0"/>
              <w:spacing w:line="256" w:lineRule="auto"/>
              <w:textAlignment w:val="baseline"/>
              <w:rPr>
                <w:rFonts w:ascii="Times New Roman" w:eastAsia="Times New Roman" w:hAnsi="Times New Roman" w:cs="F"/>
                <w:bCs/>
                <w:kern w:val="3"/>
                <w:sz w:val="24"/>
                <w:szCs w:val="24"/>
              </w:rPr>
            </w:pPr>
          </w:p>
        </w:tc>
      </w:tr>
      <w:tr w:rsidR="000A0AC2" w:rsidRPr="000A0AC2" w:rsidTr="00ED1A41">
        <w:tblPrEx>
          <w:tblCellMar>
            <w:top w:w="0" w:type="dxa"/>
            <w:bottom w:w="0" w:type="dxa"/>
          </w:tblCellMar>
        </w:tblPrEx>
        <w:trPr>
          <w:trHeight w:hRule="exact" w:val="3256"/>
          <w:jc w:val="center"/>
        </w:trPr>
        <w:tc>
          <w:tcPr>
            <w:tcW w:w="108" w:type="dxa"/>
          </w:tcPr>
          <w:p w:rsidR="000A0AC2" w:rsidRPr="000A0AC2" w:rsidRDefault="000A0AC2" w:rsidP="000A0AC2">
            <w:pPr>
              <w:suppressAutoHyphens/>
              <w:autoSpaceDN w:val="0"/>
              <w:spacing w:after="405" w:line="256" w:lineRule="auto"/>
              <w:ind w:left="360" w:right="350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4924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405" w:line="256" w:lineRule="auto"/>
              <w:ind w:left="360" w:right="350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</w:t>
            </w:r>
          </w:p>
          <w:p w:rsidR="000A0AC2" w:rsidRPr="000A0AC2" w:rsidRDefault="000A0AC2" w:rsidP="000A0AC2">
            <w:pPr>
              <w:shd w:val="clear" w:color="auto" w:fill="FFFFFF"/>
              <w:suppressAutoHyphens/>
              <w:autoSpaceDN w:val="0"/>
              <w:spacing w:after="0" w:line="288" w:lineRule="atLeas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</w:tcPr>
          <w:p w:rsidR="000A0AC2" w:rsidRPr="000A0AC2" w:rsidRDefault="000A0AC2" w:rsidP="000A0AC2">
            <w:pPr>
              <w:shd w:val="clear" w:color="auto" w:fill="FFFFFF"/>
              <w:suppressAutoHyphens/>
              <w:autoSpaceDN w:val="0"/>
              <w:spacing w:after="0" w:line="288" w:lineRule="atLeas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3015" w:type="dxa"/>
          </w:tcPr>
          <w:p w:rsidR="000A0AC2" w:rsidRPr="000A0AC2" w:rsidRDefault="000A0AC2" w:rsidP="000A0AC2">
            <w:pPr>
              <w:shd w:val="clear" w:color="auto" w:fill="FFFFFF"/>
              <w:suppressAutoHyphens/>
              <w:autoSpaceDN w:val="0"/>
              <w:spacing w:after="0" w:line="288" w:lineRule="atLeas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262" w:type="dxa"/>
          </w:tcPr>
          <w:p w:rsidR="000A0AC2" w:rsidRPr="000A0AC2" w:rsidRDefault="000A0AC2" w:rsidP="000A0AC2">
            <w:pPr>
              <w:shd w:val="clear" w:color="auto" w:fill="FFFFFF"/>
              <w:suppressAutoHyphens/>
              <w:autoSpaceDN w:val="0"/>
              <w:spacing w:after="0" w:line="288" w:lineRule="atLeas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108" w:type="dxa"/>
          </w:tcPr>
          <w:p w:rsidR="000A0AC2" w:rsidRPr="000A0AC2" w:rsidRDefault="000A0AC2" w:rsidP="000A0AC2">
            <w:pPr>
              <w:shd w:val="clear" w:color="auto" w:fill="FFFFFF"/>
              <w:suppressAutoHyphens/>
              <w:autoSpaceDN w:val="0"/>
              <w:spacing w:after="0" w:line="288" w:lineRule="atLeas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eastAsia="ru-RU"/>
              </w:rPr>
            </w:pPr>
          </w:p>
        </w:tc>
      </w:tr>
      <w:tr w:rsidR="000A0AC2" w:rsidRPr="000A0AC2" w:rsidTr="00ED1A41">
        <w:tblPrEx>
          <w:tblCellMar>
            <w:top w:w="0" w:type="dxa"/>
            <w:bottom w:w="0" w:type="dxa"/>
          </w:tblCellMar>
        </w:tblPrEx>
        <w:trPr>
          <w:trHeight w:hRule="exact" w:val="365"/>
          <w:jc w:val="center"/>
        </w:trPr>
        <w:tc>
          <w:tcPr>
            <w:tcW w:w="108" w:type="dxa"/>
          </w:tcPr>
          <w:p w:rsidR="000A0AC2" w:rsidRPr="000A0AC2" w:rsidRDefault="000A0AC2" w:rsidP="000A0AC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4924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</w:tcPr>
          <w:p w:rsidR="000A0AC2" w:rsidRPr="000A0AC2" w:rsidRDefault="000A0AC2" w:rsidP="000A0AC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3015" w:type="dxa"/>
          </w:tcPr>
          <w:p w:rsidR="000A0AC2" w:rsidRPr="000A0AC2" w:rsidRDefault="000A0AC2" w:rsidP="000A0AC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262" w:type="dxa"/>
          </w:tcPr>
          <w:p w:rsidR="000A0AC2" w:rsidRPr="000A0AC2" w:rsidRDefault="000A0AC2" w:rsidP="000A0AC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108" w:type="dxa"/>
          </w:tcPr>
          <w:p w:rsidR="000A0AC2" w:rsidRPr="000A0AC2" w:rsidRDefault="000A0AC2" w:rsidP="000A0AC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</w:p>
        </w:tc>
      </w:tr>
      <w:tr w:rsidR="000A0AC2" w:rsidRPr="000A0AC2" w:rsidTr="00ED1A41">
        <w:tblPrEx>
          <w:tblCellMar>
            <w:top w:w="0" w:type="dxa"/>
            <w:bottom w:w="0" w:type="dxa"/>
          </w:tblCellMar>
        </w:tblPrEx>
        <w:trPr>
          <w:trHeight w:hRule="exact" w:val="365"/>
          <w:jc w:val="center"/>
        </w:trPr>
        <w:tc>
          <w:tcPr>
            <w:tcW w:w="108" w:type="dxa"/>
          </w:tcPr>
          <w:p w:rsidR="000A0AC2" w:rsidRPr="000A0AC2" w:rsidRDefault="000A0AC2" w:rsidP="000A0AC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4924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</w:tcPr>
          <w:p w:rsidR="000A0AC2" w:rsidRPr="000A0AC2" w:rsidRDefault="000A0AC2" w:rsidP="000A0AC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3015" w:type="dxa"/>
          </w:tcPr>
          <w:p w:rsidR="000A0AC2" w:rsidRPr="000A0AC2" w:rsidRDefault="000A0AC2" w:rsidP="000A0AC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262" w:type="dxa"/>
          </w:tcPr>
          <w:p w:rsidR="000A0AC2" w:rsidRPr="000A0AC2" w:rsidRDefault="000A0AC2" w:rsidP="000A0AC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108" w:type="dxa"/>
          </w:tcPr>
          <w:p w:rsidR="000A0AC2" w:rsidRPr="000A0AC2" w:rsidRDefault="000A0AC2" w:rsidP="000A0AC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</w:p>
        </w:tc>
      </w:tr>
      <w:tr w:rsidR="000A0AC2" w:rsidRPr="000A0AC2" w:rsidTr="00ED1A4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8" w:type="dxa"/>
          </w:tcPr>
          <w:p w:rsidR="000A0AC2" w:rsidRPr="000A0AC2" w:rsidRDefault="000A0AC2" w:rsidP="000A0AC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4924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</w:t>
            </w:r>
          </w:p>
          <w:p w:rsidR="000A0AC2" w:rsidRPr="000A0AC2" w:rsidRDefault="000A0AC2" w:rsidP="000A0AC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4930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</w:tr>
      <w:tr w:rsidR="000A0AC2" w:rsidRPr="000A0AC2" w:rsidTr="00ED1A41">
        <w:tblPrEx>
          <w:tblCellMar>
            <w:top w:w="0" w:type="dxa"/>
            <w:bottom w:w="0" w:type="dxa"/>
          </w:tblCellMar>
        </w:tblPrEx>
        <w:trPr>
          <w:trHeight w:val="68"/>
          <w:jc w:val="center"/>
        </w:trPr>
        <w:tc>
          <w:tcPr>
            <w:tcW w:w="108" w:type="dxa"/>
          </w:tcPr>
          <w:p w:rsidR="000A0AC2" w:rsidRPr="000A0AC2" w:rsidRDefault="000A0AC2" w:rsidP="000A0AC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4924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4930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</w:tr>
    </w:tbl>
    <w:p w:rsidR="000A0AC2" w:rsidRPr="000A0AC2" w:rsidRDefault="000A0AC2" w:rsidP="000A0AC2">
      <w:pPr>
        <w:keepNext/>
        <w:keepLines/>
        <w:suppressAutoHyphens/>
        <w:autoSpaceDN w:val="0"/>
        <w:spacing w:before="240" w:after="285" w:line="240" w:lineRule="auto"/>
        <w:ind w:right="-1" w:hanging="10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"/>
          <w:sz w:val="26"/>
          <w:szCs w:val="28"/>
          <w:lang w:eastAsia="ru-RU"/>
        </w:rPr>
      </w:pPr>
      <w:r w:rsidRPr="000A0AC2">
        <w:rPr>
          <w:rFonts w:ascii="Times New Roman" w:eastAsia="Times New Roman" w:hAnsi="Times New Roman" w:cs="Times New Roman"/>
          <w:b/>
          <w:color w:val="000000"/>
          <w:kern w:val="3"/>
          <w:sz w:val="24"/>
          <w:szCs w:val="24"/>
          <w:lang w:eastAsia="ru-RU"/>
        </w:rPr>
        <w:t>1.</w:t>
      </w:r>
      <w:r w:rsidRPr="000A0AC2">
        <w:rPr>
          <w:rFonts w:ascii="Times New Roman" w:eastAsia="Arial" w:hAnsi="Times New Roman" w:cs="Times New Roman"/>
          <w:b/>
          <w:color w:val="000000"/>
          <w:kern w:val="3"/>
          <w:sz w:val="24"/>
          <w:szCs w:val="24"/>
          <w:lang w:eastAsia="ru-RU"/>
        </w:rPr>
        <w:t xml:space="preserve"> </w:t>
      </w:r>
      <w:r w:rsidRPr="000A0AC2">
        <w:rPr>
          <w:rFonts w:ascii="Times New Roman" w:eastAsia="Times New Roman" w:hAnsi="Times New Roman" w:cs="Times New Roman"/>
          <w:b/>
          <w:color w:val="000000"/>
          <w:kern w:val="3"/>
          <w:sz w:val="24"/>
          <w:szCs w:val="24"/>
          <w:lang w:eastAsia="ru-RU"/>
        </w:rPr>
        <w:t>Общие положения</w:t>
      </w:r>
    </w:p>
    <w:p w:rsidR="000A0AC2" w:rsidRPr="000A0AC2" w:rsidRDefault="000A0AC2" w:rsidP="000A0AC2">
      <w:pPr>
        <w:suppressAutoHyphens/>
        <w:autoSpaceDN w:val="0"/>
        <w:spacing w:after="0" w:line="29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1.1.</w:t>
      </w:r>
      <w:r w:rsidRPr="000A0AC2">
        <w:rPr>
          <w:rFonts w:ascii="Times New Roman" w:eastAsia="Arial" w:hAnsi="Times New Roman" w:cs="Times New Roman"/>
          <w:kern w:val="3"/>
          <w:sz w:val="24"/>
          <w:szCs w:val="24"/>
          <w:lang w:eastAsia="ru-RU"/>
        </w:rPr>
        <w:t xml:space="preserve"> </w:t>
      </w: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Настоящее Положение о системе оценивания для обучающихся по специальной индивидуальной программе развития (СИПР) (далее - Положение) </w:t>
      </w:r>
      <w:r w:rsidRPr="000A0AC2">
        <w:rPr>
          <w:rFonts w:ascii="Times New Roman" w:eastAsia="Times New Roman" w:hAnsi="Times New Roman" w:cs="Times New Roman"/>
          <w:color w:val="1A1A1A"/>
          <w:kern w:val="3"/>
          <w:sz w:val="24"/>
          <w:szCs w:val="24"/>
          <w:lang w:eastAsia="ru-RU"/>
        </w:rPr>
        <w:t>разработано в целях:</w:t>
      </w:r>
    </w:p>
    <w:p w:rsidR="000A0AC2" w:rsidRPr="000A0AC2" w:rsidRDefault="000A0AC2" w:rsidP="000A0AC2">
      <w:pPr>
        <w:widowControl w:val="0"/>
        <w:numPr>
          <w:ilvl w:val="0"/>
          <w:numId w:val="6"/>
        </w:numPr>
        <w:suppressAutoHyphens/>
        <w:autoSpaceDN w:val="0"/>
        <w:spacing w:after="15" w:line="30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color w:val="1A1A1A"/>
          <w:kern w:val="3"/>
          <w:sz w:val="24"/>
          <w:szCs w:val="24"/>
          <w:lang w:eastAsia="ru-RU"/>
        </w:rPr>
        <w:t>регламентирования порядка оценивания знаний и достижений обучающихся в освоении адаптированной основной общеобразовательной программы образования обучающихся в ходе текущего контроля успеваемости и промежуточной аттестации;</w:t>
      </w:r>
    </w:p>
    <w:p w:rsidR="000A0AC2" w:rsidRPr="000A0AC2" w:rsidRDefault="000A0AC2" w:rsidP="000A0AC2">
      <w:pPr>
        <w:widowControl w:val="0"/>
        <w:numPr>
          <w:ilvl w:val="0"/>
          <w:numId w:val="1"/>
        </w:numPr>
        <w:suppressAutoHyphens/>
        <w:autoSpaceDN w:val="0"/>
        <w:spacing w:after="15" w:line="30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color w:val="1A1A1A"/>
          <w:kern w:val="3"/>
          <w:sz w:val="24"/>
          <w:szCs w:val="24"/>
          <w:lang w:eastAsia="ru-RU"/>
        </w:rPr>
        <w:lastRenderedPageBreak/>
        <w:t>установления единых требований к оценке планируемых результатов обучающихся по различным учебным предметам (учебным курсам), в ходе текущего контроля успеваемости и промежуточной аттестации;</w:t>
      </w:r>
    </w:p>
    <w:p w:rsidR="000A0AC2" w:rsidRPr="000A0AC2" w:rsidRDefault="000A0AC2" w:rsidP="000A0AC2">
      <w:pPr>
        <w:widowControl w:val="0"/>
        <w:numPr>
          <w:ilvl w:val="0"/>
          <w:numId w:val="1"/>
        </w:numPr>
        <w:suppressAutoHyphens/>
        <w:autoSpaceDN w:val="0"/>
        <w:spacing w:after="88" w:line="268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color w:val="1A1A1A"/>
          <w:kern w:val="3"/>
          <w:sz w:val="24"/>
          <w:szCs w:val="24"/>
          <w:lang w:eastAsia="ru-RU"/>
        </w:rPr>
        <w:t>организации наблюдения за продвижением обучающихся в своем развитии.</w:t>
      </w:r>
    </w:p>
    <w:p w:rsidR="000A0AC2" w:rsidRPr="000A0AC2" w:rsidRDefault="000A0AC2" w:rsidP="000A0AC2">
      <w:pPr>
        <w:suppressAutoHyphens/>
        <w:autoSpaceDN w:val="0"/>
        <w:spacing w:after="0" w:line="24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1.2.</w:t>
      </w:r>
      <w:r w:rsidRPr="000A0AC2">
        <w:rPr>
          <w:rFonts w:ascii="Times New Roman" w:eastAsia="Arial" w:hAnsi="Times New Roman" w:cs="Times New Roman"/>
          <w:kern w:val="3"/>
          <w:sz w:val="24"/>
          <w:szCs w:val="24"/>
          <w:lang w:eastAsia="ru-RU"/>
        </w:rPr>
        <w:t xml:space="preserve"> </w:t>
      </w: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Положение разработано в соответствии с нормативными правовыми актами и документами федерального уровня:</w:t>
      </w:r>
    </w:p>
    <w:p w:rsidR="000A0AC2" w:rsidRPr="000A0AC2" w:rsidRDefault="000A0AC2" w:rsidP="000A0AC2">
      <w:pPr>
        <w:widowControl w:val="0"/>
        <w:numPr>
          <w:ilvl w:val="0"/>
          <w:numId w:val="1"/>
        </w:numPr>
        <w:suppressAutoHyphens/>
        <w:autoSpaceDN w:val="0"/>
        <w:spacing w:after="13" w:line="302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Федеральным законом от 29.12.2012 № 273-ФЗ «Об образовании в Российской Федерации»;</w:t>
      </w:r>
    </w:p>
    <w:p w:rsidR="000A0AC2" w:rsidRPr="000A0AC2" w:rsidRDefault="000A0AC2" w:rsidP="000A0AC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bCs/>
          <w:color w:val="363636"/>
          <w:kern w:val="3"/>
          <w:sz w:val="24"/>
          <w:szCs w:val="24"/>
          <w:shd w:val="clear" w:color="auto" w:fill="FFFFFF"/>
          <w:lang w:eastAsia="ru-RU"/>
        </w:rPr>
        <w:t>- Федеральным законом от 19.12.2023 № 618-ФЗ «О внесении изменений в Федеральный закон «Об образовании в Российской Федерации»;</w:t>
      </w:r>
    </w:p>
    <w:p w:rsidR="000A0AC2" w:rsidRPr="000A0AC2" w:rsidRDefault="000A0AC2" w:rsidP="000A0AC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ru-RU"/>
        </w:rPr>
        <w:t>- Порядком 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утвержденным приказом Минпросвещения от 22.03.2021 № 115;</w:t>
      </w:r>
    </w:p>
    <w:p w:rsidR="000A0AC2" w:rsidRPr="000A0AC2" w:rsidRDefault="000A0AC2" w:rsidP="000A0AC2">
      <w:pPr>
        <w:widowControl w:val="0"/>
        <w:numPr>
          <w:ilvl w:val="0"/>
          <w:numId w:val="1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федеральным государственным образовательным стандартом</w:t>
      </w:r>
      <w:r w:rsidRPr="000A0AC2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ru-RU"/>
        </w:rPr>
        <w:t xml:space="preserve"> начального общего образования, утвержденным приказом Минпросвещения от 31.05.2021 № 286 </w:t>
      </w: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(с изменениями)</w:t>
      </w:r>
      <w:r w:rsidRPr="000A0AC2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ru-RU"/>
        </w:rPr>
        <w:t>;</w:t>
      </w:r>
    </w:p>
    <w:p w:rsidR="000A0AC2" w:rsidRPr="000A0AC2" w:rsidRDefault="000A0AC2" w:rsidP="000A0AC2">
      <w:pPr>
        <w:widowControl w:val="0"/>
        <w:numPr>
          <w:ilvl w:val="0"/>
          <w:numId w:val="1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федеральным государственным образовательным стандартом</w:t>
      </w:r>
      <w:r w:rsidRPr="000A0AC2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ru-RU"/>
        </w:rPr>
        <w:t xml:space="preserve"> основного общего образования, утвержденным приказом Минпросвещения от 31.05.2021 № 287 </w:t>
      </w: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(с изменениями)</w:t>
      </w:r>
      <w:r w:rsidRPr="000A0AC2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ru-RU"/>
        </w:rPr>
        <w:t>;</w:t>
      </w:r>
    </w:p>
    <w:p w:rsidR="000A0AC2" w:rsidRPr="000A0AC2" w:rsidRDefault="000A0AC2" w:rsidP="000A0AC2">
      <w:pPr>
        <w:widowControl w:val="0"/>
        <w:numPr>
          <w:ilvl w:val="0"/>
          <w:numId w:val="1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bCs/>
          <w:color w:val="363636"/>
          <w:kern w:val="3"/>
          <w:sz w:val="24"/>
          <w:szCs w:val="24"/>
          <w:shd w:val="clear" w:color="auto" w:fill="FFFFFF"/>
          <w:lang w:eastAsia="ru-RU"/>
        </w:rPr>
        <w:t>приказом Министерства просвещения Российской Федерации № 31 от 22.01.2024 «О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начального общего образования и основного общего образования»;</w:t>
      </w:r>
    </w:p>
    <w:p w:rsidR="000A0AC2" w:rsidRPr="000A0AC2" w:rsidRDefault="000A0AC2" w:rsidP="000A0AC2">
      <w:pPr>
        <w:widowControl w:val="0"/>
        <w:numPr>
          <w:ilvl w:val="0"/>
          <w:numId w:val="1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bCs/>
          <w:color w:val="363636"/>
          <w:kern w:val="3"/>
          <w:sz w:val="24"/>
          <w:szCs w:val="24"/>
          <w:shd w:val="clear" w:color="auto" w:fill="FFFFFF"/>
          <w:lang w:eastAsia="ru-RU"/>
        </w:rPr>
        <w:t>приказом Министерства просвещения Российской Федерации № 110 от 19.02.2024 «О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основного общего образования»;</w:t>
      </w:r>
    </w:p>
    <w:p w:rsidR="000A0AC2" w:rsidRPr="000A0AC2" w:rsidRDefault="000A0AC2" w:rsidP="000A0AC2">
      <w:pPr>
        <w:suppressAutoHyphens/>
        <w:autoSpaceDN w:val="0"/>
        <w:spacing w:after="0" w:line="24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bCs/>
          <w:color w:val="000000"/>
          <w:kern w:val="3"/>
          <w:lang w:eastAsia="ru-RU"/>
        </w:rPr>
        <w:t xml:space="preserve">- </w:t>
      </w:r>
      <w:r w:rsidRPr="000A0AC2">
        <w:rPr>
          <w:rFonts w:ascii="Times New Roman" w:eastAsia="Times New Roman" w:hAnsi="Times New Roman" w:cs="Times New Roman"/>
          <w:bCs/>
          <w:color w:val="000000"/>
          <w:kern w:val="3"/>
          <w:sz w:val="24"/>
          <w:szCs w:val="24"/>
          <w:lang w:eastAsia="ru-RU"/>
        </w:rPr>
        <w:t>приказом Министерства образования и науки РФ от 19 декабря 2014 г. № 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</w:t>
      </w:r>
      <w:r w:rsidRPr="000A0AC2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ru-RU"/>
        </w:rPr>
        <w:t>,</w:t>
      </w:r>
    </w:p>
    <w:p w:rsidR="000A0AC2" w:rsidRPr="000A0AC2" w:rsidRDefault="000A0AC2" w:rsidP="000A0AC2">
      <w:pPr>
        <w:suppressAutoHyphens/>
        <w:autoSpaceDN w:val="0"/>
        <w:spacing w:after="0" w:line="24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ru-RU"/>
        </w:rPr>
        <w:t>- приказом Минпросвещения России от 08.11.2022 N 955 «О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общего образования и образования обучающихся с ограниченными возможностями здоровья и умственной отсталостью (интеллектуальными нарушениями),</w:t>
      </w:r>
    </w:p>
    <w:p w:rsidR="000A0AC2" w:rsidRPr="000A0AC2" w:rsidRDefault="000A0AC2" w:rsidP="000A0AC2">
      <w:pPr>
        <w:suppressAutoHyphens/>
        <w:autoSpaceDN w:val="0"/>
        <w:spacing w:after="0" w:line="24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ru-RU"/>
        </w:rPr>
        <w:t>- приказом Минпросвещения России от 24.11.2022 N 1026 "Об утверждении федеральной адаптированной основной общеобразовательной программы обучающихся с умственной отсталостью (интеллектуальными нарушениями)",</w:t>
      </w:r>
    </w:p>
    <w:p w:rsidR="000A0AC2" w:rsidRPr="000A0AC2" w:rsidRDefault="000A0AC2" w:rsidP="000A0AC2">
      <w:pPr>
        <w:suppressAutoHyphens/>
        <w:autoSpaceDN w:val="0"/>
        <w:spacing w:after="0" w:line="24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ru-RU"/>
        </w:rPr>
        <w:t xml:space="preserve">- </w:t>
      </w:r>
      <w:r w:rsidRPr="000A0AC2">
        <w:rPr>
          <w:rFonts w:ascii="Times New Roman" w:eastAsia="Times New Roman" w:hAnsi="Times New Roman" w:cs="Times New Roman"/>
          <w:color w:val="333333"/>
          <w:kern w:val="3"/>
          <w:sz w:val="24"/>
          <w:szCs w:val="24"/>
          <w:shd w:val="clear" w:color="auto" w:fill="FFFFFF"/>
          <w:lang w:eastAsia="ru-RU"/>
        </w:rPr>
        <w:t>приказом Министерства просвещения Российской Федерации от 17.07.2024 № 495 "О внесении изменений в некоторые приказы Министерства просвещения Российской Федерации, касающиеся федеральных адаптированных образовательных программ"</w:t>
      </w:r>
    </w:p>
    <w:p w:rsidR="000A0AC2" w:rsidRPr="000A0AC2" w:rsidRDefault="000A0AC2" w:rsidP="000A0AC2">
      <w:pPr>
        <w:suppressAutoHyphens/>
        <w:autoSpaceDN w:val="0"/>
        <w:spacing w:after="0" w:line="24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</w:p>
    <w:p w:rsidR="000A0AC2" w:rsidRPr="000A0AC2" w:rsidRDefault="000A0AC2" w:rsidP="000A0AC2">
      <w:pPr>
        <w:widowControl w:val="0"/>
        <w:numPr>
          <w:ilvl w:val="0"/>
          <w:numId w:val="7"/>
        </w:numPr>
        <w:suppressAutoHyphens/>
        <w:autoSpaceDN w:val="0"/>
        <w:spacing w:after="280" w:line="264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/>
        </w:rPr>
        <w:t>Система оценки достижения планируемых результатов освоения СИПР</w:t>
      </w:r>
    </w:p>
    <w:p w:rsidR="000A0AC2" w:rsidRPr="000A0AC2" w:rsidRDefault="000A0AC2" w:rsidP="000A0AC2">
      <w:pPr>
        <w:widowControl w:val="0"/>
        <w:numPr>
          <w:ilvl w:val="1"/>
          <w:numId w:val="2"/>
        </w:numPr>
        <w:suppressAutoHyphens/>
        <w:autoSpaceDN w:val="0"/>
        <w:spacing w:after="13" w:line="302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Система оценки достижений предназначена для обучающихся с ОВЗ с умственной отсталостью вариант 2 (ТМНР)</w:t>
      </w:r>
    </w:p>
    <w:p w:rsidR="000A0AC2" w:rsidRPr="000A0AC2" w:rsidRDefault="000A0AC2" w:rsidP="000A0AC2">
      <w:pPr>
        <w:widowControl w:val="0"/>
        <w:numPr>
          <w:ilvl w:val="1"/>
          <w:numId w:val="2"/>
        </w:numPr>
        <w:suppressAutoHyphens/>
        <w:autoSpaceDN w:val="0"/>
        <w:spacing w:after="13" w:line="29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lastRenderedPageBreak/>
        <w:t>Оценивание обучающегося по СИПР не предполагает традиционной пятибалльной системы оценивания. По итогу изучения учебного предмета в свидетельство об обучении выставляется «зачтено»/ «не зачтено» (п.4.2.). Для учебных предметов, коррекционных курсов применяется безотметочное оценивание (без балльного оценивания, но с ведением мониторинга).</w:t>
      </w:r>
    </w:p>
    <w:p w:rsidR="000A0AC2" w:rsidRPr="000A0AC2" w:rsidRDefault="000A0AC2" w:rsidP="000A0AC2">
      <w:pPr>
        <w:widowControl w:val="0"/>
        <w:numPr>
          <w:ilvl w:val="1"/>
          <w:numId w:val="2"/>
        </w:numPr>
        <w:suppressAutoHyphens/>
        <w:autoSpaceDN w:val="0"/>
        <w:spacing w:after="49" w:line="29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Система оценки результатов включает целостную характеристику освоения обучающимися СИПР, отражающую следующие компоненты образования: </w:t>
      </w:r>
      <w:r w:rsidRPr="000A0AC2">
        <w:rPr>
          <w:rFonts w:ascii="Times New Roman" w:eastAsia="Arial" w:hAnsi="Times New Roman" w:cs="Times New Roman"/>
          <w:kern w:val="3"/>
          <w:sz w:val="24"/>
          <w:szCs w:val="24"/>
          <w:lang w:eastAsia="ru-RU"/>
        </w:rPr>
        <w:t xml:space="preserve">- </w:t>
      </w: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что обучающийся должен знать и уметь на данном этапе образования;</w:t>
      </w:r>
    </w:p>
    <w:p w:rsidR="000A0AC2" w:rsidRPr="000A0AC2" w:rsidRDefault="000A0AC2" w:rsidP="000A0AC2">
      <w:pPr>
        <w:widowControl w:val="0"/>
        <w:numPr>
          <w:ilvl w:val="2"/>
          <w:numId w:val="2"/>
        </w:numPr>
        <w:suppressAutoHyphens/>
        <w:autoSpaceDN w:val="0"/>
        <w:spacing w:after="13" w:line="302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что из полученных знаний и умений он может и должен применять на практике;</w:t>
      </w:r>
    </w:p>
    <w:p w:rsidR="000A0AC2" w:rsidRPr="000A0AC2" w:rsidRDefault="000A0AC2" w:rsidP="000A0AC2">
      <w:pPr>
        <w:widowControl w:val="0"/>
        <w:numPr>
          <w:ilvl w:val="2"/>
          <w:numId w:val="2"/>
        </w:numPr>
        <w:suppressAutoHyphens/>
        <w:autoSpaceDN w:val="0"/>
        <w:spacing w:after="62" w:line="302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насколько активно, адекватно и самостоятельно он их применяет.</w:t>
      </w:r>
    </w:p>
    <w:p w:rsidR="000A0AC2" w:rsidRPr="000A0AC2" w:rsidRDefault="000A0AC2" w:rsidP="000A0AC2">
      <w:pPr>
        <w:widowControl w:val="0"/>
        <w:numPr>
          <w:ilvl w:val="1"/>
          <w:numId w:val="2"/>
        </w:numPr>
        <w:suppressAutoHyphens/>
        <w:autoSpaceDN w:val="0"/>
        <w:spacing w:after="13" w:line="343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При оценке результативности достижений необходимо учитывать уровень выполнения и степень самостоятельности: </w:t>
      </w:r>
      <w:r w:rsidRPr="000A0AC2">
        <w:rPr>
          <w:rFonts w:ascii="Times New Roman" w:eastAsia="Arial" w:hAnsi="Times New Roman" w:cs="Times New Roman"/>
          <w:kern w:val="3"/>
          <w:sz w:val="24"/>
          <w:szCs w:val="24"/>
          <w:lang w:eastAsia="ru-RU"/>
        </w:rPr>
        <w:t xml:space="preserve">- </w:t>
      </w:r>
      <w:r w:rsidRPr="000A0AC2">
        <w:rPr>
          <w:rFonts w:ascii="Times New Roman" w:eastAsia="Times New Roman" w:hAnsi="Times New Roman" w:cs="Times New Roman"/>
          <w:color w:val="1A1A1A"/>
          <w:kern w:val="3"/>
          <w:sz w:val="24"/>
          <w:szCs w:val="24"/>
          <w:lang w:eastAsia="ru-RU"/>
        </w:rPr>
        <w:t>«выполняет действие самостоятельно»,</w:t>
      </w:r>
    </w:p>
    <w:p w:rsidR="000A0AC2" w:rsidRPr="000A0AC2" w:rsidRDefault="000A0AC2" w:rsidP="000A0AC2">
      <w:pPr>
        <w:widowControl w:val="0"/>
        <w:numPr>
          <w:ilvl w:val="2"/>
          <w:numId w:val="2"/>
        </w:numPr>
        <w:suppressAutoHyphens/>
        <w:autoSpaceDN w:val="0"/>
        <w:spacing w:after="88" w:line="268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color w:val="1A1A1A"/>
          <w:kern w:val="3"/>
          <w:sz w:val="24"/>
          <w:szCs w:val="24"/>
          <w:lang w:eastAsia="ru-RU"/>
        </w:rPr>
        <w:t>«выполняет действие по инструкции» (вербальной или невербальной),</w:t>
      </w:r>
    </w:p>
    <w:p w:rsidR="000A0AC2" w:rsidRPr="000A0AC2" w:rsidRDefault="000A0AC2" w:rsidP="000A0AC2">
      <w:pPr>
        <w:widowControl w:val="0"/>
        <w:numPr>
          <w:ilvl w:val="2"/>
          <w:numId w:val="2"/>
        </w:numPr>
        <w:suppressAutoHyphens/>
        <w:autoSpaceDN w:val="0"/>
        <w:spacing w:after="88" w:line="268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color w:val="1A1A1A"/>
          <w:kern w:val="3"/>
          <w:sz w:val="24"/>
          <w:szCs w:val="24"/>
          <w:lang w:eastAsia="ru-RU"/>
        </w:rPr>
        <w:t>«выполняет действие по образцу»,</w:t>
      </w:r>
    </w:p>
    <w:p w:rsidR="000A0AC2" w:rsidRPr="000A0AC2" w:rsidRDefault="000A0AC2" w:rsidP="000A0AC2">
      <w:pPr>
        <w:widowControl w:val="0"/>
        <w:numPr>
          <w:ilvl w:val="2"/>
          <w:numId w:val="2"/>
        </w:numPr>
        <w:suppressAutoHyphens/>
        <w:autoSpaceDN w:val="0"/>
        <w:spacing w:after="88" w:line="268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color w:val="1A1A1A"/>
          <w:kern w:val="3"/>
          <w:sz w:val="24"/>
          <w:szCs w:val="24"/>
          <w:lang w:eastAsia="ru-RU"/>
        </w:rPr>
        <w:t>«выполняет действие с частичной физической помощью»,</w:t>
      </w:r>
    </w:p>
    <w:p w:rsidR="000A0AC2" w:rsidRPr="000A0AC2" w:rsidRDefault="000A0AC2" w:rsidP="000A0AC2">
      <w:pPr>
        <w:widowControl w:val="0"/>
        <w:numPr>
          <w:ilvl w:val="2"/>
          <w:numId w:val="2"/>
        </w:numPr>
        <w:suppressAutoHyphens/>
        <w:autoSpaceDN w:val="0"/>
        <w:spacing w:after="88" w:line="268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color w:val="1A1A1A"/>
          <w:kern w:val="3"/>
          <w:sz w:val="24"/>
          <w:szCs w:val="24"/>
          <w:lang w:eastAsia="ru-RU"/>
        </w:rPr>
        <w:t>«выполняет действие со значительной физической помощью»,</w:t>
      </w:r>
    </w:p>
    <w:p w:rsidR="000A0AC2" w:rsidRPr="000A0AC2" w:rsidRDefault="000A0AC2" w:rsidP="000A0AC2">
      <w:pPr>
        <w:widowControl w:val="0"/>
        <w:numPr>
          <w:ilvl w:val="2"/>
          <w:numId w:val="2"/>
        </w:numPr>
        <w:suppressAutoHyphens/>
        <w:autoSpaceDN w:val="0"/>
        <w:spacing w:after="88" w:line="268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color w:val="1A1A1A"/>
          <w:kern w:val="3"/>
          <w:sz w:val="24"/>
          <w:szCs w:val="24"/>
          <w:lang w:eastAsia="ru-RU"/>
        </w:rPr>
        <w:t>«действие не выполняет»;</w:t>
      </w: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</w:t>
      </w: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ab/>
      </w:r>
    </w:p>
    <w:p w:rsidR="000A0AC2" w:rsidRPr="000A0AC2" w:rsidRDefault="000A0AC2" w:rsidP="000A0AC2">
      <w:pPr>
        <w:widowControl w:val="0"/>
        <w:numPr>
          <w:ilvl w:val="2"/>
          <w:numId w:val="2"/>
        </w:numPr>
        <w:suppressAutoHyphens/>
        <w:autoSpaceDN w:val="0"/>
        <w:spacing w:after="61" w:line="268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color w:val="1A1A1A"/>
          <w:kern w:val="3"/>
          <w:sz w:val="24"/>
          <w:szCs w:val="24"/>
          <w:lang w:eastAsia="ru-RU"/>
        </w:rPr>
        <w:t>«узнает объект»,</w:t>
      </w:r>
    </w:p>
    <w:p w:rsidR="000A0AC2" w:rsidRPr="000A0AC2" w:rsidRDefault="000A0AC2" w:rsidP="000A0AC2">
      <w:pPr>
        <w:widowControl w:val="0"/>
        <w:numPr>
          <w:ilvl w:val="2"/>
          <w:numId w:val="2"/>
        </w:numPr>
        <w:suppressAutoHyphens/>
        <w:autoSpaceDN w:val="0"/>
        <w:spacing w:after="57" w:line="268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color w:val="1A1A1A"/>
          <w:kern w:val="3"/>
          <w:sz w:val="24"/>
          <w:szCs w:val="24"/>
          <w:lang w:eastAsia="ru-RU"/>
        </w:rPr>
        <w:t>«не всегда (нестабильно) узнает объект»,</w:t>
      </w:r>
    </w:p>
    <w:p w:rsidR="000A0AC2" w:rsidRPr="000A0AC2" w:rsidRDefault="000A0AC2" w:rsidP="000A0AC2">
      <w:pPr>
        <w:widowControl w:val="0"/>
        <w:numPr>
          <w:ilvl w:val="2"/>
          <w:numId w:val="2"/>
        </w:numPr>
        <w:suppressAutoHyphens/>
        <w:autoSpaceDN w:val="0"/>
        <w:spacing w:after="19" w:line="268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color w:val="1A1A1A"/>
          <w:kern w:val="3"/>
          <w:sz w:val="24"/>
          <w:szCs w:val="24"/>
          <w:lang w:eastAsia="ru-RU"/>
        </w:rPr>
        <w:t>«не узнает объект».</w:t>
      </w:r>
    </w:p>
    <w:p w:rsidR="000A0AC2" w:rsidRPr="000A0AC2" w:rsidRDefault="000A0AC2" w:rsidP="000A0AC2">
      <w:pPr>
        <w:widowControl w:val="0"/>
        <w:numPr>
          <w:ilvl w:val="1"/>
          <w:numId w:val="2"/>
        </w:numPr>
        <w:suppressAutoHyphens/>
        <w:autoSpaceDN w:val="0"/>
        <w:spacing w:after="13" w:line="302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/>
        </w:rPr>
        <w:t>Оценка результатов образования</w:t>
      </w: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представляется в виде характеристики по каждому учебному предмету/ курсу внеурочной деятельности/ коррекционному курсу, включенному в СИПР обучающегося, а анализ результатов позволяет оценить динамику развития его жизненной компетенции.</w:t>
      </w:r>
    </w:p>
    <w:p w:rsidR="000A0AC2" w:rsidRPr="000A0AC2" w:rsidRDefault="000A0AC2" w:rsidP="000A0AC2">
      <w:pPr>
        <w:widowControl w:val="0"/>
        <w:numPr>
          <w:ilvl w:val="1"/>
          <w:numId w:val="2"/>
        </w:numPr>
        <w:suppressAutoHyphens/>
        <w:autoSpaceDN w:val="0"/>
        <w:spacing w:after="13" w:line="302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Для оценки результатов развития жизненной компетенции обучающегося используется метод экспертной группы (на междисциплинарной основе). Экспертная группа объединяет представителей всех участников образовательного процесса, включая членов его семьи.</w:t>
      </w:r>
    </w:p>
    <w:p w:rsidR="000A0AC2" w:rsidRPr="000A0AC2" w:rsidRDefault="000A0AC2" w:rsidP="000A0AC2">
      <w:pPr>
        <w:widowControl w:val="0"/>
        <w:numPr>
          <w:ilvl w:val="1"/>
          <w:numId w:val="2"/>
        </w:numPr>
        <w:suppressAutoHyphens/>
        <w:autoSpaceDN w:val="0"/>
        <w:spacing w:after="13" w:line="302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/>
        </w:rPr>
        <w:t xml:space="preserve">Текущая аттестация </w:t>
      </w: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обучающихся включает в себя полугодовое оценивание результатов освоения специальной индивидуальной программы развития (СИПР) в форме мониторинга комплексного оценивания.</w:t>
      </w:r>
    </w:p>
    <w:p w:rsidR="000A0AC2" w:rsidRPr="000A0AC2" w:rsidRDefault="000A0AC2" w:rsidP="000A0AC2">
      <w:pPr>
        <w:widowControl w:val="0"/>
        <w:numPr>
          <w:ilvl w:val="1"/>
          <w:numId w:val="2"/>
        </w:numPr>
        <w:suppressAutoHyphens/>
        <w:autoSpaceDN w:val="0"/>
        <w:spacing w:after="13" w:line="302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/>
        </w:rPr>
        <w:t xml:space="preserve">Промежуточная (годовая) аттестация </w:t>
      </w: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представляет собой оценку результатов освоения СИПР и развития жизненных компетенций в форме мониторинга комплексного оценивания по итогам учебного года. Основой служит анализ результатов обучения ребѐнка, динамика развития его личности.</w:t>
      </w:r>
    </w:p>
    <w:p w:rsidR="000A0AC2" w:rsidRPr="000A0AC2" w:rsidRDefault="000A0AC2" w:rsidP="000A0AC2">
      <w:pPr>
        <w:widowControl w:val="0"/>
        <w:numPr>
          <w:ilvl w:val="1"/>
          <w:numId w:val="2"/>
        </w:numPr>
        <w:suppressAutoHyphens/>
        <w:autoSpaceDN w:val="0"/>
        <w:spacing w:after="54" w:line="268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color w:val="1A1A1A"/>
          <w:kern w:val="3"/>
          <w:sz w:val="24"/>
          <w:szCs w:val="24"/>
          <w:lang w:eastAsia="ru-RU"/>
        </w:rPr>
        <w:t xml:space="preserve">Предметом </w:t>
      </w:r>
      <w:r w:rsidRPr="000A0AC2">
        <w:rPr>
          <w:rFonts w:ascii="Times New Roman" w:eastAsia="Times New Roman" w:hAnsi="Times New Roman" w:cs="Times New Roman"/>
          <w:b/>
          <w:color w:val="1A1A1A"/>
          <w:kern w:val="3"/>
          <w:sz w:val="24"/>
          <w:szCs w:val="24"/>
          <w:lang w:eastAsia="ru-RU"/>
        </w:rPr>
        <w:t xml:space="preserve">итоговой аттестации </w:t>
      </w:r>
      <w:r w:rsidRPr="000A0AC2">
        <w:rPr>
          <w:rFonts w:ascii="Times New Roman" w:eastAsia="Times New Roman" w:hAnsi="Times New Roman" w:cs="Times New Roman"/>
          <w:color w:val="1A1A1A"/>
          <w:kern w:val="3"/>
          <w:sz w:val="24"/>
          <w:szCs w:val="24"/>
          <w:lang w:eastAsia="ru-RU"/>
        </w:rPr>
        <w:t xml:space="preserve">освоения обучающимися адаптированной основной общеобразовательной программы является достижение результатов освоения СИПР последнего года обучения и развития жизненных компетенций обучающихся. Итоговая аттестация в форме мониторинга осуществляется в </w:t>
      </w:r>
      <w:r w:rsidRPr="000A0AC2">
        <w:rPr>
          <w:rFonts w:ascii="Times New Roman" w:eastAsia="Times New Roman" w:hAnsi="Times New Roman" w:cs="Times New Roman"/>
          <w:color w:val="1A1A1A"/>
          <w:kern w:val="3"/>
          <w:sz w:val="24"/>
          <w:szCs w:val="24"/>
          <w:lang w:eastAsia="ru-RU"/>
        </w:rPr>
        <w:lastRenderedPageBreak/>
        <w:t>течение последних двух недель учебного года путем наблюдения за выполнением обучающимися специально подобранных заданий, позволяющих выявить и оценить результаты обучения.</w:t>
      </w:r>
    </w:p>
    <w:p w:rsidR="000A0AC2" w:rsidRPr="000A0AC2" w:rsidRDefault="000A0AC2" w:rsidP="000A0AC2">
      <w:pPr>
        <w:widowControl w:val="0"/>
        <w:numPr>
          <w:ilvl w:val="1"/>
          <w:numId w:val="2"/>
        </w:numPr>
        <w:suppressAutoHyphens/>
        <w:autoSpaceDN w:val="0"/>
        <w:spacing w:after="13" w:line="302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При </w:t>
      </w:r>
      <w:r w:rsidRPr="000A0AC2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/>
        </w:rPr>
        <w:t>оценке результативности</w:t>
      </w: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обучения учитываются затруднения обучающихся в освоении отдельных предметов (курсов), которые не должны рассматриваться как показатель неуспешности их обучения и развития в целом. </w:t>
      </w:r>
      <w:r w:rsidRPr="000A0AC2">
        <w:rPr>
          <w:rFonts w:ascii="Times New Roman" w:eastAsia="Times New Roman" w:hAnsi="Times New Roman" w:cs="Times New Roman"/>
          <w:color w:val="FF0000"/>
          <w:kern w:val="3"/>
          <w:sz w:val="24"/>
          <w:szCs w:val="24"/>
          <w:lang w:eastAsia="ru-RU"/>
        </w:rPr>
        <w:t xml:space="preserve"> </w:t>
      </w:r>
      <w:r w:rsidRPr="000A0AC2">
        <w:rPr>
          <w:rFonts w:ascii="Times New Roman" w:eastAsia="Times New Roman" w:hAnsi="Times New Roman" w:cs="Times New Roman"/>
          <w:b/>
          <w:color w:val="1A1A1A"/>
          <w:kern w:val="3"/>
          <w:sz w:val="24"/>
          <w:szCs w:val="24"/>
          <w:lang w:eastAsia="ru-RU"/>
        </w:rPr>
        <w:t xml:space="preserve">Личностные результаты </w:t>
      </w:r>
      <w:r w:rsidRPr="000A0AC2">
        <w:rPr>
          <w:rFonts w:ascii="Times New Roman" w:eastAsia="Times New Roman" w:hAnsi="Times New Roman" w:cs="Times New Roman"/>
          <w:color w:val="1A1A1A"/>
          <w:kern w:val="3"/>
          <w:sz w:val="24"/>
          <w:szCs w:val="24"/>
          <w:lang w:eastAsia="ru-RU"/>
        </w:rPr>
        <w:t>включают индивидуально - личностные качества, жизненные компетенции и ценностные установки обучающихся.</w:t>
      </w:r>
    </w:p>
    <w:p w:rsidR="000A0AC2" w:rsidRPr="000A0AC2" w:rsidRDefault="000A0AC2" w:rsidP="000A0AC2">
      <w:pPr>
        <w:widowControl w:val="0"/>
        <w:numPr>
          <w:ilvl w:val="1"/>
          <w:numId w:val="2"/>
        </w:numPr>
        <w:suppressAutoHyphens/>
        <w:autoSpaceDN w:val="0"/>
        <w:spacing w:after="52" w:line="268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b/>
          <w:color w:val="1A1A1A"/>
          <w:kern w:val="3"/>
          <w:sz w:val="24"/>
          <w:szCs w:val="24"/>
          <w:lang w:eastAsia="ru-RU"/>
        </w:rPr>
        <w:t xml:space="preserve">Предметные результаты </w:t>
      </w:r>
      <w:r w:rsidRPr="000A0AC2">
        <w:rPr>
          <w:rFonts w:ascii="Times New Roman" w:eastAsia="Times New Roman" w:hAnsi="Times New Roman" w:cs="Times New Roman"/>
          <w:color w:val="1A1A1A"/>
          <w:kern w:val="3"/>
          <w:sz w:val="24"/>
          <w:szCs w:val="24"/>
          <w:lang w:eastAsia="ru-RU"/>
        </w:rPr>
        <w:t>включают освоенные обучающимися знания и умения, специфичные для каждой образовательной области, готовность к их применению.</w:t>
      </w:r>
    </w:p>
    <w:p w:rsidR="000A0AC2" w:rsidRPr="000A0AC2" w:rsidRDefault="000A0AC2" w:rsidP="000A0AC2">
      <w:pPr>
        <w:widowControl w:val="0"/>
        <w:numPr>
          <w:ilvl w:val="1"/>
          <w:numId w:val="2"/>
        </w:numPr>
        <w:suppressAutoHyphens/>
        <w:autoSpaceDN w:val="0"/>
        <w:spacing w:after="13" w:line="302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При оценке выполнения задания в соответствии с заданными критериями используются следующие обозначения и качественные показатели:</w:t>
      </w:r>
    </w:p>
    <w:p w:rsidR="000A0AC2" w:rsidRPr="000A0AC2" w:rsidRDefault="000A0AC2" w:rsidP="000A0AC2">
      <w:pPr>
        <w:suppressAutoHyphens/>
        <w:autoSpaceDN w:val="0"/>
        <w:spacing w:after="19" w:line="256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</w:t>
      </w:r>
    </w:p>
    <w:p w:rsidR="000A0AC2" w:rsidRPr="000A0AC2" w:rsidRDefault="000A0AC2" w:rsidP="000A0AC2">
      <w:pPr>
        <w:suppressAutoHyphens/>
        <w:autoSpaceDN w:val="0"/>
        <w:spacing w:after="0" w:line="256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  <w:t xml:space="preserve"> </w:t>
      </w:r>
    </w:p>
    <w:tbl>
      <w:tblPr>
        <w:tblW w:w="9573" w:type="dxa"/>
        <w:tblInd w:w="-21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35"/>
        <w:gridCol w:w="5776"/>
        <w:gridCol w:w="3162"/>
      </w:tblGrid>
      <w:tr w:rsidR="000A0AC2" w:rsidRPr="000A0AC2" w:rsidTr="00ED1A41">
        <w:tblPrEx>
          <w:tblCellMar>
            <w:top w:w="0" w:type="dxa"/>
            <w:bottom w:w="0" w:type="dxa"/>
          </w:tblCellMar>
        </w:tblPrEx>
        <w:trPr>
          <w:trHeight w:val="564"/>
        </w:trPr>
        <w:tc>
          <w:tcPr>
            <w:tcW w:w="6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№</w:t>
            </w:r>
          </w:p>
        </w:tc>
        <w:tc>
          <w:tcPr>
            <w:tcW w:w="57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  <w:vAlign w:val="bottom"/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3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Качественное обозначение  </w:t>
            </w:r>
          </w:p>
        </w:tc>
      </w:tr>
      <w:tr w:rsidR="000A0AC2" w:rsidRPr="000A0AC2" w:rsidTr="00ED1A41">
        <w:tblPrEx>
          <w:tblCellMar>
            <w:top w:w="0" w:type="dxa"/>
            <w:bottom w:w="0" w:type="dxa"/>
          </w:tblCellMar>
        </w:tblPrEx>
        <w:trPr>
          <w:trHeight w:val="286"/>
        </w:trPr>
        <w:tc>
          <w:tcPr>
            <w:tcW w:w="641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eastAsia="ru-RU"/>
              </w:rPr>
              <w:t>Умения</w:t>
            </w:r>
          </w:p>
        </w:tc>
        <w:tc>
          <w:tcPr>
            <w:tcW w:w="3162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</w:tr>
      <w:tr w:rsidR="000A0AC2" w:rsidRPr="000A0AC2" w:rsidTr="00ED1A41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6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left="-142" w:right="-1" w:firstLine="118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7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  <w:vAlign w:val="bottom"/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Выполняет задание самостоятельно  </w:t>
            </w:r>
          </w:p>
        </w:tc>
        <w:tc>
          <w:tcPr>
            <w:tcW w:w="3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  <w:vAlign w:val="center"/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(с)</w:t>
            </w:r>
          </w:p>
        </w:tc>
      </w:tr>
      <w:tr w:rsidR="000A0AC2" w:rsidRPr="000A0AC2" w:rsidTr="00ED1A41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6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7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Выполняет задание самостоятельно, но допускает ошибки</w:t>
            </w:r>
          </w:p>
        </w:tc>
        <w:tc>
          <w:tcPr>
            <w:tcW w:w="3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  <w:vAlign w:val="center"/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(смо)</w:t>
            </w:r>
          </w:p>
        </w:tc>
      </w:tr>
      <w:tr w:rsidR="000A0AC2" w:rsidRPr="000A0AC2" w:rsidTr="00ED1A41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6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7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  <w:vAlign w:val="center"/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Выполняет задание по образцу (подражанию)</w:t>
            </w:r>
          </w:p>
        </w:tc>
        <w:tc>
          <w:tcPr>
            <w:tcW w:w="3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  <w:vAlign w:val="center"/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по</w:t>
            </w:r>
          </w:p>
        </w:tc>
      </w:tr>
      <w:tr w:rsidR="000A0AC2" w:rsidRPr="000A0AC2" w:rsidTr="00ED1A41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6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7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  <w:vAlign w:val="bottom"/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Выполняет задание по последовательной инструкции</w:t>
            </w:r>
          </w:p>
        </w:tc>
        <w:tc>
          <w:tcPr>
            <w:tcW w:w="3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  <w:vAlign w:val="center"/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пи</w:t>
            </w:r>
          </w:p>
        </w:tc>
      </w:tr>
      <w:tr w:rsidR="000A0AC2" w:rsidRPr="000A0AC2" w:rsidTr="00ED1A41">
        <w:tblPrEx>
          <w:tblCellMar>
            <w:top w:w="0" w:type="dxa"/>
            <w:bottom w:w="0" w:type="dxa"/>
          </w:tblCellMar>
        </w:tblPrEx>
        <w:trPr>
          <w:trHeight w:val="564"/>
        </w:trPr>
        <w:tc>
          <w:tcPr>
            <w:tcW w:w="6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7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Выполняет задание с частичной физической помощью</w:t>
            </w:r>
          </w:p>
        </w:tc>
        <w:tc>
          <w:tcPr>
            <w:tcW w:w="3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  <w:vAlign w:val="center"/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(чп)</w:t>
            </w:r>
          </w:p>
        </w:tc>
      </w:tr>
      <w:tr w:rsidR="000A0AC2" w:rsidRPr="000A0AC2" w:rsidTr="00ED1A41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6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7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Выполняет задание со значительной физической помощью помощи</w:t>
            </w:r>
          </w:p>
        </w:tc>
        <w:tc>
          <w:tcPr>
            <w:tcW w:w="3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  <w:vAlign w:val="center"/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(зп)</w:t>
            </w:r>
          </w:p>
        </w:tc>
      </w:tr>
      <w:tr w:rsidR="000A0AC2" w:rsidRPr="000A0AC2" w:rsidTr="00ED1A41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6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7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Не выполняет действие</w:t>
            </w:r>
          </w:p>
        </w:tc>
        <w:tc>
          <w:tcPr>
            <w:tcW w:w="3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  <w:vAlign w:val="center"/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(нв)</w:t>
            </w:r>
          </w:p>
        </w:tc>
      </w:tr>
      <w:tr w:rsidR="000A0AC2" w:rsidRPr="000A0AC2" w:rsidTr="00ED1A41">
        <w:tblPrEx>
          <w:tblCellMar>
            <w:top w:w="0" w:type="dxa"/>
            <w:bottom w:w="0" w:type="dxa"/>
          </w:tblCellMar>
        </w:tblPrEx>
        <w:trPr>
          <w:trHeight w:val="286"/>
        </w:trPr>
        <w:tc>
          <w:tcPr>
            <w:tcW w:w="641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eastAsia="ru-RU"/>
              </w:rPr>
              <w:t>Представления</w:t>
            </w:r>
          </w:p>
        </w:tc>
        <w:tc>
          <w:tcPr>
            <w:tcW w:w="3162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</w:tr>
      <w:tr w:rsidR="000A0AC2" w:rsidRPr="000A0AC2" w:rsidTr="00ED1A41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6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7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  <w:vAlign w:val="bottom"/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Узнает объект</w:t>
            </w:r>
          </w:p>
        </w:tc>
        <w:tc>
          <w:tcPr>
            <w:tcW w:w="3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  <w:vAlign w:val="center"/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(у)</w:t>
            </w:r>
          </w:p>
        </w:tc>
      </w:tr>
      <w:tr w:rsidR="000A0AC2" w:rsidRPr="000A0AC2" w:rsidTr="00ED1A41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6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7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  <w:vAlign w:val="center"/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Не всегда узнает предмет</w:t>
            </w:r>
          </w:p>
        </w:tc>
        <w:tc>
          <w:tcPr>
            <w:tcW w:w="3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  <w:vAlign w:val="center"/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(неу)</w:t>
            </w:r>
          </w:p>
        </w:tc>
      </w:tr>
      <w:tr w:rsidR="000A0AC2" w:rsidRPr="000A0AC2" w:rsidTr="00ED1A41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6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7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Не узнает объект</w:t>
            </w:r>
          </w:p>
        </w:tc>
        <w:tc>
          <w:tcPr>
            <w:tcW w:w="3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  <w:vAlign w:val="center"/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(ну)</w:t>
            </w:r>
          </w:p>
        </w:tc>
      </w:tr>
      <w:tr w:rsidR="000A0AC2" w:rsidRPr="000A0AC2" w:rsidTr="00ED1A41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641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eastAsia="ru-RU"/>
              </w:rPr>
              <w:t>Отношение к деятельности</w:t>
            </w:r>
          </w:p>
        </w:tc>
        <w:tc>
          <w:tcPr>
            <w:tcW w:w="3162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</w:tr>
      <w:tr w:rsidR="000A0AC2" w:rsidRPr="000A0AC2" w:rsidTr="00ED1A41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6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7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Положительная реакция</w:t>
            </w:r>
          </w:p>
        </w:tc>
        <w:tc>
          <w:tcPr>
            <w:tcW w:w="3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(+)</w:t>
            </w:r>
          </w:p>
        </w:tc>
      </w:tr>
      <w:tr w:rsidR="000A0AC2" w:rsidRPr="000A0AC2" w:rsidTr="00ED1A41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6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7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Нейтральная реакция</w:t>
            </w:r>
          </w:p>
        </w:tc>
        <w:tc>
          <w:tcPr>
            <w:tcW w:w="3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(±)</w:t>
            </w:r>
          </w:p>
        </w:tc>
      </w:tr>
      <w:tr w:rsidR="000A0AC2" w:rsidRPr="000A0AC2" w:rsidTr="00ED1A41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6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lastRenderedPageBreak/>
              <w:t>13.</w:t>
            </w:r>
          </w:p>
        </w:tc>
        <w:tc>
          <w:tcPr>
            <w:tcW w:w="57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Негативная реакция</w:t>
            </w:r>
          </w:p>
        </w:tc>
        <w:tc>
          <w:tcPr>
            <w:tcW w:w="3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7" w:type="dxa"/>
              <w:left w:w="108" w:type="dxa"/>
              <w:bottom w:w="8" w:type="dxa"/>
              <w:right w:w="0" w:type="dxa"/>
            </w:tcMar>
          </w:tcPr>
          <w:p w:rsidR="000A0AC2" w:rsidRPr="000A0AC2" w:rsidRDefault="000A0AC2" w:rsidP="000A0AC2">
            <w:pPr>
              <w:suppressAutoHyphens/>
              <w:autoSpaceDN w:val="0"/>
              <w:spacing w:after="0" w:line="256" w:lineRule="auto"/>
              <w:ind w:right="-1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0A0AC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(-)</w:t>
            </w:r>
          </w:p>
        </w:tc>
      </w:tr>
    </w:tbl>
    <w:p w:rsidR="000A0AC2" w:rsidRPr="000A0AC2" w:rsidRDefault="000A0AC2" w:rsidP="000A0AC2">
      <w:pPr>
        <w:suppressAutoHyphens/>
        <w:autoSpaceDN w:val="0"/>
        <w:spacing w:after="418" w:line="24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В случае затруднений в оценке видимых изменений, обусловленных тяжестью имеющихся у ребенка нарушений, оценивается его эмоциональное состояние, другие возможные личностные результаты.</w:t>
      </w:r>
    </w:p>
    <w:p w:rsidR="000A0AC2" w:rsidRPr="000A0AC2" w:rsidRDefault="000A0AC2" w:rsidP="000A0AC2">
      <w:pPr>
        <w:widowControl w:val="0"/>
        <w:numPr>
          <w:ilvl w:val="0"/>
          <w:numId w:val="2"/>
        </w:numPr>
        <w:suppressAutoHyphens/>
        <w:autoSpaceDN w:val="0"/>
        <w:spacing w:after="34" w:line="256" w:lineRule="auto"/>
        <w:ind w:left="720"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ahoma" w:hAnsi="Times New Roman" w:cs="Times New Roman"/>
          <w:kern w:val="3"/>
          <w:sz w:val="24"/>
          <w:szCs w:val="24"/>
          <w:lang w:eastAsia="ru-RU"/>
        </w:rPr>
        <w:t xml:space="preserve">  </w:t>
      </w:r>
      <w:r w:rsidRPr="000A0AC2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/>
        </w:rPr>
        <w:t>Перечень возможных личностных результатов</w:t>
      </w:r>
    </w:p>
    <w:p w:rsidR="000A0AC2" w:rsidRPr="000A0AC2" w:rsidRDefault="000A0AC2" w:rsidP="000A0AC2">
      <w:pPr>
        <w:suppressAutoHyphens/>
        <w:autoSpaceDN w:val="0"/>
        <w:spacing w:after="0" w:line="24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В соответствии с требованиями ФГОС к ФАООП УО (вариант 2) результативность обучения каждого обучающегося оценивается с учетом особенностей его психофизического развития и особых образовательных потребностей. В связи с этим требования к результатам освоения образовательных программ представляют собой описание возможных результатов образования данной категории обучающихся.</w:t>
      </w:r>
      <w:r w:rsidRPr="000A0AC2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/>
        </w:rPr>
        <w:t xml:space="preserve"> Личностные результаты:</w:t>
      </w:r>
    </w:p>
    <w:p w:rsidR="000A0AC2" w:rsidRPr="000A0AC2" w:rsidRDefault="000A0AC2" w:rsidP="000A0AC2">
      <w:pPr>
        <w:widowControl w:val="0"/>
        <w:numPr>
          <w:ilvl w:val="0"/>
          <w:numId w:val="8"/>
        </w:numPr>
        <w:suppressAutoHyphens/>
        <w:autoSpaceDN w:val="0"/>
        <w:spacing w:after="13" w:line="302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основы персональной идентичности, осознание своей принадлежности к определенному полу, осознание себя как "Я";</w:t>
      </w:r>
    </w:p>
    <w:p w:rsidR="000A0AC2" w:rsidRPr="000A0AC2" w:rsidRDefault="000A0AC2" w:rsidP="000A0AC2">
      <w:pPr>
        <w:widowControl w:val="0"/>
        <w:numPr>
          <w:ilvl w:val="0"/>
          <w:numId w:val="3"/>
        </w:numPr>
        <w:suppressAutoHyphens/>
        <w:autoSpaceDN w:val="0"/>
        <w:spacing w:after="13" w:line="302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социально-эмоциональное участие в процессе общения и совместной деятельности;</w:t>
      </w:r>
    </w:p>
    <w:p w:rsidR="000A0AC2" w:rsidRPr="000A0AC2" w:rsidRDefault="000A0AC2" w:rsidP="000A0AC2">
      <w:pPr>
        <w:widowControl w:val="0"/>
        <w:numPr>
          <w:ilvl w:val="0"/>
          <w:numId w:val="3"/>
        </w:numPr>
        <w:suppressAutoHyphens/>
        <w:autoSpaceDN w:val="0"/>
        <w:spacing w:after="13" w:line="302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формирование социально ориентированного взгляда на окружающий мир в его органичном единстве и разнообразии природной и социальной частей;</w:t>
      </w:r>
    </w:p>
    <w:p w:rsidR="000A0AC2" w:rsidRPr="000A0AC2" w:rsidRDefault="000A0AC2" w:rsidP="000A0AC2">
      <w:pPr>
        <w:widowControl w:val="0"/>
        <w:numPr>
          <w:ilvl w:val="0"/>
          <w:numId w:val="3"/>
        </w:numPr>
        <w:suppressAutoHyphens/>
        <w:autoSpaceDN w:val="0"/>
        <w:spacing w:after="13" w:line="302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формирование уважительного отношения к окружающим;</w:t>
      </w:r>
    </w:p>
    <w:p w:rsidR="000A0AC2" w:rsidRPr="000A0AC2" w:rsidRDefault="000A0AC2" w:rsidP="000A0AC2">
      <w:pPr>
        <w:widowControl w:val="0"/>
        <w:numPr>
          <w:ilvl w:val="0"/>
          <w:numId w:val="3"/>
        </w:numPr>
        <w:suppressAutoHyphens/>
        <w:autoSpaceDN w:val="0"/>
        <w:spacing w:after="13" w:line="302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овладение начальными навыками адаптации в динамично изменяющемся и развивающемся мире;</w:t>
      </w:r>
    </w:p>
    <w:p w:rsidR="000A0AC2" w:rsidRPr="000A0AC2" w:rsidRDefault="000A0AC2" w:rsidP="000A0AC2">
      <w:pPr>
        <w:widowControl w:val="0"/>
        <w:numPr>
          <w:ilvl w:val="0"/>
          <w:numId w:val="3"/>
        </w:numPr>
        <w:suppressAutoHyphens/>
        <w:autoSpaceDN w:val="0"/>
        <w:spacing w:after="13" w:line="302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освоение доступных социальных ролей (обучающегося, сына (дочери), пассажира, покупателя), развитие мотивов учебной деятельности и формирование личностного смысла учения;</w:t>
      </w:r>
    </w:p>
    <w:p w:rsidR="000A0AC2" w:rsidRPr="000A0AC2" w:rsidRDefault="000A0AC2" w:rsidP="000A0AC2">
      <w:pPr>
        <w:widowControl w:val="0"/>
        <w:numPr>
          <w:ilvl w:val="0"/>
          <w:numId w:val="3"/>
        </w:numPr>
        <w:suppressAutoHyphens/>
        <w:autoSpaceDN w:val="0"/>
        <w:spacing w:after="13" w:line="302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развитие самостоятельности и личной ответственности за свои поступки на основе представлений о нравственных нормах, общепринятых правилах;</w:t>
      </w:r>
    </w:p>
    <w:p w:rsidR="000A0AC2" w:rsidRPr="000A0AC2" w:rsidRDefault="000A0AC2" w:rsidP="000A0AC2">
      <w:pPr>
        <w:widowControl w:val="0"/>
        <w:numPr>
          <w:ilvl w:val="0"/>
          <w:numId w:val="3"/>
        </w:numPr>
        <w:suppressAutoHyphens/>
        <w:autoSpaceDN w:val="0"/>
        <w:spacing w:after="13" w:line="302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формирование эстетических потребностей, ценностей и чувств;</w:t>
      </w:r>
    </w:p>
    <w:p w:rsidR="000A0AC2" w:rsidRPr="000A0AC2" w:rsidRDefault="000A0AC2" w:rsidP="000A0AC2">
      <w:pPr>
        <w:widowControl w:val="0"/>
        <w:numPr>
          <w:ilvl w:val="0"/>
          <w:numId w:val="3"/>
        </w:numPr>
        <w:suppressAutoHyphens/>
        <w:autoSpaceDN w:val="0"/>
        <w:spacing w:after="13" w:line="302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0A0AC2" w:rsidRPr="000A0AC2" w:rsidRDefault="000A0AC2" w:rsidP="000A0AC2">
      <w:pPr>
        <w:suppressAutoHyphens/>
        <w:autoSpaceDN w:val="0"/>
        <w:spacing w:after="13" w:line="302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bookmarkStart w:id="0" w:name="Bookmark"/>
      <w:bookmarkEnd w:id="0"/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10) развитие навыков сотрудничества с взрослыми и сверстниками в разных социальных ситуациях, умения не создавать конфликтов и находить выходы из спорных ситуаций;</w:t>
      </w:r>
    </w:p>
    <w:p w:rsidR="000A0AC2" w:rsidRPr="000A0AC2" w:rsidRDefault="000A0AC2" w:rsidP="000A0AC2">
      <w:pPr>
        <w:suppressAutoHyphens/>
        <w:autoSpaceDN w:val="0"/>
        <w:spacing w:after="0" w:line="24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11) формирование установки на безопасный, здоровый образ жизни, наличие мотивации к труду, работе на результат, бережному отношению к материальным и духовным ценностям.</w:t>
      </w:r>
    </w:p>
    <w:p w:rsidR="000A0AC2" w:rsidRPr="000A0AC2" w:rsidRDefault="000A0AC2" w:rsidP="000A0AC2">
      <w:pPr>
        <w:suppressAutoHyphens/>
        <w:autoSpaceDN w:val="0"/>
        <w:spacing w:after="77" w:line="256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</w:t>
      </w:r>
    </w:p>
    <w:p w:rsidR="000A0AC2" w:rsidRPr="000A0AC2" w:rsidRDefault="000A0AC2" w:rsidP="000A0AC2">
      <w:pPr>
        <w:keepNext/>
        <w:keepLines/>
        <w:suppressAutoHyphens/>
        <w:autoSpaceDN w:val="0"/>
        <w:spacing w:before="240" w:after="0" w:line="240" w:lineRule="auto"/>
        <w:ind w:hanging="10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"/>
          <w:sz w:val="26"/>
          <w:szCs w:val="28"/>
          <w:lang w:eastAsia="ru-RU"/>
        </w:rPr>
      </w:pPr>
      <w:r w:rsidRPr="000A0AC2">
        <w:rPr>
          <w:rFonts w:ascii="Times New Roman" w:eastAsia="Times New Roman" w:hAnsi="Times New Roman" w:cs="Times New Roman"/>
          <w:b/>
          <w:color w:val="000000"/>
          <w:kern w:val="3"/>
          <w:sz w:val="24"/>
          <w:szCs w:val="24"/>
          <w:lang w:eastAsia="ru-RU"/>
        </w:rPr>
        <w:t>4.</w:t>
      </w:r>
      <w:r w:rsidRPr="000A0AC2">
        <w:rPr>
          <w:rFonts w:ascii="Times New Roman" w:eastAsia="Arial" w:hAnsi="Times New Roman" w:cs="Times New Roman"/>
          <w:b/>
          <w:color w:val="000000"/>
          <w:kern w:val="3"/>
          <w:sz w:val="24"/>
          <w:szCs w:val="24"/>
          <w:lang w:eastAsia="ru-RU"/>
        </w:rPr>
        <w:t xml:space="preserve"> </w:t>
      </w:r>
      <w:r w:rsidRPr="000A0AC2">
        <w:rPr>
          <w:rFonts w:ascii="Times New Roman" w:eastAsia="Times New Roman" w:hAnsi="Times New Roman" w:cs="Times New Roman"/>
          <w:b/>
          <w:color w:val="000000"/>
          <w:kern w:val="3"/>
          <w:sz w:val="24"/>
          <w:szCs w:val="24"/>
          <w:lang w:eastAsia="ru-RU"/>
        </w:rPr>
        <w:t xml:space="preserve">Оценка достижения </w:t>
      </w:r>
      <w:r w:rsidRPr="000A0AC2">
        <w:rPr>
          <w:rFonts w:ascii="Times New Roman" w:eastAsia="Times New Roman" w:hAnsi="Times New Roman" w:cs="Times New Roman"/>
          <w:b/>
          <w:color w:val="C00000"/>
          <w:kern w:val="3"/>
          <w:sz w:val="24"/>
          <w:szCs w:val="24"/>
          <w:lang w:eastAsia="ru-RU"/>
        </w:rPr>
        <w:t xml:space="preserve"> </w:t>
      </w:r>
      <w:r w:rsidRPr="000A0AC2">
        <w:rPr>
          <w:rFonts w:ascii="Times New Roman" w:eastAsia="Times New Roman" w:hAnsi="Times New Roman" w:cs="Times New Roman"/>
          <w:b/>
          <w:color w:val="000000"/>
          <w:kern w:val="3"/>
          <w:sz w:val="24"/>
          <w:szCs w:val="24"/>
          <w:lang w:eastAsia="ru-RU"/>
        </w:rPr>
        <w:t>результатов</w:t>
      </w:r>
    </w:p>
    <w:p w:rsidR="000A0AC2" w:rsidRPr="000A0AC2" w:rsidRDefault="000A0AC2" w:rsidP="000A0AC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4.1.</w:t>
      </w:r>
      <w:r w:rsidRPr="000A0AC2">
        <w:rPr>
          <w:rFonts w:ascii="Times New Roman" w:eastAsia="Arial" w:hAnsi="Times New Roman" w:cs="Times New Roman"/>
          <w:kern w:val="3"/>
          <w:sz w:val="24"/>
          <w:szCs w:val="24"/>
          <w:lang w:eastAsia="ru-RU"/>
        </w:rPr>
        <w:t xml:space="preserve"> </w:t>
      </w: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Оценка достижения предметных результатов базируется на:</w:t>
      </w:r>
    </w:p>
    <w:p w:rsidR="000A0AC2" w:rsidRPr="000A0AC2" w:rsidRDefault="000A0AC2" w:rsidP="000A0AC2">
      <w:pPr>
        <w:widowControl w:val="0"/>
        <w:numPr>
          <w:ilvl w:val="0"/>
          <w:numId w:val="9"/>
        </w:numPr>
        <w:suppressAutoHyphens/>
        <w:autoSpaceDN w:val="0"/>
        <w:spacing w:after="0" w:line="302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принципах индивидуального подхода;</w:t>
      </w:r>
    </w:p>
    <w:p w:rsidR="000A0AC2" w:rsidRPr="000A0AC2" w:rsidRDefault="000A0AC2" w:rsidP="000A0AC2">
      <w:pPr>
        <w:widowControl w:val="0"/>
        <w:numPr>
          <w:ilvl w:val="0"/>
          <w:numId w:val="4"/>
        </w:numPr>
        <w:suppressAutoHyphens/>
        <w:autoSpaceDN w:val="0"/>
        <w:spacing w:after="0" w:line="302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принципе дифференцированного подхода.</w:t>
      </w:r>
    </w:p>
    <w:p w:rsidR="000A0AC2" w:rsidRPr="000A0AC2" w:rsidRDefault="000A0AC2" w:rsidP="000A0AC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При оценке результативности обучения должны учитываться особенности психического, неврологического и соматического состояния каждого обучающегося. Выявление результативности обучения должно происходить вариативно с учетом психофизического развития обучающегося в процессе выполнения перцептивных, речевых, предметных действий, графических работ.  </w:t>
      </w:r>
    </w:p>
    <w:p w:rsidR="000A0AC2" w:rsidRPr="000A0AC2" w:rsidRDefault="000A0AC2" w:rsidP="000A0AC2">
      <w:pPr>
        <w:widowControl w:val="0"/>
        <w:numPr>
          <w:ilvl w:val="1"/>
          <w:numId w:val="5"/>
        </w:numPr>
        <w:suppressAutoHyphens/>
        <w:autoSpaceDN w:val="0"/>
        <w:spacing w:after="0" w:line="302" w:lineRule="auto"/>
        <w:ind w:hanging="10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При предъявлении и выполнении всех видов заданий обучающемуся должна оказываться помощь: разъяснение, показ, дополнительные словесные, графические </w:t>
      </w: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lastRenderedPageBreak/>
        <w:t>и жестовые инструкции; задания по подражанию, совместно распределенным действиям. При оценке результативности достижений необходимо учитывать степень самостоятельности обучающегося.</w:t>
      </w:r>
    </w:p>
    <w:p w:rsidR="000A0AC2" w:rsidRPr="000A0AC2" w:rsidRDefault="000A0AC2" w:rsidP="000A0AC2">
      <w:pPr>
        <w:widowControl w:val="0"/>
        <w:numPr>
          <w:ilvl w:val="1"/>
          <w:numId w:val="5"/>
        </w:numPr>
        <w:suppressAutoHyphens/>
        <w:autoSpaceDN w:val="0"/>
        <w:spacing w:after="0" w:line="302" w:lineRule="auto"/>
        <w:ind w:hanging="10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0A0AC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Оценка выявленных результатов обучения осуществляется в оценочных показателях, основанных на качественных критериях по итогам выполняемых практических действий: "выполняет действие самостоятельно", "выполняет действие по инструкции" (вербальной или невербальной), "выполняет действие по образцу", "выполняет действие с частичной физической помощью", "выполняет действие со значительной физической помощью", "действие не выполняет"; "узнает объект", "не всегда узнает объект", "не узнает объект".</w:t>
      </w:r>
    </w:p>
    <w:p w:rsidR="000A0AC2" w:rsidRPr="000A0AC2" w:rsidRDefault="000A0AC2" w:rsidP="000A0AC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</w:p>
    <w:p w:rsidR="000D7826" w:rsidRDefault="000D7826">
      <w:bookmarkStart w:id="1" w:name="_GoBack"/>
      <w:bookmarkEnd w:id="1"/>
    </w:p>
    <w:sectPr w:rsidR="000D7826">
      <w:pgSz w:w="11906" w:h="16838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A92227"/>
    <w:multiLevelType w:val="multilevel"/>
    <w:tmpl w:val="D6A05FC0"/>
    <w:styleLink w:val="WWNum4"/>
    <w:lvl w:ilvl="0">
      <w:numFmt w:val="bullet"/>
      <w:lvlText w:val="-"/>
      <w:lvlJc w:val="left"/>
      <w:pPr>
        <w:ind w:left="326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1">
      <w:numFmt w:val="bullet"/>
      <w:lvlText w:val="o"/>
      <w:lvlJc w:val="left"/>
      <w:pPr>
        <w:ind w:left="108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2">
      <w:numFmt w:val="bullet"/>
      <w:lvlText w:val="▪"/>
      <w:lvlJc w:val="left"/>
      <w:pPr>
        <w:ind w:left="180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3">
      <w:numFmt w:val="bullet"/>
      <w:lvlText w:val="•"/>
      <w:lvlJc w:val="left"/>
      <w:pPr>
        <w:ind w:left="25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4">
      <w:numFmt w:val="bullet"/>
      <w:lvlText w:val="o"/>
      <w:lvlJc w:val="left"/>
      <w:pPr>
        <w:ind w:left="324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5">
      <w:numFmt w:val="bullet"/>
      <w:lvlText w:val="▪"/>
      <w:lvlJc w:val="left"/>
      <w:pPr>
        <w:ind w:left="396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6">
      <w:numFmt w:val="bullet"/>
      <w:lvlText w:val="•"/>
      <w:lvlJc w:val="left"/>
      <w:pPr>
        <w:ind w:left="468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7">
      <w:numFmt w:val="bullet"/>
      <w:lvlText w:val="o"/>
      <w:lvlJc w:val="left"/>
      <w:pPr>
        <w:ind w:left="540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8">
      <w:numFmt w:val="bullet"/>
      <w:lvlText w:val="▪"/>
      <w:lvlJc w:val="left"/>
      <w:pPr>
        <w:ind w:left="61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</w:abstractNum>
  <w:abstractNum w:abstractNumId="1" w15:restartNumberingAfterBreak="0">
    <w:nsid w:val="4A1A17FF"/>
    <w:multiLevelType w:val="multilevel"/>
    <w:tmpl w:val="8E886BA8"/>
    <w:styleLink w:val="WWNum1"/>
    <w:lvl w:ilvl="0">
      <w:numFmt w:val="bullet"/>
      <w:lvlText w:val="-"/>
      <w:lvlJc w:val="left"/>
      <w:pPr>
        <w:ind w:left="35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1">
      <w:numFmt w:val="bullet"/>
      <w:lvlText w:val="o"/>
      <w:lvlJc w:val="left"/>
      <w:pPr>
        <w:ind w:left="108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2">
      <w:numFmt w:val="bullet"/>
      <w:lvlText w:val="▪"/>
      <w:lvlJc w:val="left"/>
      <w:pPr>
        <w:ind w:left="180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3">
      <w:numFmt w:val="bullet"/>
      <w:lvlText w:val="•"/>
      <w:lvlJc w:val="left"/>
      <w:pPr>
        <w:ind w:left="25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4">
      <w:numFmt w:val="bullet"/>
      <w:lvlText w:val="o"/>
      <w:lvlJc w:val="left"/>
      <w:pPr>
        <w:ind w:left="324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5">
      <w:numFmt w:val="bullet"/>
      <w:lvlText w:val="▪"/>
      <w:lvlJc w:val="left"/>
      <w:pPr>
        <w:ind w:left="396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6">
      <w:numFmt w:val="bullet"/>
      <w:lvlText w:val="•"/>
      <w:lvlJc w:val="left"/>
      <w:pPr>
        <w:ind w:left="468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7">
      <w:numFmt w:val="bullet"/>
      <w:lvlText w:val="o"/>
      <w:lvlJc w:val="left"/>
      <w:pPr>
        <w:ind w:left="540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8">
      <w:numFmt w:val="bullet"/>
      <w:lvlText w:val="▪"/>
      <w:lvlJc w:val="left"/>
      <w:pPr>
        <w:ind w:left="61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</w:abstractNum>
  <w:abstractNum w:abstractNumId="2" w15:restartNumberingAfterBreak="0">
    <w:nsid w:val="52A5572A"/>
    <w:multiLevelType w:val="multilevel"/>
    <w:tmpl w:val="62BE83A4"/>
    <w:styleLink w:val="WWNum2"/>
    <w:lvl w:ilvl="0">
      <w:start w:val="2"/>
      <w:numFmt w:val="decimal"/>
      <w:lvlText w:val="%1."/>
      <w:lvlJc w:val="left"/>
      <w:pPr>
        <w:ind w:left="435" w:hanging="360"/>
      </w:pPr>
      <w:rPr>
        <w:rFonts w:eastAsia="Times New Roman" w:cs="Times New Roman"/>
        <w:b/>
        <w:bCs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1">
      <w:start w:val="1"/>
      <w:numFmt w:val="decimal"/>
      <w:lvlText w:val="%1.%2."/>
      <w:lvlJc w:val="left"/>
      <w:pPr>
        <w:ind w:left="1172" w:hanging="36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2">
      <w:numFmt w:val="bullet"/>
      <w:lvlText w:val="-"/>
      <w:lvlJc w:val="left"/>
      <w:pPr>
        <w:ind w:left="1866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3">
      <w:numFmt w:val="bullet"/>
      <w:lvlText w:val="•"/>
      <w:lvlJc w:val="left"/>
      <w:pPr>
        <w:ind w:left="1459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4">
      <w:numFmt w:val="bullet"/>
      <w:lvlText w:val="o"/>
      <w:lvlJc w:val="left"/>
      <w:pPr>
        <w:ind w:left="2179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5">
      <w:numFmt w:val="bullet"/>
      <w:lvlText w:val="▪"/>
      <w:lvlJc w:val="left"/>
      <w:pPr>
        <w:ind w:left="2899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6">
      <w:numFmt w:val="bullet"/>
      <w:lvlText w:val="•"/>
      <w:lvlJc w:val="left"/>
      <w:pPr>
        <w:ind w:left="3619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7">
      <w:numFmt w:val="bullet"/>
      <w:lvlText w:val="o"/>
      <w:lvlJc w:val="left"/>
      <w:pPr>
        <w:ind w:left="4339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8">
      <w:numFmt w:val="bullet"/>
      <w:lvlText w:val="▪"/>
      <w:lvlJc w:val="left"/>
      <w:pPr>
        <w:ind w:left="5059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</w:abstractNum>
  <w:abstractNum w:abstractNumId="3" w15:restartNumberingAfterBreak="0">
    <w:nsid w:val="52DD3280"/>
    <w:multiLevelType w:val="multilevel"/>
    <w:tmpl w:val="3EE2C7E6"/>
    <w:styleLink w:val="WWNum3"/>
    <w:lvl w:ilvl="0">
      <w:start w:val="1"/>
      <w:numFmt w:val="decimal"/>
      <w:lvlText w:val="%1)"/>
      <w:lvlJc w:val="left"/>
      <w:pPr>
        <w:ind w:left="281" w:hanging="36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080" w:hanging="36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/>
        <w:vertAlign w:val="baseline"/>
      </w:rPr>
    </w:lvl>
    <w:lvl w:ilvl="2">
      <w:start w:val="1"/>
      <w:numFmt w:val="lowerRoman"/>
      <w:lvlText w:val="%1.%2.%3"/>
      <w:lvlJc w:val="left"/>
      <w:pPr>
        <w:ind w:left="1800" w:hanging="36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/>
        <w:vertAlign w:val="baseline"/>
      </w:rPr>
    </w:lvl>
    <w:lvl w:ilvl="3">
      <w:start w:val="1"/>
      <w:numFmt w:val="decimal"/>
      <w:lvlText w:val="%1.%2.%3.%4"/>
      <w:lvlJc w:val="left"/>
      <w:pPr>
        <w:ind w:left="2520" w:hanging="36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/>
        <w:vertAlign w:val="baseline"/>
      </w:rPr>
    </w:lvl>
    <w:lvl w:ilvl="4">
      <w:start w:val="1"/>
      <w:numFmt w:val="lowerLetter"/>
      <w:lvlText w:val="%1.%2.%3.%4.%5"/>
      <w:lvlJc w:val="left"/>
      <w:pPr>
        <w:ind w:left="3240" w:hanging="36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/>
        <w:vertAlign w:val="baseline"/>
      </w:rPr>
    </w:lvl>
    <w:lvl w:ilvl="5">
      <w:start w:val="1"/>
      <w:numFmt w:val="lowerRoman"/>
      <w:lvlText w:val="%1.%2.%3.%4.%5.%6"/>
      <w:lvlJc w:val="left"/>
      <w:pPr>
        <w:ind w:left="3960" w:hanging="36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/>
        <w:vertAlign w:val="baseline"/>
      </w:rPr>
    </w:lvl>
    <w:lvl w:ilvl="6">
      <w:start w:val="1"/>
      <w:numFmt w:val="decimal"/>
      <w:lvlText w:val="%1.%2.%3.%4.%5.%6.%7"/>
      <w:lvlJc w:val="left"/>
      <w:pPr>
        <w:ind w:left="4680" w:hanging="36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/>
        <w:vertAlign w:val="baseline"/>
      </w:rPr>
    </w:lvl>
    <w:lvl w:ilvl="7">
      <w:start w:val="1"/>
      <w:numFmt w:val="lowerLetter"/>
      <w:lvlText w:val="%1.%2.%3.%4.%5.%6.%7.%8"/>
      <w:lvlJc w:val="left"/>
      <w:pPr>
        <w:ind w:left="5400" w:hanging="36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/>
        <w:vertAlign w:val="baseline"/>
      </w:rPr>
    </w:lvl>
    <w:lvl w:ilvl="8">
      <w:start w:val="1"/>
      <w:numFmt w:val="lowerRoman"/>
      <w:lvlText w:val="%1.%2.%3.%4.%5.%6.%7.%8.%9"/>
      <w:lvlJc w:val="left"/>
      <w:pPr>
        <w:ind w:left="6120" w:hanging="36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/>
        <w:vertAlign w:val="baseline"/>
      </w:rPr>
    </w:lvl>
  </w:abstractNum>
  <w:abstractNum w:abstractNumId="4" w15:restartNumberingAfterBreak="0">
    <w:nsid w:val="6F0843C9"/>
    <w:multiLevelType w:val="multilevel"/>
    <w:tmpl w:val="890290B6"/>
    <w:styleLink w:val="WWNum5"/>
    <w:lvl w:ilvl="0">
      <w:start w:val="4"/>
      <w:numFmt w:val="decimal"/>
      <w:lvlText w:val="%1"/>
      <w:lvlJc w:val="left"/>
      <w:pPr>
        <w:ind w:left="360" w:hanging="36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/>
        <w:vertAlign w:val="baseline"/>
      </w:rPr>
    </w:lvl>
    <w:lvl w:ilvl="1">
      <w:start w:val="2"/>
      <w:numFmt w:val="decimal"/>
      <w:lvlText w:val="%1.%2."/>
      <w:lvlJc w:val="left"/>
      <w:pPr>
        <w:ind w:left="730" w:hanging="36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/>
        <w:vertAlign w:val="baseline"/>
      </w:rPr>
    </w:lvl>
    <w:lvl w:ilvl="2">
      <w:start w:val="1"/>
      <w:numFmt w:val="lowerRoman"/>
      <w:lvlText w:val="%1.%2.%3"/>
      <w:lvlJc w:val="left"/>
      <w:pPr>
        <w:ind w:left="1080" w:hanging="36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/>
        <w:vertAlign w:val="baseline"/>
      </w:rPr>
    </w:lvl>
    <w:lvl w:ilvl="3">
      <w:start w:val="1"/>
      <w:numFmt w:val="decimal"/>
      <w:lvlText w:val="%1.%2.%3.%4"/>
      <w:lvlJc w:val="left"/>
      <w:pPr>
        <w:ind w:left="1800" w:hanging="36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/>
        <w:vertAlign w:val="baseline"/>
      </w:rPr>
    </w:lvl>
    <w:lvl w:ilvl="4">
      <w:start w:val="1"/>
      <w:numFmt w:val="lowerLetter"/>
      <w:lvlText w:val="%1.%2.%3.%4.%5"/>
      <w:lvlJc w:val="left"/>
      <w:pPr>
        <w:ind w:left="2520" w:hanging="36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/>
        <w:vertAlign w:val="baseline"/>
      </w:rPr>
    </w:lvl>
    <w:lvl w:ilvl="5">
      <w:start w:val="1"/>
      <w:numFmt w:val="lowerRoman"/>
      <w:lvlText w:val="%1.%2.%3.%4.%5.%6"/>
      <w:lvlJc w:val="left"/>
      <w:pPr>
        <w:ind w:left="3240" w:hanging="36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/>
        <w:vertAlign w:val="baseline"/>
      </w:rPr>
    </w:lvl>
    <w:lvl w:ilvl="6">
      <w:start w:val="1"/>
      <w:numFmt w:val="decimal"/>
      <w:lvlText w:val="%1.%2.%3.%4.%5.%6.%7"/>
      <w:lvlJc w:val="left"/>
      <w:pPr>
        <w:ind w:left="3960" w:hanging="36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/>
        <w:vertAlign w:val="baseline"/>
      </w:rPr>
    </w:lvl>
    <w:lvl w:ilvl="7">
      <w:start w:val="1"/>
      <w:numFmt w:val="lowerLetter"/>
      <w:lvlText w:val="%1.%2.%3.%4.%5.%6.%7.%8"/>
      <w:lvlJc w:val="left"/>
      <w:pPr>
        <w:ind w:left="4680" w:hanging="36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/>
        <w:vertAlign w:val="baseline"/>
      </w:rPr>
    </w:lvl>
    <w:lvl w:ilvl="8">
      <w:start w:val="1"/>
      <w:numFmt w:val="lowerRoman"/>
      <w:lvlText w:val="%1.%2.%3.%4.%5.%6.%7.%8.%9"/>
      <w:lvlJc w:val="left"/>
      <w:pPr>
        <w:ind w:left="5400" w:hanging="36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  <w:num w:numId="6">
    <w:abstractNumId w:val="1"/>
    <w:lvlOverride w:ilvl="0"/>
  </w:num>
  <w:num w:numId="7">
    <w:abstractNumId w:val="2"/>
    <w:lvlOverride w:ilvl="0">
      <w:startOverride w:val="2"/>
    </w:lvlOverride>
  </w:num>
  <w:num w:numId="8">
    <w:abstractNumId w:val="3"/>
    <w:lvlOverride w:ilvl="0">
      <w:startOverride w:val="1"/>
    </w:lvlOverride>
  </w:num>
  <w:num w:numId="9">
    <w:abstractNumId w:val="0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63A"/>
    <w:rsid w:val="000A0AC2"/>
    <w:rsid w:val="000D7826"/>
    <w:rsid w:val="00587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946B2A-5B27-4782-9110-B2A289820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WWNum1">
    <w:name w:val="WWNum1"/>
    <w:basedOn w:val="a2"/>
    <w:rsid w:val="000A0AC2"/>
    <w:pPr>
      <w:numPr>
        <w:numId w:val="1"/>
      </w:numPr>
    </w:pPr>
  </w:style>
  <w:style w:type="numbering" w:customStyle="1" w:styleId="WWNum2">
    <w:name w:val="WWNum2"/>
    <w:basedOn w:val="a2"/>
    <w:rsid w:val="000A0AC2"/>
    <w:pPr>
      <w:numPr>
        <w:numId w:val="2"/>
      </w:numPr>
    </w:pPr>
  </w:style>
  <w:style w:type="numbering" w:customStyle="1" w:styleId="WWNum3">
    <w:name w:val="WWNum3"/>
    <w:basedOn w:val="a2"/>
    <w:rsid w:val="000A0AC2"/>
    <w:pPr>
      <w:numPr>
        <w:numId w:val="3"/>
      </w:numPr>
    </w:pPr>
  </w:style>
  <w:style w:type="numbering" w:customStyle="1" w:styleId="WWNum4">
    <w:name w:val="WWNum4"/>
    <w:basedOn w:val="a2"/>
    <w:rsid w:val="000A0AC2"/>
    <w:pPr>
      <w:numPr>
        <w:numId w:val="4"/>
      </w:numPr>
    </w:pPr>
  </w:style>
  <w:style w:type="numbering" w:customStyle="1" w:styleId="WWNum5">
    <w:name w:val="WWNum5"/>
    <w:basedOn w:val="a2"/>
    <w:rsid w:val="000A0AC2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1639</Words>
  <Characters>9348</Characters>
  <Application>Microsoft Office Word</Application>
  <DocSecurity>0</DocSecurity>
  <Lines>77</Lines>
  <Paragraphs>21</Paragraphs>
  <ScaleCrop>false</ScaleCrop>
  <Company/>
  <LinksUpToDate>false</LinksUpToDate>
  <CharactersWithSpaces>10966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2026-02-18T12:04:00Z</dcterms:created>
  <dcterms:modified xsi:type="dcterms:W3CDTF">2026-02-18T12:05:00Z</dcterms:modified>
</cp:coreProperties>
</file>