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1E3" w:rsidRPr="008761E3" w:rsidRDefault="008761E3" w:rsidP="008761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497D" w:themeColor="text2"/>
          <w:u w:val="single"/>
          <w:lang w:eastAsia="ru-RU"/>
        </w:rPr>
      </w:pPr>
      <w:r w:rsidRPr="008761E3">
        <w:rPr>
          <w:rFonts w:ascii="Times New Roman" w:eastAsia="Times New Roman" w:hAnsi="Times New Roman" w:cs="Times New Roman"/>
          <w:b/>
          <w:bCs/>
          <w:color w:val="1F497D" w:themeColor="text2"/>
          <w:u w:val="single"/>
          <w:lang w:eastAsia="ru-RU"/>
        </w:rPr>
        <w:t>С 1 ИЮЛЯ 2016 Г. ПРОИЗОШЛИ ИЗМЕНЕНИЯ В ПРАВИЛАХ ПРЕДОСТАВЛЕНИЯ КОМПЕНСАЦИИ ЧАСТИ РОДИТЕЛЬСКОЙ ПЛАТЫ ЗА ПРИСМОТР И УХОД ЗА ДЕТЬМИ</w:t>
      </w:r>
    </w:p>
    <w:p w:rsidR="008761E3" w:rsidRPr="008761E3" w:rsidRDefault="008761E3" w:rsidP="008761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F497D" w:themeColor="text2"/>
          <w:u w:val="single"/>
          <w:lang w:eastAsia="ru-RU"/>
        </w:rPr>
      </w:pPr>
    </w:p>
    <w:p w:rsidR="008761E3" w:rsidRPr="008761E3" w:rsidRDefault="008761E3" w:rsidP="008761E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8761E3" w:rsidRPr="008761E3" w:rsidRDefault="008761E3" w:rsidP="008761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</w:t>
      </w:r>
      <w:r w:rsidRPr="008761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Федеральный закон от 29.12.2012 N 273-ФЗ «Об образовании в Российской Федерации»</w:t>
      </w:r>
    </w:p>
    <w:p w:rsidR="008761E3" w:rsidRPr="008761E3" w:rsidRDefault="008761E3" w:rsidP="008761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61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 65.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8761E3" w:rsidRPr="008761E3" w:rsidRDefault="008761E3" w:rsidP="008761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6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Часть 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 (законным представителям) предоставляется компенсация. </w:t>
      </w:r>
      <w:proofErr w:type="gramStart"/>
      <w:r w:rsidRPr="00876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Размер компенсации устанавливается законами и иными нормативными правовыми актами субъектов Российской Федерации и не должен быть менее 20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 ребенка, не менее 50 процентов размера такой платы на второго ребенка, не менее 70 процентов размера</w:t>
      </w:r>
      <w:proofErr w:type="gramEnd"/>
      <w:r w:rsidRPr="00876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 </w:t>
      </w:r>
      <w:r w:rsidRPr="008761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  </w:t>
      </w:r>
      <w:r w:rsidRPr="00876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(часть 5 в ред. Федерального </w:t>
      </w:r>
      <w:hyperlink r:id="rId5" w:tgtFrame="_blank" w:history="1">
        <w:r w:rsidRPr="008761E3">
          <w:rPr>
            <w:rFonts w:ascii="Times New Roman" w:eastAsia="Times New Roman" w:hAnsi="Times New Roman" w:cs="Times New Roman"/>
            <w:color w:val="016396"/>
            <w:sz w:val="24"/>
            <w:szCs w:val="24"/>
            <w:lang w:eastAsia="ru-RU"/>
          </w:rPr>
          <w:t>закона </w:t>
        </w:r>
      </w:hyperlink>
      <w:r w:rsidRPr="00876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 29.12.2015 N 388-ФЗ).</w:t>
      </w:r>
    </w:p>
    <w:p w:rsidR="008761E3" w:rsidRDefault="008761E3" w:rsidP="008761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761E3" w:rsidRPr="008761E3" w:rsidRDefault="008761E3" w:rsidP="008761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</w:t>
      </w:r>
      <w:proofErr w:type="gramStart"/>
      <w:r w:rsidRPr="008761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Постановлением  Администрации Волгоградской области от 02.09.2016. № 482–</w:t>
      </w:r>
      <w:proofErr w:type="spellStart"/>
      <w:r w:rsidRPr="008761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proofErr w:type="spellEnd"/>
      <w:r w:rsidRPr="008761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«Порядок обращения за получением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находящихся на территории Волгоградской области, и ее выплаты» определены категории граждан, имеющих право на получение компенсации части родительской платы за присмотр и уход за детьми в образовательных организациях.</w:t>
      </w:r>
      <w:proofErr w:type="gramEnd"/>
      <w:r w:rsidRPr="00876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8761E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Право на получение компенсации имеет один из родителей (законных представителей), относящихся к категории малоимущей семьи, внесший родительскую плату за присмотр и уход за детьми в образовательной организации, реализующей образовательную программу дошкольного образования, находящейся на территории Волгоградской области.</w:t>
      </w:r>
    </w:p>
    <w:p w:rsidR="008761E3" w:rsidRDefault="008761E3" w:rsidP="008761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761E3" w:rsidRPr="008761E3" w:rsidRDefault="008761E3" w:rsidP="008761E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</w:t>
      </w:r>
      <w:r w:rsidRPr="008761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1 июля 2016 года вступил в силу Закон Волгоградской области от 31.12.2015 № 246-ОД «Социальный Кодекс Волгоградской области», который регулирует отношения в сфере социальной защиты населения в Волгоградской области</w:t>
      </w:r>
      <w:r w:rsidRPr="00876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8761E3" w:rsidRPr="008761E3" w:rsidRDefault="008761E3" w:rsidP="008761E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6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статьёй 11 главы 2 Социального Кодекса Волгоградской области меры социальной поддержки предоставляются семьям, имеющим среднедушевой доход ниже величины прожиточного минимума в расчете на душу населения по Волгоградской области, действующего на дату обращения за мерами социальной поддержки, т.е. малоимущим семьям.</w:t>
      </w:r>
    </w:p>
    <w:p w:rsidR="008761E3" w:rsidRPr="008761E3" w:rsidRDefault="008761E3" w:rsidP="008761E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6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п.3. статьи 12 главы 2 Социального Кодекса Волгоградской области малоимущим семьям </w:t>
      </w:r>
      <w:proofErr w:type="gramStart"/>
      <w:r w:rsidRPr="00876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предоставляются</w:t>
      </w:r>
      <w:proofErr w:type="gramEnd"/>
      <w:r w:rsidRPr="00876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компенсация части родительской платы за присмотр и уход за детьми в образовательной организации, реализующей образовательную программу дошкольного образования.</w:t>
      </w:r>
    </w:p>
    <w:p w:rsidR="008761E3" w:rsidRPr="008761E3" w:rsidRDefault="008761E3" w:rsidP="008761E3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761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Родители (законные представители) вправе представить справку центра социальной защиты населения о получении ежемесячного пособия на ребенка по собственной инициативе.</w:t>
      </w:r>
    </w:p>
    <w:p w:rsidR="00215AFF" w:rsidRPr="008761E3" w:rsidRDefault="00215AFF">
      <w:pPr>
        <w:rPr>
          <w:sz w:val="24"/>
          <w:szCs w:val="24"/>
        </w:rPr>
      </w:pPr>
    </w:p>
    <w:sectPr w:rsidR="00215AFF" w:rsidRPr="008761E3" w:rsidSect="008761E3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E6943"/>
    <w:multiLevelType w:val="multilevel"/>
    <w:tmpl w:val="5C9A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1E3"/>
    <w:rsid w:val="00215AFF"/>
    <w:rsid w:val="0087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6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61E3"/>
    <w:rPr>
      <w:b/>
      <w:bCs/>
    </w:rPr>
  </w:style>
  <w:style w:type="character" w:styleId="a5">
    <w:name w:val="Hyperlink"/>
    <w:basedOn w:val="a0"/>
    <w:uiPriority w:val="99"/>
    <w:semiHidden/>
    <w:unhideWhenUsed/>
    <w:rsid w:val="008761E3"/>
    <w:rPr>
      <w:color w:val="0000FF"/>
      <w:u w:val="single"/>
    </w:rPr>
  </w:style>
  <w:style w:type="character" w:styleId="a6">
    <w:name w:val="Emphasis"/>
    <w:basedOn w:val="a0"/>
    <w:uiPriority w:val="20"/>
    <w:qFormat/>
    <w:rsid w:val="008761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ad-kolokolchik.ru/wp-content/uploads/2023/10/000120151229002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GHY</cp:lastModifiedBy>
  <cp:revision>2</cp:revision>
  <dcterms:created xsi:type="dcterms:W3CDTF">2023-12-19T06:39:00Z</dcterms:created>
  <dcterms:modified xsi:type="dcterms:W3CDTF">2023-12-19T06:44:00Z</dcterms:modified>
</cp:coreProperties>
</file>