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4CC88D" w14:textId="4191D472" w:rsidR="00450D82" w:rsidRPr="00D51D0F" w:rsidRDefault="00AC1905" w:rsidP="00172823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51D0F">
        <w:rPr>
          <w:rFonts w:ascii="Times New Roman" w:hAnsi="Times New Roman" w:cs="Times New Roman"/>
          <w:b/>
          <w:sz w:val="28"/>
          <w:szCs w:val="28"/>
          <w:lang w:val="ru-RU"/>
        </w:rPr>
        <w:t>«</w:t>
      </w:r>
      <w:r w:rsidRPr="00D51D0F">
        <w:rPr>
          <w:rFonts w:ascii="Times New Roman" w:hAnsi="Times New Roman"/>
          <w:b/>
          <w:sz w:val="28"/>
          <w:szCs w:val="28"/>
          <w:lang w:val="ru-RU"/>
        </w:rPr>
        <w:t xml:space="preserve">Эффективные методы и приемы для развития </w:t>
      </w:r>
      <w:proofErr w:type="spellStart"/>
      <w:r w:rsidRPr="00D51D0F">
        <w:rPr>
          <w:rFonts w:ascii="Times New Roman" w:hAnsi="Times New Roman"/>
          <w:b/>
          <w:sz w:val="28"/>
          <w:szCs w:val="28"/>
          <w:lang w:val="ru-RU"/>
        </w:rPr>
        <w:t>графомоторных</w:t>
      </w:r>
      <w:proofErr w:type="spellEnd"/>
      <w:r w:rsidRPr="00D51D0F">
        <w:rPr>
          <w:rFonts w:ascii="Times New Roman" w:hAnsi="Times New Roman"/>
          <w:b/>
          <w:sz w:val="28"/>
          <w:szCs w:val="28"/>
          <w:lang w:val="ru-RU"/>
        </w:rPr>
        <w:t xml:space="preserve"> навыков у детей старшего дошкольного возраста»</w:t>
      </w:r>
    </w:p>
    <w:p w14:paraId="75D5990C" w14:textId="77777777" w:rsidR="00450D82" w:rsidRPr="00190673" w:rsidRDefault="00AC190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Развитие </w:t>
      </w:r>
      <w:proofErr w:type="spellStart"/>
      <w:r w:rsidRPr="00190673">
        <w:rPr>
          <w:rFonts w:ascii="Times New Roman" w:hAnsi="Times New Roman" w:cs="Times New Roman"/>
          <w:sz w:val="24"/>
          <w:szCs w:val="24"/>
          <w:lang w:val="ru-RU"/>
        </w:rPr>
        <w:t>графомоторики</w:t>
      </w:r>
      <w:proofErr w:type="spellEnd"/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 является одним из важнейших направлений в подготовке детей к школе. Работа над ним ведется на протяжении всего периода пребывания ребенка в ДОУ.</w:t>
      </w:r>
    </w:p>
    <w:p w14:paraId="0FBCECF8" w14:textId="1FDF94E5" w:rsidR="00450D82" w:rsidRPr="00190673" w:rsidRDefault="00A93B9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С этой целью </w:t>
      </w:r>
      <w:r w:rsidR="00AC1905" w:rsidRPr="00190673">
        <w:rPr>
          <w:rFonts w:ascii="Times New Roman" w:hAnsi="Times New Roman" w:cs="Times New Roman"/>
          <w:sz w:val="24"/>
          <w:szCs w:val="24"/>
          <w:lang w:val="ru-RU"/>
        </w:rPr>
        <w:t>собран банк разнообразных графических заданий и прописей для всех возрастов и в соответствии с изучаемой лексической темой. Для картотеки мы использовали пособие Любови Граб «Развиваем графические навыки», серию «Мои первые пр</w:t>
      </w:r>
      <w:r w:rsidR="00D51D0F"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описи» Елены </w:t>
      </w:r>
      <w:proofErr w:type="spellStart"/>
      <w:r w:rsidR="00D51D0F" w:rsidRPr="00190673">
        <w:rPr>
          <w:rFonts w:ascii="Times New Roman" w:hAnsi="Times New Roman" w:cs="Times New Roman"/>
          <w:sz w:val="24"/>
          <w:szCs w:val="24"/>
          <w:lang w:val="ru-RU"/>
        </w:rPr>
        <w:t>Бортниковой</w:t>
      </w:r>
      <w:proofErr w:type="spellEnd"/>
      <w:r w:rsidR="00D51D0F" w:rsidRPr="00190673">
        <w:rPr>
          <w:rFonts w:ascii="Times New Roman" w:hAnsi="Times New Roman" w:cs="Times New Roman"/>
          <w:sz w:val="24"/>
          <w:szCs w:val="24"/>
          <w:lang w:val="ru-RU"/>
        </w:rPr>
        <w:t>, а так</w:t>
      </w:r>
      <w:r w:rsidR="00AC1905"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же многочисленные неавторские печатные и электронные тетради.  Задания распечатываются на индивидуальных листах и выполняются остро заточенными цветными и простыми карандашами. С 3-4 лет дети обводят крупные рисунки по пунктирной линии, учатся раскрашивать, не выходя за контур. У них формируется зрительное восприятие строки, умение вести линию, не отрывая руки. С 4-5 лет учимся штриховать, соблюдая заданное расстояние, аккуратно обводить по пунктирной линии мелкие рисунки и различные элементы. </w:t>
      </w:r>
    </w:p>
    <w:p w14:paraId="13426966" w14:textId="77777777" w:rsidR="00450D82" w:rsidRPr="00190673" w:rsidRDefault="00AC190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Графические задания предлагаются детям в разных вариантах разлиновки: клетка, одна широкая строка, широкая и узкая строки в прописях. Задания усложняются в зависимости от возраста и умений детей. Дети учатся правильно держать карандаш, правильно располагать лист на столе, следить за посадкой, регулировать нажим и координацию движения глаз и руки. </w:t>
      </w:r>
    </w:p>
    <w:p w14:paraId="18354498" w14:textId="77777777" w:rsidR="00450D82" w:rsidRPr="00190673" w:rsidRDefault="00AC1905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Развитие </w:t>
      </w:r>
      <w:proofErr w:type="spellStart"/>
      <w:r w:rsidRPr="00190673">
        <w:rPr>
          <w:rFonts w:ascii="Times New Roman" w:hAnsi="Times New Roman" w:cs="Times New Roman"/>
          <w:sz w:val="24"/>
          <w:szCs w:val="24"/>
          <w:lang w:val="ru-RU"/>
        </w:rPr>
        <w:t>графомоторных</w:t>
      </w:r>
      <w:proofErr w:type="spellEnd"/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 навыков довольно сложный физиологический, психологический и педагогический процесс. Он требует целенаправленного формирования сначала предпосылок, а затем уже самого навыка. </w:t>
      </w:r>
    </w:p>
    <w:p w14:paraId="65945A0A" w14:textId="627C033F" w:rsidR="00450D82" w:rsidRPr="00190673" w:rsidRDefault="00AE734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Дети с ТНР</w:t>
      </w:r>
      <w:r w:rsidR="00AC1905"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 часто соматически ослаблены, из-за этого у них наблюдается недос</w:t>
      </w:r>
      <w:r w:rsidR="00A93B93"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таточная координация пальцев и </w:t>
      </w:r>
      <w:r w:rsidR="00AC1905" w:rsidRPr="00190673">
        <w:rPr>
          <w:rFonts w:ascii="Times New Roman" w:hAnsi="Times New Roman" w:cs="Times New Roman"/>
          <w:sz w:val="24"/>
          <w:szCs w:val="24"/>
          <w:lang w:val="ru-RU"/>
        </w:rPr>
        <w:t>кистей рук, они неуверенно выполняют дозированные движения, снижена скорость и ловкость. Таким образом наши воспитанники имеют специфические трудности в формировании данного навыка:</w:t>
      </w:r>
    </w:p>
    <w:p w14:paraId="2E8E6C98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трудности ориентирования в схеме собственного тела, в пространстве, на листе бумаги;</w:t>
      </w:r>
    </w:p>
    <w:p w14:paraId="3869B82E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трудности узнавания частей предметов, зашумленных или наложенных изображений;</w:t>
      </w:r>
    </w:p>
    <w:p w14:paraId="64543E65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трудности повторения графического образа;</w:t>
      </w:r>
    </w:p>
    <w:p w14:paraId="72F1E2D8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дети «не видят» строку, путаются в направлении письма;</w:t>
      </w:r>
    </w:p>
    <w:p w14:paraId="2F2E14EA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не соблюдают интервал;</w:t>
      </w:r>
    </w:p>
    <w:p w14:paraId="41505819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разный размер букв;</w:t>
      </w:r>
    </w:p>
    <w:p w14:paraId="2C2A86D5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дети держат карандаш либо близко к грифелю, либо чересчур далеко, неправильный захват;</w:t>
      </w:r>
    </w:p>
    <w:p w14:paraId="6057B760" w14:textId="77777777" w:rsidR="00450D82" w:rsidRPr="00190673" w:rsidRDefault="00AC1905">
      <w:pPr>
        <w:numPr>
          <w:ilvl w:val="0"/>
          <w:numId w:val="1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излишне сильный или слабый нажим</w:t>
      </w:r>
    </w:p>
    <w:p w14:paraId="4372609A" w14:textId="60E401F4" w:rsidR="00450D82" w:rsidRPr="00190673" w:rsidRDefault="00AC1905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Перед тем как приступить к формированию навыка письма, мы работаем над его предпосылками: точностью </w:t>
      </w:r>
      <w:r w:rsidR="00AE7344" w:rsidRPr="00190673">
        <w:rPr>
          <w:rFonts w:ascii="Times New Roman" w:hAnsi="Times New Roman" w:cs="Times New Roman"/>
          <w:sz w:val="24"/>
          <w:szCs w:val="24"/>
          <w:lang w:val="ru-RU"/>
        </w:rPr>
        <w:t>движений, координацией</w:t>
      </w: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190673">
        <w:rPr>
          <w:rFonts w:ascii="Times New Roman" w:hAnsi="Times New Roman" w:cs="Times New Roman"/>
          <w:sz w:val="24"/>
          <w:szCs w:val="24"/>
          <w:lang w:val="ru-RU"/>
        </w:rPr>
        <w:t>саморегуляцией</w:t>
      </w:r>
      <w:proofErr w:type="spellEnd"/>
      <w:r w:rsidRPr="00190673">
        <w:rPr>
          <w:rFonts w:ascii="Times New Roman" w:hAnsi="Times New Roman" w:cs="Times New Roman"/>
          <w:sz w:val="24"/>
          <w:szCs w:val="24"/>
          <w:lang w:val="ru-RU"/>
        </w:rPr>
        <w:t>. В этом нам помогают разнообразные и интересные пособия:</w:t>
      </w:r>
    </w:p>
    <w:p w14:paraId="18C86503" w14:textId="77777777" w:rsidR="00450D82" w:rsidRPr="00190673" w:rsidRDefault="00AC1905">
      <w:pPr>
        <w:numPr>
          <w:ilvl w:val="0"/>
          <w:numId w:val="2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«Обведи и не задень» - интерактивный тренажёр</w:t>
      </w:r>
    </w:p>
    <w:p w14:paraId="0C5CDE1B" w14:textId="77777777" w:rsidR="00450D82" w:rsidRPr="00190673" w:rsidRDefault="00AC1905">
      <w:pPr>
        <w:numPr>
          <w:ilvl w:val="0"/>
          <w:numId w:val="2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графические планшеты</w:t>
      </w:r>
    </w:p>
    <w:p w14:paraId="377B5FD7" w14:textId="77777777" w:rsidR="00450D82" w:rsidRPr="00190673" w:rsidRDefault="00AC1905">
      <w:pPr>
        <w:numPr>
          <w:ilvl w:val="0"/>
          <w:numId w:val="3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lastRenderedPageBreak/>
        <w:t>графические лабиринты</w:t>
      </w:r>
    </w:p>
    <w:p w14:paraId="3DD933AF" w14:textId="77777777" w:rsidR="00450D82" w:rsidRPr="00190673" w:rsidRDefault="00AC1905">
      <w:pPr>
        <w:numPr>
          <w:ilvl w:val="0"/>
          <w:numId w:val="3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папки и карточки «Пиши-стирай»</w:t>
      </w:r>
    </w:p>
    <w:p w14:paraId="517806C4" w14:textId="77777777" w:rsidR="00450D82" w:rsidRPr="00190673" w:rsidRDefault="00AC1905">
      <w:pPr>
        <w:numPr>
          <w:ilvl w:val="0"/>
          <w:numId w:val="3"/>
        </w:numPr>
        <w:tabs>
          <w:tab w:val="clear" w:pos="420"/>
        </w:tabs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сенсорный материал (песок, манка, крупы, семена и плоды, различные тактильные поверхности), с помощью которого делаем узоры, ритмические ряды, графические элементы. Их использование помогает повысить интерес, мотивацию, разнообразить занятие.</w:t>
      </w:r>
    </w:p>
    <w:p w14:paraId="13981139" w14:textId="77777777" w:rsidR="00450D82" w:rsidRPr="00190673" w:rsidRDefault="00AC1905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ab/>
        <w:t>Одной из главнейших задач является закрепление образа буквы. В старшей группе при знакомстве с буквами успехом пользовался приём «Изобрази букву из себя». Для его выполнения дети делятся на две группы - те, кто становится буквой и те, кто их превращает («волшебники»).</w:t>
      </w:r>
    </w:p>
    <w:p w14:paraId="40D500DE" w14:textId="77777777" w:rsidR="00450D82" w:rsidRPr="00190673" w:rsidRDefault="00AC1905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Помимо стандартных приёмов освоения образа буквы (лепка, рисование, выкладывание из различных материалов), мы используем готовые игры «</w:t>
      </w:r>
      <w:proofErr w:type="spellStart"/>
      <w:r w:rsidRPr="00190673">
        <w:rPr>
          <w:rFonts w:ascii="Times New Roman" w:hAnsi="Times New Roman" w:cs="Times New Roman"/>
          <w:sz w:val="24"/>
          <w:szCs w:val="24"/>
          <w:lang w:val="ru-RU"/>
        </w:rPr>
        <w:t>Азбка</w:t>
      </w:r>
      <w:proofErr w:type="spellEnd"/>
      <w:r w:rsidRPr="00190673">
        <w:rPr>
          <w:rFonts w:ascii="Times New Roman" w:hAnsi="Times New Roman" w:cs="Times New Roman"/>
          <w:sz w:val="24"/>
          <w:szCs w:val="24"/>
          <w:lang w:val="ru-RU"/>
        </w:rPr>
        <w:t>-вкладыши», «Азбука-</w:t>
      </w:r>
      <w:proofErr w:type="spellStart"/>
      <w:r w:rsidRPr="00190673">
        <w:rPr>
          <w:rFonts w:ascii="Times New Roman" w:hAnsi="Times New Roman" w:cs="Times New Roman"/>
          <w:sz w:val="24"/>
          <w:szCs w:val="24"/>
          <w:lang w:val="ru-RU"/>
        </w:rPr>
        <w:t>пазл</w:t>
      </w:r>
      <w:proofErr w:type="spellEnd"/>
      <w:r w:rsidRPr="00190673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14:paraId="6E9DBD50" w14:textId="1941E429" w:rsidR="00450D82" w:rsidRPr="00190673" w:rsidRDefault="00AC1905" w:rsidP="00AE7344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190673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A93B93" w:rsidRPr="00190673">
        <w:rPr>
          <w:rFonts w:ascii="Times New Roman" w:hAnsi="Times New Roman" w:cs="Times New Roman"/>
          <w:sz w:val="24"/>
          <w:szCs w:val="24"/>
          <w:lang w:val="ru-RU"/>
        </w:rPr>
        <w:t>а основе папки «Пиши-стирай» сделаны серии</w:t>
      </w: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 заданий «Допиши букву», изготовили пособие с сеткой «Ловкие пальчики».</w:t>
      </w:r>
      <w:r w:rsidR="00AE73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72823" w:rsidRPr="00190673">
        <w:rPr>
          <w:rFonts w:ascii="Times New Roman" w:hAnsi="Times New Roman" w:cs="Times New Roman"/>
          <w:sz w:val="24"/>
          <w:szCs w:val="24"/>
          <w:lang w:val="ru-RU"/>
        </w:rPr>
        <w:t>Ещё</w:t>
      </w:r>
      <w:r w:rsidRPr="00190673">
        <w:rPr>
          <w:rFonts w:ascii="Times New Roman" w:hAnsi="Times New Roman" w:cs="Times New Roman"/>
          <w:sz w:val="24"/>
          <w:szCs w:val="24"/>
          <w:lang w:val="ru-RU"/>
        </w:rPr>
        <w:t xml:space="preserve"> коллекция сенсорных букв, которая помогает запомнить букву через ассоциативную связь с материалами и предметами, которыми она декорирована</w:t>
      </w:r>
      <w:r w:rsidR="00AE7344">
        <w:rPr>
          <w:rFonts w:ascii="Times New Roman" w:hAnsi="Times New Roman" w:cs="Times New Roman"/>
          <w:sz w:val="24"/>
          <w:szCs w:val="24"/>
          <w:lang w:val="ru-RU"/>
        </w:rPr>
        <w:t xml:space="preserve"> (М – мягкая, меховая, молочная; К – колючая, коричневая; Г – глазастая, голубая; Б – бордовая, блестящая и т.д).</w:t>
      </w:r>
      <w:bookmarkStart w:id="0" w:name="_GoBack"/>
      <w:bookmarkEnd w:id="0"/>
    </w:p>
    <w:p w14:paraId="012F8B4A" w14:textId="7AE1EB3F" w:rsidR="00450D82" w:rsidRDefault="00450D82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450D82" w:rsidSect="00781506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44ACC69"/>
    <w:multiLevelType w:val="singleLevel"/>
    <w:tmpl w:val="E44ACC69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3A85A84F"/>
    <w:multiLevelType w:val="singleLevel"/>
    <w:tmpl w:val="3A85A84F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6637901C"/>
    <w:multiLevelType w:val="singleLevel"/>
    <w:tmpl w:val="6637901C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D82"/>
    <w:rsid w:val="00172823"/>
    <w:rsid w:val="00190673"/>
    <w:rsid w:val="00450D82"/>
    <w:rsid w:val="00781506"/>
    <w:rsid w:val="00A93B93"/>
    <w:rsid w:val="00AC1905"/>
    <w:rsid w:val="00AE7344"/>
    <w:rsid w:val="00D51D0F"/>
    <w:rsid w:val="493F6735"/>
    <w:rsid w:val="5A5273B5"/>
    <w:rsid w:val="5FB4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394C96"/>
  <w15:docId w15:val="{94330957-684C-4A65-ADFE-93F4DCB00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 w:eastAsia="zh-CN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tanan</cp:lastModifiedBy>
  <cp:revision>8</cp:revision>
  <dcterms:created xsi:type="dcterms:W3CDTF">2025-03-10T13:54:00Z</dcterms:created>
  <dcterms:modified xsi:type="dcterms:W3CDTF">2025-06-02T12:52:00Z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FA0E195DF29B4227A19B5CC748064D53_12</vt:lpwstr>
  </property>
</Properties>
</file>