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A87936" w14:textId="7E0D946C" w:rsidR="006C2F38" w:rsidRDefault="006C2F38" w:rsidP="006C2F38">
      <w:pPr>
        <w:spacing w:after="0" w:line="240" w:lineRule="auto"/>
        <w:ind w:left="1" w:hanging="427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noProof/>
        </w:rPr>
        <w:drawing>
          <wp:inline distT="0" distB="0" distL="0" distR="0" wp14:anchorId="6A03E858" wp14:editId="1597FA3C">
            <wp:extent cx="5940425" cy="8394700"/>
            <wp:effectExtent l="0" t="0" r="317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9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F2978" w14:textId="77777777" w:rsidR="006C2F38" w:rsidRDefault="006C2F38" w:rsidP="00DB43E4">
      <w:pPr>
        <w:spacing w:after="0" w:line="240" w:lineRule="auto"/>
        <w:ind w:left="15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09E701DC" w14:textId="77777777" w:rsidR="006C2F38" w:rsidRDefault="006C2F38" w:rsidP="00DB43E4">
      <w:pPr>
        <w:spacing w:after="0" w:line="240" w:lineRule="auto"/>
        <w:ind w:left="15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565C9E41" w14:textId="77777777" w:rsidR="006C2F38" w:rsidRDefault="006C2F38" w:rsidP="00DB43E4">
      <w:pPr>
        <w:spacing w:after="0" w:line="240" w:lineRule="auto"/>
        <w:ind w:left="15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621A6EC5" w14:textId="77777777" w:rsidR="006C2F38" w:rsidRDefault="006C2F38" w:rsidP="00DB43E4">
      <w:pPr>
        <w:spacing w:after="0" w:line="240" w:lineRule="auto"/>
        <w:ind w:left="15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63DB570C" w14:textId="77777777" w:rsidR="006C2F38" w:rsidRDefault="006C2F38" w:rsidP="00DB43E4">
      <w:pPr>
        <w:spacing w:after="0" w:line="240" w:lineRule="auto"/>
        <w:ind w:left="15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60F7D416" w14:textId="77777777" w:rsidR="006C2F38" w:rsidRDefault="006C2F38" w:rsidP="00DB43E4">
      <w:pPr>
        <w:spacing w:after="0" w:line="240" w:lineRule="auto"/>
        <w:ind w:left="1560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14:paraId="3C39CE20" w14:textId="075FE0B1" w:rsidR="000266BD" w:rsidRDefault="000266BD" w:rsidP="000266BD">
      <w:pPr>
        <w:shd w:val="clear" w:color="auto" w:fill="FFFFFF"/>
        <w:spacing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043B9882" w14:textId="7D565B29" w:rsidR="000266BD" w:rsidRDefault="000266BD" w:rsidP="000266BD">
      <w:pPr>
        <w:shd w:val="clear" w:color="auto" w:fill="FFFFFF"/>
        <w:spacing w:line="240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4F42CFA" w14:textId="445CD0C1" w:rsidR="000266BD" w:rsidRPr="002359CE" w:rsidRDefault="000266BD" w:rsidP="002359C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59CE">
        <w:rPr>
          <w:rFonts w:ascii="Times New Roman" w:eastAsia="Times New Roman" w:hAnsi="Times New Roman" w:cs="Times New Roman"/>
          <w:bCs/>
          <w:sz w:val="28"/>
          <w:szCs w:val="28"/>
        </w:rPr>
        <w:t>1. Общие положения</w:t>
      </w:r>
      <w:r w:rsidR="002359C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      3</w:t>
      </w:r>
    </w:p>
    <w:p w14:paraId="585E048D" w14:textId="25AC7064" w:rsidR="000266BD" w:rsidRPr="002359CE" w:rsidRDefault="000266BD" w:rsidP="002359C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59CE">
        <w:rPr>
          <w:rFonts w:ascii="Times New Roman" w:eastAsia="Times New Roman" w:hAnsi="Times New Roman" w:cs="Times New Roman"/>
          <w:bCs/>
          <w:sz w:val="28"/>
          <w:szCs w:val="28"/>
        </w:rPr>
        <w:t>2.</w:t>
      </w:r>
      <w:r w:rsidR="002359C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2359CE">
        <w:rPr>
          <w:rFonts w:ascii="Times New Roman" w:eastAsia="Times New Roman" w:hAnsi="Times New Roman" w:cs="Times New Roman"/>
          <w:bCs/>
          <w:sz w:val="28"/>
          <w:szCs w:val="28"/>
        </w:rPr>
        <w:t>Цели и задачи</w:t>
      </w:r>
      <w:r w:rsidR="002359C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                                                          3</w:t>
      </w:r>
    </w:p>
    <w:p w14:paraId="09554B3C" w14:textId="50121B31" w:rsidR="000266BD" w:rsidRPr="002359CE" w:rsidRDefault="000266BD" w:rsidP="002359C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2359CE">
        <w:rPr>
          <w:rFonts w:ascii="TimesNewRomanPS-BoldMT" w:hAnsi="TimesNewRomanPS-BoldMT"/>
          <w:bCs/>
          <w:color w:val="000000"/>
          <w:sz w:val="28"/>
          <w:szCs w:val="28"/>
        </w:rPr>
        <w:t>3. Организация деятельности Центра карьеры</w:t>
      </w:r>
      <w:r w:rsidRPr="002359CE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2359CE"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                                          6</w:t>
      </w:r>
    </w:p>
    <w:p w14:paraId="283FA9DE" w14:textId="4EDF4B8D" w:rsidR="000266BD" w:rsidRPr="002359CE" w:rsidRDefault="000266BD" w:rsidP="002359CE">
      <w:pPr>
        <w:shd w:val="clear" w:color="auto" w:fill="FFFFFF"/>
        <w:spacing w:after="0" w:line="360" w:lineRule="auto"/>
        <w:jc w:val="both"/>
        <w:rPr>
          <w:rFonts w:ascii="TimesNewRomanPS-BoldMT" w:hAnsi="TimesNewRomanPS-BoldMT"/>
          <w:bCs/>
          <w:color w:val="000000"/>
          <w:sz w:val="28"/>
          <w:szCs w:val="28"/>
        </w:rPr>
      </w:pPr>
      <w:r w:rsidRPr="002359CE">
        <w:rPr>
          <w:rFonts w:ascii="TimesNewRomanPS-BoldMT" w:hAnsi="TimesNewRomanPS-BoldMT"/>
          <w:bCs/>
          <w:color w:val="000000"/>
          <w:sz w:val="28"/>
          <w:szCs w:val="28"/>
        </w:rPr>
        <w:t>4. Управление Центром и контроль его деятельности</w:t>
      </w:r>
      <w:r w:rsidR="002359CE">
        <w:rPr>
          <w:rFonts w:ascii="TimesNewRomanPS-BoldMT" w:hAnsi="TimesNewRomanPS-BoldMT"/>
          <w:bCs/>
          <w:color w:val="000000"/>
          <w:sz w:val="28"/>
          <w:szCs w:val="28"/>
        </w:rPr>
        <w:t xml:space="preserve">                                          7</w:t>
      </w:r>
    </w:p>
    <w:p w14:paraId="78948396" w14:textId="4B654EF2" w:rsidR="000266BD" w:rsidRPr="002359CE" w:rsidRDefault="002359CE" w:rsidP="002359CE">
      <w:pPr>
        <w:shd w:val="clear" w:color="auto" w:fill="FFFFFF"/>
        <w:spacing w:after="0" w:line="360" w:lineRule="auto"/>
        <w:jc w:val="both"/>
        <w:rPr>
          <w:rFonts w:ascii="TimesNewRomanPS-BoldMT" w:hAnsi="TimesNewRomanPS-BoldMT"/>
          <w:bCs/>
          <w:color w:val="000000"/>
          <w:sz w:val="28"/>
          <w:szCs w:val="28"/>
        </w:rPr>
      </w:pPr>
      <w:r w:rsidRPr="002359CE">
        <w:rPr>
          <w:rFonts w:ascii="TimesNewRomanPS-BoldMT" w:hAnsi="TimesNewRomanPS-BoldMT"/>
          <w:bCs/>
          <w:color w:val="000000"/>
          <w:sz w:val="28"/>
          <w:szCs w:val="28"/>
        </w:rPr>
        <w:t>5. Ответственность и права сотрудников Центра</w:t>
      </w:r>
      <w:r>
        <w:rPr>
          <w:rFonts w:ascii="TimesNewRomanPS-BoldMT" w:hAnsi="TimesNewRomanPS-BoldMT"/>
          <w:bCs/>
          <w:color w:val="000000"/>
          <w:sz w:val="28"/>
          <w:szCs w:val="28"/>
        </w:rPr>
        <w:t xml:space="preserve">                                                  8</w:t>
      </w:r>
    </w:p>
    <w:p w14:paraId="4344DCB5" w14:textId="5D54720B" w:rsidR="002359CE" w:rsidRPr="002359CE" w:rsidRDefault="002359CE" w:rsidP="002359CE">
      <w:pPr>
        <w:spacing w:after="0" w:line="360" w:lineRule="auto"/>
        <w:rPr>
          <w:rFonts w:ascii="TimesNewRomanPS-BoldMT" w:eastAsia="Times New Roman" w:hAnsi="TimesNewRomanPS-BoldMT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2359CE">
        <w:rPr>
          <w:rFonts w:ascii="TimesNewRomanPS-BoldMT" w:eastAsia="Times New Roman" w:hAnsi="TimesNewRomanPS-BoldMT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6. Порядок работы Центра</w:t>
      </w:r>
      <w:r>
        <w:rPr>
          <w:rFonts w:ascii="TimesNewRomanPS-BoldMT" w:eastAsia="Times New Roman" w:hAnsi="TimesNewRomanPS-BoldMT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                                                                                     9</w:t>
      </w:r>
    </w:p>
    <w:p w14:paraId="185B888C" w14:textId="5009DE92" w:rsidR="002359CE" w:rsidRPr="002359CE" w:rsidRDefault="002359CE" w:rsidP="002359CE">
      <w:pPr>
        <w:spacing w:after="0" w:line="360" w:lineRule="auto"/>
        <w:rPr>
          <w:rFonts w:ascii="TimesNewRomanPS-BoldMT" w:eastAsia="Times New Roman" w:hAnsi="TimesNewRomanPS-BoldMT" w:cs="Times New Roman"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2359CE">
        <w:rPr>
          <w:rFonts w:ascii="TimesNewRomanPS-BoldMT" w:eastAsia="Times New Roman" w:hAnsi="TimesNewRomanPS-BoldMT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>7. Заключительные положения</w:t>
      </w:r>
      <w:r>
        <w:rPr>
          <w:rFonts w:ascii="TimesNewRomanPS-BoldMT" w:eastAsia="Times New Roman" w:hAnsi="TimesNewRomanPS-BoldMT" w:cs="Times New Roman"/>
          <w:bCs/>
          <w:color w:val="000000"/>
          <w:kern w:val="0"/>
          <w:sz w:val="28"/>
          <w:szCs w:val="28"/>
          <w:lang w:eastAsia="ru-RU"/>
          <w14:ligatures w14:val="none"/>
        </w:rPr>
        <w:t xml:space="preserve">                                                                               9</w:t>
      </w:r>
    </w:p>
    <w:p w14:paraId="2E4AA01D" w14:textId="0A5911F4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16127B29" w14:textId="5E0B8C3D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7C0FF0C6" w14:textId="0A94DC5C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BD675CA" w14:textId="3D717AFC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4587DCA7" w14:textId="0828DAF9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22652FF1" w14:textId="1EECEDD8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26D4147" w14:textId="346DF10C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78C5324C" w14:textId="402795C1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49A8E89A" w14:textId="6FF02D77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6C0D200B" w14:textId="4E9342E7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27A69F8" w14:textId="2D3FFE9A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B171392" w14:textId="0F56864F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56B3602" w14:textId="7D038BC4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C15E261" w14:textId="3E9A6699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445EE0BC" w14:textId="06E06E62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6AF75029" w14:textId="2CCB1554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05FE08AB" w14:textId="7D9F30BB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5F1D6101" w14:textId="051F52EF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1DBD600F" w14:textId="051AF300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75E8E86A" w14:textId="03292B2A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5D699916" w14:textId="3722CEFD" w:rsidR="002359CE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4D6BA344" w14:textId="77777777" w:rsidR="002359CE" w:rsidRPr="00A46BE9" w:rsidRDefault="002359CE" w:rsidP="002359CE">
      <w:pPr>
        <w:shd w:val="clear" w:color="auto" w:fill="FFFFFF"/>
        <w:spacing w:line="240" w:lineRule="atLeast"/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</w:pPr>
    </w:p>
    <w:p w14:paraId="447D4005" w14:textId="77777777" w:rsidR="00235F85" w:rsidRPr="008263CB" w:rsidRDefault="00F41647" w:rsidP="00235F85">
      <w:pPr>
        <w:jc w:val="center"/>
        <w:rPr>
          <w:rStyle w:val="fontstyle01"/>
          <w:sz w:val="28"/>
          <w:szCs w:val="28"/>
        </w:rPr>
      </w:pPr>
      <w:r w:rsidRPr="008263CB">
        <w:rPr>
          <w:rStyle w:val="fontstyle01"/>
          <w:sz w:val="28"/>
          <w:szCs w:val="28"/>
        </w:rPr>
        <w:lastRenderedPageBreak/>
        <w:t>1. Общие положения</w:t>
      </w:r>
    </w:p>
    <w:p w14:paraId="4A14A9D7" w14:textId="1DFF41CA" w:rsidR="00235F85" w:rsidRDefault="00F41647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Fonts w:ascii="TimesNewRomanPS-BoldMT" w:hAnsi="TimesNewRomanPS-BoldMT"/>
          <w:b/>
          <w:bCs/>
          <w:color w:val="000000"/>
        </w:rPr>
        <w:br/>
      </w:r>
      <w:r w:rsid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1.1 </w:t>
      </w:r>
      <w:r w:rsidRP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Настоящее положение регламентирует деятельность Центра карьеры </w:t>
      </w:r>
      <w:r w:rsidR="00235F85">
        <w:rPr>
          <w:rStyle w:val="fontstyle21"/>
          <w:rFonts w:ascii="Times New Roman" w:hAnsi="Times New Roman" w:cs="Times New Roman"/>
          <w:sz w:val="28"/>
          <w:szCs w:val="28"/>
        </w:rPr>
        <w:t>государственного бюджетного профессионального образовательного учреждения Ростовской области «Азовский гуманитарно-технический колледж»</w:t>
      </w:r>
      <w:r w:rsidRPr="00235F85">
        <w:rPr>
          <w:rStyle w:val="fontstyle21"/>
          <w:rFonts w:ascii="Times New Roman" w:hAnsi="Times New Roman" w:cs="Times New Roman"/>
          <w:sz w:val="28"/>
          <w:szCs w:val="28"/>
        </w:rPr>
        <w:t>.</w:t>
      </w:r>
    </w:p>
    <w:p w14:paraId="6C6814C1" w14:textId="77777777" w:rsidR="00235F85" w:rsidRDefault="00235F85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2.1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Центр карьеры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– структурное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подразделение </w:t>
      </w:r>
      <w:r>
        <w:rPr>
          <w:rStyle w:val="fontstyle21"/>
          <w:rFonts w:ascii="Times New Roman" w:hAnsi="Times New Roman" w:cs="Times New Roman"/>
          <w:sz w:val="28"/>
          <w:szCs w:val="28"/>
        </w:rPr>
        <w:t>государственного бюджетного профессионального образовательного учреждения Ростовской области «Азовский гуманитарно-технический колледж»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, реализующее задачи по</w:t>
      </w:r>
      <w:r w:rsidR="00F41647" w:rsidRPr="00235F85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содействию в трудоустройстве обучающихся и выпускников </w:t>
      </w:r>
      <w:r>
        <w:rPr>
          <w:rStyle w:val="fontstyle21"/>
          <w:rFonts w:ascii="Times New Roman" w:hAnsi="Times New Roman" w:cs="Times New Roman"/>
          <w:sz w:val="28"/>
          <w:szCs w:val="28"/>
        </w:rPr>
        <w:t>колледжа</w:t>
      </w:r>
      <w:r w:rsidR="00F41647" w:rsidRPr="00235F85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(далее –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ЦК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ГБПОУ РО «АГТК»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).</w:t>
      </w:r>
    </w:p>
    <w:p w14:paraId="6CC2CF68" w14:textId="77777777" w:rsidR="00235F85" w:rsidRDefault="00235F85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3.1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Настоящее Положение разработано в соответствии со следующими документами:</w:t>
      </w:r>
      <w:r w:rsidR="00F41647" w:rsidRPr="00235F85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–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Федеральный закон Российской Федерации от 29 декабря 2012 № 273 «Об образовании в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Российской Федерации»;</w:t>
      </w:r>
    </w:p>
    <w:p w14:paraId="19BB2E6D" w14:textId="77777777" w:rsidR="00235F85" w:rsidRDefault="00235F85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–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 Федеральный закон от 12 декабря 2023г. № 565-ФЗ «О занятости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населения в Российской Федерации»;</w:t>
      </w:r>
    </w:p>
    <w:p w14:paraId="1F1D9CDA" w14:textId="77777777" w:rsidR="00235F85" w:rsidRDefault="00235F85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–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методические рекомендации по вопросам содействия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занятости выпускников, завершивших обучение по программам среднего профессионального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образования (письма Министерства просвещения Российской Федерации от 21 мая 2020 г. № ГД-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500/05, от 19 августа 2021 г. № АБ-1282/05, от 29 января 2024 г. № 05-521);</w:t>
      </w:r>
    </w:p>
    <w:p w14:paraId="10C23C78" w14:textId="34D19F98" w:rsidR="00235F85" w:rsidRDefault="00235F85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–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8263CB">
        <w:rPr>
          <w:rStyle w:val="fontstyle21"/>
          <w:rFonts w:ascii="Times New Roman" w:hAnsi="Times New Roman" w:cs="Times New Roman"/>
          <w:sz w:val="28"/>
          <w:szCs w:val="28"/>
        </w:rPr>
        <w:t>м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етодических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рекомендаций для исполнительных органов субъектов Российской Федерации, осуществляющих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полномочия в сфере образования, в сфере содействия занятости населения, общеобразовательных</w:t>
      </w:r>
      <w:r w:rsidR="00F41647" w:rsidRPr="00235F85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организаций, профессиональных образовательных организаций, образовательных организаций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высшего образования, а также учредителей указанных образовательных организаций по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организации системы профессиональной ориентации и маршрутизации обучающихся и</w:t>
      </w:r>
      <w:r w:rsidR="00F41647" w:rsidRPr="00235F85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выпускников организаций среднего профессионального и высшего образования, а также молодых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специалистов на конкретные предприятия (организации) региона (письмо Министерства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просвещения Российской Федерации от 06 ноября 2024 г. № ИШ-890/05),</w:t>
      </w:r>
    </w:p>
    <w:p w14:paraId="0E2BD073" w14:textId="354E88DB" w:rsidR="00235F85" w:rsidRDefault="00235F85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>–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 xml:space="preserve"> Устав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ГБПОУ РО «АГТК»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.</w:t>
      </w:r>
    </w:p>
    <w:p w14:paraId="3A624365" w14:textId="77777777" w:rsidR="008263CB" w:rsidRDefault="008263CB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3.1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Центр карьеры работает во взаимодействии с БЦК ПОО субъекта Российской Федерации по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основным направлениям деятельности: выявление потребности предприятий и организаций,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="00F41647" w:rsidRPr="00235F85">
        <w:rPr>
          <w:rStyle w:val="fontstyle21"/>
          <w:rFonts w:ascii="Times New Roman" w:hAnsi="Times New Roman" w:cs="Times New Roman"/>
          <w:sz w:val="28"/>
          <w:szCs w:val="28"/>
        </w:rPr>
        <w:t>мониторинг, разработка и актуализация программ и пр.</w:t>
      </w:r>
    </w:p>
    <w:p w14:paraId="65B066A1" w14:textId="25AB1F90" w:rsidR="008263CB" w:rsidRDefault="00F41647" w:rsidP="00235F85">
      <w:pPr>
        <w:spacing w:after="0" w:line="240" w:lineRule="auto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235F85">
        <w:rPr>
          <w:rStyle w:val="fontstyle21"/>
          <w:rFonts w:ascii="Times New Roman" w:hAnsi="Times New Roman" w:cs="Times New Roman"/>
          <w:sz w:val="28"/>
          <w:szCs w:val="28"/>
        </w:rPr>
        <w:t>Координатором, ответственным за взаимодействие с БЦК ПОО, является руководитель</w:t>
      </w:r>
      <w:r w:rsidR="008263C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235F85">
        <w:rPr>
          <w:rStyle w:val="fontstyle21"/>
          <w:rFonts w:ascii="Times New Roman" w:hAnsi="Times New Roman" w:cs="Times New Roman"/>
          <w:sz w:val="28"/>
          <w:szCs w:val="28"/>
        </w:rPr>
        <w:t>Центра карьеры.</w:t>
      </w:r>
    </w:p>
    <w:p w14:paraId="1AD6D17C" w14:textId="77777777" w:rsidR="008263CB" w:rsidRDefault="00F41647" w:rsidP="008263CB">
      <w:pPr>
        <w:spacing w:after="0" w:line="240" w:lineRule="auto"/>
        <w:jc w:val="center"/>
        <w:rPr>
          <w:rStyle w:val="fontstyle01"/>
          <w:rFonts w:ascii="Times New Roman" w:hAnsi="Times New Roman" w:cs="Times New Roman"/>
          <w:sz w:val="28"/>
          <w:szCs w:val="28"/>
        </w:rPr>
      </w:pPr>
      <w:r w:rsidRPr="00235F85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235F85">
        <w:rPr>
          <w:rStyle w:val="fontstyle01"/>
          <w:rFonts w:ascii="Times New Roman" w:hAnsi="Times New Roman" w:cs="Times New Roman"/>
          <w:sz w:val="28"/>
          <w:szCs w:val="28"/>
        </w:rPr>
        <w:t>2. Цели и задачи</w:t>
      </w:r>
    </w:p>
    <w:p w14:paraId="529181D3" w14:textId="0E8CD9B2" w:rsidR="008263CB" w:rsidRDefault="00F41647" w:rsidP="008263CB">
      <w:pPr>
        <w:spacing w:after="0" w:line="240" w:lineRule="auto"/>
        <w:jc w:val="both"/>
        <w:rPr>
          <w:rStyle w:val="fontstyle21"/>
          <w:sz w:val="28"/>
          <w:szCs w:val="28"/>
        </w:rPr>
      </w:pPr>
      <w:r w:rsidRPr="00235F85">
        <w:rPr>
          <w:rFonts w:ascii="Times New Roman" w:hAnsi="Times New Roman" w:cs="Times New Roman"/>
          <w:b/>
          <w:bCs/>
          <w:color w:val="000000"/>
          <w:sz w:val="28"/>
          <w:szCs w:val="28"/>
        </w:rPr>
        <w:br/>
      </w:r>
      <w:r w:rsidR="008263CB">
        <w:rPr>
          <w:rStyle w:val="fontstyle21"/>
          <w:sz w:val="28"/>
          <w:szCs w:val="28"/>
        </w:rPr>
        <w:t xml:space="preserve">1.2 </w:t>
      </w:r>
      <w:r w:rsidRPr="008263CB">
        <w:rPr>
          <w:rStyle w:val="fontstyle21"/>
          <w:sz w:val="28"/>
          <w:szCs w:val="28"/>
        </w:rPr>
        <w:t>Основной целью деятельности Центра является обеспечение условий для маршрутизации и</w:t>
      </w:r>
      <w:r w:rsidR="008263CB">
        <w:rPr>
          <w:rStyle w:val="fontstyle21"/>
          <w:sz w:val="28"/>
          <w:szCs w:val="28"/>
        </w:rPr>
        <w:t xml:space="preserve"> </w:t>
      </w:r>
      <w:r w:rsidRPr="008263CB">
        <w:rPr>
          <w:rStyle w:val="fontstyle21"/>
          <w:sz w:val="28"/>
          <w:szCs w:val="28"/>
        </w:rPr>
        <w:t xml:space="preserve">трудоустройства обучающихся и выпускников </w:t>
      </w:r>
      <w:r w:rsidR="008263CB">
        <w:rPr>
          <w:rStyle w:val="fontstyle21"/>
          <w:sz w:val="28"/>
          <w:szCs w:val="28"/>
        </w:rPr>
        <w:t>колледжа</w:t>
      </w:r>
      <w:r w:rsidRPr="008263CB">
        <w:rPr>
          <w:rStyle w:val="fontstyle21"/>
          <w:sz w:val="28"/>
          <w:szCs w:val="28"/>
        </w:rPr>
        <w:t xml:space="preserve"> в</w:t>
      </w:r>
      <w:r w:rsidR="008263CB">
        <w:rPr>
          <w:rStyle w:val="fontstyle21"/>
          <w:sz w:val="28"/>
          <w:szCs w:val="28"/>
        </w:rPr>
        <w:t xml:space="preserve"> </w:t>
      </w:r>
      <w:r w:rsidRPr="008263CB">
        <w:rPr>
          <w:rStyle w:val="fontstyle21"/>
          <w:sz w:val="28"/>
          <w:szCs w:val="28"/>
        </w:rPr>
        <w:lastRenderedPageBreak/>
        <w:t>соответствии с освоенной профессией, специальностью среднего профессионального образования.</w:t>
      </w:r>
    </w:p>
    <w:p w14:paraId="742E9B0B" w14:textId="6A32B0F0" w:rsidR="008263CB" w:rsidRDefault="008263CB" w:rsidP="008263CB">
      <w:pPr>
        <w:spacing w:after="0" w:line="240" w:lineRule="auto"/>
        <w:jc w:val="both"/>
        <w:rPr>
          <w:rStyle w:val="fontstyle21"/>
          <w:sz w:val="28"/>
          <w:szCs w:val="28"/>
        </w:rPr>
      </w:pPr>
      <w:r>
        <w:rPr>
          <w:rStyle w:val="fontstyle21"/>
          <w:sz w:val="28"/>
          <w:szCs w:val="28"/>
        </w:rPr>
        <w:t xml:space="preserve">2.2 </w:t>
      </w:r>
      <w:r w:rsidR="00F41647" w:rsidRPr="008263CB">
        <w:rPr>
          <w:rStyle w:val="fontstyle21"/>
          <w:sz w:val="28"/>
          <w:szCs w:val="28"/>
        </w:rPr>
        <w:t xml:space="preserve">Направления работы ЦК </w:t>
      </w:r>
      <w:r>
        <w:rPr>
          <w:rStyle w:val="fontstyle21"/>
          <w:sz w:val="28"/>
          <w:szCs w:val="28"/>
        </w:rPr>
        <w:t>ГБПОУ РО «АГТК»</w:t>
      </w:r>
      <w:r w:rsidR="00F41647" w:rsidRPr="008263CB">
        <w:rPr>
          <w:rStyle w:val="fontstyle21"/>
          <w:sz w:val="28"/>
          <w:szCs w:val="28"/>
        </w:rPr>
        <w:t>:</w:t>
      </w:r>
    </w:p>
    <w:p w14:paraId="5DE9FD65" w14:textId="5751AADB" w:rsidR="008263CB" w:rsidRDefault="00F41647" w:rsidP="008263CB">
      <w:pPr>
        <w:spacing w:after="0" w:line="240" w:lineRule="auto"/>
        <w:jc w:val="both"/>
        <w:rPr>
          <w:rStyle w:val="fontstyle21"/>
          <w:sz w:val="28"/>
          <w:szCs w:val="28"/>
        </w:rPr>
      </w:pPr>
      <w:r w:rsidRPr="008263CB">
        <w:rPr>
          <w:rStyle w:val="fontstyle21"/>
          <w:sz w:val="28"/>
          <w:szCs w:val="28"/>
        </w:rPr>
        <w:t>– взаимодействие с государственными учреждениями службы занятости по вопросам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Style w:val="fontstyle21"/>
          <w:sz w:val="28"/>
          <w:szCs w:val="28"/>
        </w:rPr>
        <w:t xml:space="preserve">трудоустройства выпускников </w:t>
      </w:r>
      <w:r w:rsidR="008263CB">
        <w:rPr>
          <w:rStyle w:val="fontstyle21"/>
          <w:sz w:val="28"/>
          <w:szCs w:val="28"/>
        </w:rPr>
        <w:t>колледжа</w:t>
      </w:r>
      <w:r w:rsidRPr="008263CB">
        <w:rPr>
          <w:rStyle w:val="fontstyle21"/>
          <w:sz w:val="28"/>
          <w:szCs w:val="28"/>
        </w:rPr>
        <w:t>;</w:t>
      </w:r>
    </w:p>
    <w:p w14:paraId="757E6824" w14:textId="559582DF" w:rsidR="008263CB" w:rsidRDefault="00F41647" w:rsidP="008263CB">
      <w:pPr>
        <w:spacing w:after="0" w:line="240" w:lineRule="auto"/>
        <w:jc w:val="both"/>
        <w:rPr>
          <w:rStyle w:val="fontstyle21"/>
          <w:sz w:val="28"/>
          <w:szCs w:val="28"/>
        </w:rPr>
      </w:pPr>
      <w:r w:rsidRPr="008263CB">
        <w:rPr>
          <w:rStyle w:val="fontstyle21"/>
          <w:sz w:val="28"/>
          <w:szCs w:val="28"/>
        </w:rPr>
        <w:t>– обеспечение индивидуализации профессионального развития выпускников;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</w:r>
      <w:r w:rsidRPr="008263CB">
        <w:rPr>
          <w:rStyle w:val="fontstyle21"/>
          <w:sz w:val="28"/>
          <w:szCs w:val="28"/>
        </w:rPr>
        <w:t>– создание, ведение и актуализация банка вакансий для постоянной и временной</w:t>
      </w:r>
      <w:r w:rsidR="008263CB">
        <w:rPr>
          <w:rStyle w:val="fontstyle21"/>
          <w:sz w:val="28"/>
          <w:szCs w:val="28"/>
        </w:rPr>
        <w:t xml:space="preserve"> </w:t>
      </w:r>
      <w:r w:rsidRPr="008263CB">
        <w:rPr>
          <w:rStyle w:val="fontstyle21"/>
          <w:sz w:val="28"/>
          <w:szCs w:val="28"/>
        </w:rPr>
        <w:t>занятости студентов и выпускников;</w:t>
      </w:r>
    </w:p>
    <w:p w14:paraId="2CFCBE5B" w14:textId="63CA7615" w:rsidR="009950CB" w:rsidRPr="008263CB" w:rsidRDefault="00F41647" w:rsidP="008263CB">
      <w:pPr>
        <w:spacing w:after="0" w:line="240" w:lineRule="auto"/>
        <w:jc w:val="both"/>
        <w:rPr>
          <w:rStyle w:val="fontstyle21"/>
          <w:sz w:val="28"/>
          <w:szCs w:val="28"/>
        </w:rPr>
      </w:pPr>
      <w:r w:rsidRPr="008263CB">
        <w:rPr>
          <w:rStyle w:val="fontstyle21"/>
          <w:sz w:val="28"/>
          <w:szCs w:val="28"/>
        </w:rPr>
        <w:t>– создание и ведение базы резюме студентов и выпускников (с их согласия);</w:t>
      </w:r>
    </w:p>
    <w:p w14:paraId="6552B520" w14:textId="77777777" w:rsidR="008263CB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– подбор вакансий по заявкам выпускников и подбор соискателей по заявкам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работодателей;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– организация и участие в мероприятиях по вопросам трудоустройства (ярмарки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вакансий, дней карьеры, встреч с работодателями и т.п.);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– сопровождение заключения соглашений с работодателями в целях маршрутизации и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трудоустройства обучающихся и выпускников;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– проведение семинаров и тренингов, направленных на подготовку студентов и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выпускников к поиску работы и трудоустройству, организация ярмарок вакансий.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3.2 </w:t>
      </w:r>
      <w:r w:rsidRPr="008263CB">
        <w:rPr>
          <w:rFonts w:ascii="TimesNewRomanPSMT" w:hAnsi="TimesNewRomanPSMT"/>
          <w:color w:val="000000"/>
          <w:sz w:val="28"/>
          <w:szCs w:val="28"/>
        </w:rPr>
        <w:t>Основными задачами Центра карьеры профессиональной образовательной организации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являются:</w:t>
      </w:r>
    </w:p>
    <w:p w14:paraId="5ECD9C77" w14:textId="77777777" w:rsidR="008263CB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1) аналитическое:</w:t>
      </w:r>
    </w:p>
    <w:p w14:paraId="5D45DE2B" w14:textId="77777777" w:rsidR="008263CB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проведение аналитической работы, направленной на исследование качества занятости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выпускников, формирование аналитических материалов и справок по запросам;</w:t>
      </w:r>
    </w:p>
    <w:p w14:paraId="3A870CB5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проведение мониторинга трудоустройства выпускников, выявление студентов,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относящихся к группам риска нетрудоустройства, и проработка адресных мер поддержки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(совместно с БЦК, РОИВ и др.);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развитие системы комплексной оценки и консультаций в части предварительного отбора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выпускников в интересах кадровых партнеров с целью снижения стоимости привлечения</w:t>
      </w:r>
      <w:r w:rsidR="008263CB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специалистов;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сбор, обобщение, анализ и предоставление обучающимся и выпускникам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профессиональной образовательной организации информации о состоянии и тенденциях рынка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труда, о требованиях, предъявляемых к соискателю рабочего места.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2) информационное:</w:t>
      </w:r>
    </w:p>
    <w:p w14:paraId="7882F802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формирование и развитие информационного поля и коммуникаций, включающих в себя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работу с социальными сетями, студенческими сообществами, цифровыми карьерными средами,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информационными стендами и медиа-табло на территории образовательной организации;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информирование молодежи о возможностях Карьерного навигатора «Горизонт» при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необходимости;</w:t>
      </w:r>
    </w:p>
    <w:p w14:paraId="46D84CD3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консультирование обучающихся и выпускников по вопросам трудового и налогового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законодательства, в том числе об особенностях ведения предпринимательской деятельности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деятельности, предусматривающей установление специального налогового режима «Налог на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</w:r>
      <w:r w:rsidRPr="008263CB">
        <w:rPr>
          <w:rFonts w:ascii="TimesNewRomanPSMT" w:hAnsi="TimesNewRomanPSMT"/>
          <w:color w:val="000000"/>
          <w:sz w:val="28"/>
          <w:szCs w:val="28"/>
        </w:rPr>
        <w:lastRenderedPageBreak/>
        <w:t>профессиональный доход» (самозанятость), а также по вопросам соблюдения условий договора о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целевом обучении;</w:t>
      </w:r>
    </w:p>
    <w:p w14:paraId="28CB1D93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предоставление БЦК ПОО субъекта Российской Федерации информации в соответствии со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сферой деятельности (ведения).</w:t>
      </w:r>
    </w:p>
    <w:p w14:paraId="37908129" w14:textId="080E7C91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3) организационное</w:t>
      </w:r>
      <w:r w:rsidR="005247A4">
        <w:rPr>
          <w:rFonts w:ascii="TimesNewRomanPSMT" w:hAnsi="TimesNewRomanPSMT"/>
          <w:color w:val="000000"/>
          <w:sz w:val="28"/>
          <w:szCs w:val="28"/>
        </w:rPr>
        <w:t>:</w:t>
      </w:r>
    </w:p>
    <w:p w14:paraId="771F7422" w14:textId="5258BFA6" w:rsidR="00F41647" w:rsidRPr="008263CB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формирование и развитие сообществ выпускников, в том числе в части мер поддержки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работающих выпускников, а также коммуникации с успешными выпускниками в рамках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профессиональных сообществ. Создание сообществ при центрах карьеры из числа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заинтересованных студентов, преподавателей и иных лиц в целях содействия в реализации задач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центра карьеры;</w:t>
      </w:r>
    </w:p>
    <w:p w14:paraId="410ED9FD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формирование условий для проектной, в том числе стартап, деятельности студентов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выпускников в качестве карьерной самореализации как на базе проектов кадровых партнеров, так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самостоятельных предпринимательских инициатив. Использование возможностей социальной сети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«</w:t>
      </w:r>
      <w:proofErr w:type="spellStart"/>
      <w:r w:rsidRPr="008263CB">
        <w:rPr>
          <w:rFonts w:ascii="TimesNewRomanPSMT" w:hAnsi="TimesNewRomanPSMT"/>
          <w:color w:val="000000"/>
          <w:sz w:val="28"/>
          <w:szCs w:val="28"/>
        </w:rPr>
        <w:t>SkillsNet</w:t>
      </w:r>
      <w:proofErr w:type="spellEnd"/>
      <w:r w:rsidRPr="008263CB">
        <w:rPr>
          <w:rFonts w:ascii="TimesNewRomanPSMT" w:hAnsi="TimesNewRomanPSMT"/>
          <w:color w:val="000000"/>
          <w:sz w:val="28"/>
          <w:szCs w:val="28"/>
        </w:rPr>
        <w:t>» для формирования условий проектной, в том числе стартап, деятельности студентов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выпускников, включая информирование студентов и выпускников о возможностях социальной сети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«</w:t>
      </w:r>
      <w:proofErr w:type="spellStart"/>
      <w:r w:rsidRPr="008263CB">
        <w:rPr>
          <w:rFonts w:ascii="TimesNewRomanPSMT" w:hAnsi="TimesNewRomanPSMT"/>
          <w:color w:val="000000"/>
          <w:sz w:val="28"/>
          <w:szCs w:val="28"/>
        </w:rPr>
        <w:t>SkillsNet</w:t>
      </w:r>
      <w:proofErr w:type="spellEnd"/>
      <w:r w:rsidRPr="008263CB">
        <w:rPr>
          <w:rFonts w:ascii="TimesNewRomanPSMT" w:hAnsi="TimesNewRomanPSMT"/>
          <w:color w:val="000000"/>
          <w:sz w:val="28"/>
          <w:szCs w:val="28"/>
        </w:rPr>
        <w:t>» при необходимости;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создание условий для формирования у обучающихся и выпускников профессиональной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образовательной организации навыков деловой коммуникации, эффективных собеседований с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работодателями, навыков и компетенций по профессиональному (личному) самоопределению,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оказание помощи в составлении и размещении резюме;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оказание содействия по планированию обучающимися и выпускниками профессиональной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деятельности и профессионального развития, реализация мероприятий по работе с карьерными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ожиданиями;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организация временной занятости и стажировок обучающихся и выпускников. Подбор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обучающимся и выпускникам вакансий с учетом профессии, специальности;</w:t>
      </w:r>
    </w:p>
    <w:p w14:paraId="65AF61F2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отраслевые специализированные направления проектного формата, направленные на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использование наиболее эффективных мер по привлечению, адаптации и развитию молодых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специалистов, в том числе командные форматы трудоустройства в сферы сложного кадрового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обеспечения (отдаленные территории, отрасли с низким уровнем инвестиций в человеческий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капитал и другие);</w:t>
      </w:r>
    </w:p>
    <w:p w14:paraId="711BC172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обеспечение в установленной сфере деятельности сотрудничества профессиональной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образовательной организации с работодателями – предприятиями, организациями (в том числе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реального сектора экономики и социальной сферы) и индивидуальными предпринимателями,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непосредственно заинтересованными в подготовке и трудоустройстве обучающихся и выпускников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по профилю реализуемых профессиональной образовательной организацией образовательных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программ;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организация и проведение совместно с иными структурными подразделениями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должностными лицами профессиональной образовательной организации мероприятий,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направленных на маршрутизацию и трудоустройство студентов и выпускников, при участии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</w:r>
      <w:r w:rsidRPr="008263CB">
        <w:rPr>
          <w:rFonts w:ascii="TimesNewRomanPSMT" w:hAnsi="TimesNewRomanPSMT"/>
          <w:color w:val="000000"/>
          <w:sz w:val="28"/>
          <w:szCs w:val="28"/>
        </w:rPr>
        <w:lastRenderedPageBreak/>
        <w:t>представителей работодателей (экскурсии на производство, ярмарки вакансий и др.);</w:t>
      </w:r>
    </w:p>
    <w:p w14:paraId="610B755F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организация различных форматов очных и онлайн-мероприятий, преимущественно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точечного немассового характера, с участием представителей работодателей, студенческих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лидеров, преподавателей, научных работников, тренеров, других заинтересованных лиц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организаций;</w:t>
      </w:r>
    </w:p>
    <w:p w14:paraId="087C42C4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реализация совместно с иными структурными подразделениями и должностными лицами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профессиональной образовательной организации мер по формированию предпринимательских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компетенций;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участие совместно с иными структурными подразделениями и должностными лицами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профессиональной образовательной организации во взаимодействии с БЦК ПОО, органами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государственной власти субъекта Российской Федерации и органами местного самоуправления,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государственными учреждениями службы занятости, общественными организациями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объединениями, социально ориентированными некоммерческими организациями, объектами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инфраструктуры поддержки субъектов малого и среднего предпринимательства по вопросам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маршрутизации и трудоустройства обучающихся и выпускников;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оказание иным структурным подразделениям и должностным лицам профессиональной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образовательной организации содействия в реализации ими задач, предусматривающих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взаимодействие с работодателями (в организации практической подготовки обучающихся, сборе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обратной связи от работодателей по итогам освоения образовательной программы, трудоустройство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обучающихся на период прохождения производственной практики и по результатам ее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прохождения и др.);</w:t>
      </w:r>
    </w:p>
    <w:p w14:paraId="016224BA" w14:textId="4DC07E69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проведение адресной работы с обучающимися и выпускниками, находящимися под риском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нетрудоустройства, в том числе не планирующих работать по полученной профессии,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специальности совместно с Центром занятости;</w:t>
      </w:r>
      <w:r w:rsidRPr="008263CB">
        <w:rPr>
          <w:rFonts w:ascii="TimesNewRomanPSMT" w:hAnsi="TimesNewRomanPSMT"/>
          <w:color w:val="000000"/>
          <w:sz w:val="28"/>
          <w:szCs w:val="28"/>
        </w:rPr>
        <w:br/>
        <w:t>- оказание психологической поддержки, в том числе по преодолению негативного состояния,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вызванного трудностями при поиске работы;</w:t>
      </w:r>
    </w:p>
    <w:p w14:paraId="79D9984B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t>- иные задачи, предусмотренные законодательством Российской Федерации, актами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субъектов Российской Федерации, а также локальными нормативными актами профессиональной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8263CB">
        <w:rPr>
          <w:rFonts w:ascii="TimesNewRomanPSMT" w:hAnsi="TimesNewRomanPSMT"/>
          <w:color w:val="000000"/>
          <w:sz w:val="28"/>
          <w:szCs w:val="28"/>
        </w:rPr>
        <w:t>образовательной организации (колледжа, техникума).</w:t>
      </w:r>
    </w:p>
    <w:p w14:paraId="5920457B" w14:textId="77777777" w:rsidR="005247A4" w:rsidRPr="005247A4" w:rsidRDefault="00F41647" w:rsidP="005247A4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8263CB">
        <w:rPr>
          <w:rFonts w:ascii="TimesNewRomanPSMT" w:hAnsi="TimesNewRomanPSMT"/>
          <w:color w:val="000000"/>
          <w:sz w:val="28"/>
          <w:szCs w:val="28"/>
        </w:rPr>
        <w:br/>
      </w:r>
      <w:r w:rsidRPr="005247A4">
        <w:rPr>
          <w:rFonts w:ascii="TimesNewRomanPS-BoldMT" w:hAnsi="TimesNewRomanPS-BoldMT"/>
          <w:b/>
          <w:bCs/>
          <w:color w:val="000000"/>
          <w:sz w:val="28"/>
          <w:szCs w:val="28"/>
        </w:rPr>
        <w:t>3. Организация деятельности Центра карьеры</w:t>
      </w:r>
    </w:p>
    <w:p w14:paraId="280A9157" w14:textId="490507CE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1.3 </w:t>
      </w:r>
      <w:r w:rsidRPr="005247A4">
        <w:rPr>
          <w:rFonts w:ascii="TimesNewRomanPSMT" w:hAnsi="TimesNewRomanPSMT"/>
          <w:color w:val="000000"/>
          <w:sz w:val="28"/>
          <w:szCs w:val="28"/>
        </w:rPr>
        <w:t>Центр осуществляет свою деятельность в соответствии с законодательством Российской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 xml:space="preserve">Федерации, субъекта Российской Федерации, локальными актами </w:t>
      </w:r>
      <w:r w:rsidR="005247A4">
        <w:rPr>
          <w:rFonts w:ascii="TimesNewRomanPSMT" w:hAnsi="TimesNewRomanPSMT"/>
          <w:color w:val="000000"/>
          <w:sz w:val="28"/>
          <w:szCs w:val="28"/>
        </w:rPr>
        <w:t>ГБПОУ РО «АГТК»</w:t>
      </w:r>
      <w:r w:rsidRPr="005247A4">
        <w:rPr>
          <w:rFonts w:ascii="TimesNewRomanPSMT" w:hAnsi="TimesNewRomanPSMT"/>
          <w:color w:val="000000"/>
          <w:sz w:val="28"/>
          <w:szCs w:val="28"/>
        </w:rPr>
        <w:t xml:space="preserve"> и настоящим Положением.</w:t>
      </w:r>
    </w:p>
    <w:p w14:paraId="7E0DB6D9" w14:textId="4C695C1E" w:rsidR="005247A4" w:rsidRDefault="005247A4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2.3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Центр осуществляет свою деятельность в сотрудничестве с организациями,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br/>
        <w:t>содействующими трудоустройству обучающихся и выпускников, и выступает в качестве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посредника между работодателем и выпускником.</w:t>
      </w:r>
    </w:p>
    <w:p w14:paraId="1F23DA42" w14:textId="77777777" w:rsidR="005247A4" w:rsidRPr="005247A4" w:rsidRDefault="00F41647" w:rsidP="005247A4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5247A4">
        <w:rPr>
          <w:rFonts w:ascii="TimesNewRomanPSMT" w:hAnsi="TimesNewRomanPSMT"/>
          <w:color w:val="000000"/>
          <w:sz w:val="28"/>
          <w:szCs w:val="28"/>
        </w:rPr>
        <w:lastRenderedPageBreak/>
        <w:br/>
      </w:r>
      <w:r w:rsidRPr="005247A4">
        <w:rPr>
          <w:rFonts w:ascii="TimesNewRomanPS-BoldMT" w:hAnsi="TimesNewRomanPS-BoldMT"/>
          <w:b/>
          <w:bCs/>
          <w:color w:val="000000"/>
          <w:sz w:val="28"/>
          <w:szCs w:val="28"/>
        </w:rPr>
        <w:t>4. Управление Центром и контроль его деятельности</w:t>
      </w:r>
    </w:p>
    <w:p w14:paraId="2EFB9DBC" w14:textId="2CDB632A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BoldMT" w:hAnsi="TimesNewRomanPS-BoldMT"/>
          <w:b/>
          <w:bCs/>
          <w:color w:val="000000"/>
          <w:sz w:val="28"/>
          <w:szCs w:val="28"/>
        </w:rPr>
        <w:br/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1.4 </w:t>
      </w:r>
      <w:r w:rsidRPr="005247A4">
        <w:rPr>
          <w:rFonts w:ascii="TimesNewRomanPSMT" w:hAnsi="TimesNewRomanPSMT"/>
          <w:color w:val="000000"/>
          <w:sz w:val="28"/>
          <w:szCs w:val="28"/>
        </w:rPr>
        <w:t xml:space="preserve">Руководителем Центра является работник ПОО, назначаемый приказом директора </w:t>
      </w:r>
      <w:r w:rsidR="005247A4">
        <w:rPr>
          <w:rFonts w:ascii="TimesNewRomanPSMT" w:hAnsi="TimesNewRomanPSMT"/>
          <w:color w:val="000000"/>
          <w:sz w:val="28"/>
          <w:szCs w:val="28"/>
        </w:rPr>
        <w:t>ГБПОУ РО «АГТК»</w:t>
      </w:r>
      <w:r w:rsidRPr="005247A4">
        <w:rPr>
          <w:rFonts w:ascii="TimesNewRomanPSMT" w:hAnsi="TimesNewRomanPSMT"/>
          <w:color w:val="000000"/>
          <w:sz w:val="28"/>
          <w:szCs w:val="28"/>
        </w:rPr>
        <w:t>,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осуществляющий свою деятельность на основании настоящего Положения.</w:t>
      </w:r>
    </w:p>
    <w:p w14:paraId="0D28964B" w14:textId="15D1921D" w:rsidR="005247A4" w:rsidRDefault="005247A4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2.4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Руководитель, осуществляющий руководство деятельностью Центра: разрабатывает годовые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планы работы, назначает ответственных исполнителей, проводит заседания Центра, готовит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отчетную документацию.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br/>
      </w:r>
      <w:r>
        <w:rPr>
          <w:rFonts w:ascii="TimesNewRomanPSMT" w:hAnsi="TimesNewRomanPSMT"/>
          <w:color w:val="000000"/>
          <w:sz w:val="28"/>
          <w:szCs w:val="28"/>
        </w:rPr>
        <w:t xml:space="preserve">3.4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Центр карьеры осуществляет свою работу совместно с заместителями директора,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 xml:space="preserve">руководителями структурных подразделений, педагогическими работниками </w:t>
      </w:r>
      <w:r>
        <w:rPr>
          <w:rFonts w:ascii="TimesNewRomanPSMT" w:hAnsi="TimesNewRomanPSMT"/>
          <w:color w:val="000000"/>
          <w:sz w:val="28"/>
          <w:szCs w:val="28"/>
        </w:rPr>
        <w:t>колледжа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.</w:t>
      </w:r>
    </w:p>
    <w:p w14:paraId="1E2B0825" w14:textId="77777777" w:rsidR="005247A4" w:rsidRDefault="005247A4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4.4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Рекомендуемая структура Центра карьеры: руководитель Центра карьеры, специалист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F41647" w:rsidRPr="005247A4">
        <w:rPr>
          <w:rFonts w:ascii="TimesNewRomanPSMT" w:hAnsi="TimesNewRomanPSMT"/>
          <w:color w:val="000000"/>
          <w:sz w:val="28"/>
          <w:szCs w:val="28"/>
        </w:rPr>
        <w:t>содействия трудоустройству, специалист профориентации, ведущий специалист, педагог-психолог.</w:t>
      </w:r>
    </w:p>
    <w:p w14:paraId="565A24B8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MT" w:hAnsi="TimesNewRomanPSMT"/>
          <w:color w:val="000000"/>
          <w:sz w:val="28"/>
          <w:szCs w:val="28"/>
        </w:rPr>
        <w:t>Лица, входящие в состав Центра, выполняют работу по обеспечению его деятельности в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рамках своих должностных обязанностей по основной должности, представляют интересы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Колледжа, и его выпускников во взаимодействии с юридическими и физическими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  <w:t>лицами, органами государственной власти и местного самоуправления, предприятиями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и организациями разных форм собственности по вопросам трудоустройства.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5.4 </w:t>
      </w:r>
      <w:r w:rsidRPr="005247A4">
        <w:rPr>
          <w:rFonts w:ascii="TimesNewRomanPSMT" w:hAnsi="TimesNewRomanPSMT"/>
          <w:color w:val="000000"/>
          <w:sz w:val="28"/>
          <w:szCs w:val="28"/>
        </w:rPr>
        <w:t>Руководитель Центра обеспечивает:</w:t>
      </w:r>
    </w:p>
    <w:p w14:paraId="570CEAF7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сохранность, эффективность и целевое использование финансовых средств и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имущества Центра;</w:t>
      </w:r>
    </w:p>
    <w:p w14:paraId="78272B00" w14:textId="77777777" w:rsid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проведение работы по совершенствованию Центра;</w:t>
      </w:r>
    </w:p>
    <w:p w14:paraId="6CA0A512" w14:textId="11A995FD" w:rsidR="00F41647" w:rsidRPr="005247A4" w:rsidRDefault="00F41647" w:rsidP="008263CB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выполнение в установленные сроки запланированных мероприятий;</w:t>
      </w:r>
    </w:p>
    <w:p w14:paraId="39C98167" w14:textId="77777777" w:rsidR="005247A4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рациональное распределение обязанностей между сотрудниками Центра в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соответствии с должностными обязанностями и компетенциями;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</w: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контроль выполнения сотрудниками Центра поставленных задач в установленные</w:t>
      </w:r>
      <w:r w:rsidR="005247A4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5247A4">
        <w:rPr>
          <w:rFonts w:ascii="TimesNewRomanPSMT" w:hAnsi="TimesNewRomanPSMT"/>
          <w:color w:val="000000"/>
          <w:sz w:val="28"/>
          <w:szCs w:val="28"/>
        </w:rPr>
        <w:t>сроки;</w:t>
      </w:r>
    </w:p>
    <w:p w14:paraId="1F6502CC" w14:textId="77777777" w:rsidR="005247A4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составление планирующей и отчетной документации по деятельности Центра.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  <w:t>Специалист содействия трудоустройству обеспечивает:</w:t>
      </w:r>
    </w:p>
    <w:p w14:paraId="2DB13856" w14:textId="77777777" w:rsidR="005247A4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взаимодействие с партнерами Центра;</w:t>
      </w:r>
    </w:p>
    <w:p w14:paraId="0BDE9DA3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формирование банка вакансий и поддержание его в актуальном состоянии;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</w: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подбор вакансий с учетом индивидуального запроса.</w:t>
      </w:r>
    </w:p>
    <w:p w14:paraId="6986633F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MT" w:hAnsi="TimesNewRomanPSMT"/>
          <w:color w:val="000000"/>
          <w:sz w:val="28"/>
          <w:szCs w:val="28"/>
        </w:rPr>
        <w:t>Специалист профориентации обеспечивает:</w:t>
      </w:r>
    </w:p>
    <w:p w14:paraId="32FE0FEA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составление тестовых заданий, опросников, проведение интервью;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</w: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групповые тренинги, индивидуальную работу;</w:t>
      </w:r>
    </w:p>
    <w:p w14:paraId="69382220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организацию экскурсий по профориентации.</w:t>
      </w:r>
    </w:p>
    <w:p w14:paraId="58CF2F90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MT" w:hAnsi="TimesNewRomanPSMT"/>
          <w:color w:val="000000"/>
          <w:sz w:val="28"/>
          <w:szCs w:val="28"/>
        </w:rPr>
        <w:t>Ведущий специалист Центра обеспечивает:</w:t>
      </w:r>
    </w:p>
    <w:p w14:paraId="607B1BA5" w14:textId="1F608773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функционирование Центра карьеры;</w:t>
      </w:r>
    </w:p>
    <w:p w14:paraId="34258A65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планирование и проведение мероприятий по маршрутизации выпускников в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  <w:t>установленные сроки;</w:t>
      </w:r>
    </w:p>
    <w:p w14:paraId="35416208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lastRenderedPageBreak/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проведение индивидуальной работы со студентами и выпускниками;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</w: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ведение отчетной документации по деятельности Центра.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  <w:t>Педагог-психолог обеспечивает:</w:t>
      </w:r>
    </w:p>
    <w:p w14:paraId="29F8A4A8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проведение психологических консультаций, бесед;</w:t>
      </w:r>
    </w:p>
    <w:p w14:paraId="3ABFD00B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проведение консультаций по подготовке к собеседованию с работодателем,</w:t>
      </w:r>
      <w:r w:rsidRPr="005247A4">
        <w:rPr>
          <w:rFonts w:ascii="TimesNewRomanPSMT" w:hAnsi="TimesNewRomanPSMT"/>
          <w:color w:val="000000"/>
          <w:sz w:val="28"/>
          <w:szCs w:val="28"/>
        </w:rPr>
        <w:br/>
        <w:t>составлению резюме, составлению портфолио;</w:t>
      </w:r>
    </w:p>
    <w:p w14:paraId="0A998A5C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оказание психологической помощи;</w:t>
      </w:r>
    </w:p>
    <w:p w14:paraId="7A87A5EB" w14:textId="77777777" w:rsidR="000266BD" w:rsidRDefault="00F41647" w:rsidP="005247A4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5247A4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5247A4">
        <w:rPr>
          <w:rFonts w:ascii="TimesNewRomanPSMT" w:hAnsi="TimesNewRomanPSMT"/>
          <w:color w:val="000000"/>
          <w:sz w:val="28"/>
          <w:szCs w:val="28"/>
        </w:rPr>
        <w:t>проведение работы по развитию эмоционального интеллекта, навыков 4-к.</w:t>
      </w:r>
    </w:p>
    <w:p w14:paraId="199AF049" w14:textId="77777777" w:rsidR="000266BD" w:rsidRPr="000266BD" w:rsidRDefault="00F41647" w:rsidP="000266BD">
      <w:pPr>
        <w:spacing w:after="0" w:line="240" w:lineRule="auto"/>
        <w:jc w:val="center"/>
        <w:rPr>
          <w:rFonts w:ascii="TimesNewRomanPS-BoldMT" w:hAnsi="TimesNewRomanPS-BoldMT"/>
          <w:b/>
          <w:bCs/>
          <w:color w:val="000000"/>
          <w:sz w:val="28"/>
          <w:szCs w:val="28"/>
        </w:rPr>
      </w:pPr>
      <w:r w:rsidRPr="005247A4">
        <w:rPr>
          <w:rFonts w:ascii="TimesNewRomanPSMT" w:hAnsi="TimesNewRomanPSMT"/>
          <w:color w:val="000000"/>
          <w:sz w:val="28"/>
          <w:szCs w:val="28"/>
        </w:rPr>
        <w:br/>
      </w:r>
      <w:r w:rsidRPr="000266BD">
        <w:rPr>
          <w:rFonts w:ascii="TimesNewRomanPS-BoldMT" w:hAnsi="TimesNewRomanPS-BoldMT"/>
          <w:b/>
          <w:bCs/>
          <w:color w:val="000000"/>
          <w:sz w:val="28"/>
          <w:szCs w:val="28"/>
        </w:rPr>
        <w:t>5. Ответственность и права сотрудников Центра</w:t>
      </w:r>
    </w:p>
    <w:p w14:paraId="284106C7" w14:textId="77777777" w:rsidR="000266BD" w:rsidRDefault="00F41647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F41647">
        <w:rPr>
          <w:rFonts w:ascii="TimesNewRomanPS-BoldMT" w:hAnsi="TimesNewRomanPS-BoldMT"/>
          <w:b/>
          <w:bCs/>
          <w:color w:val="000000"/>
        </w:rPr>
        <w:br/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1.5 </w:t>
      </w:r>
      <w:r w:rsidRPr="000266BD">
        <w:rPr>
          <w:rFonts w:ascii="TimesNewRomanPSMT" w:hAnsi="TimesNewRomanPSMT"/>
          <w:color w:val="000000"/>
          <w:sz w:val="28"/>
          <w:szCs w:val="28"/>
        </w:rPr>
        <w:t>Ответственность за ненадлежащее и своевременное выполнение Центром требований,</w:t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0266BD">
        <w:rPr>
          <w:rFonts w:ascii="TimesNewRomanPSMT" w:hAnsi="TimesNewRomanPSMT"/>
          <w:color w:val="000000"/>
          <w:sz w:val="28"/>
          <w:szCs w:val="28"/>
        </w:rPr>
        <w:t>предусмотренных настоящим Положением, несет руководитель Центра.</w:t>
      </w:r>
    </w:p>
    <w:p w14:paraId="0900796C" w14:textId="77777777" w:rsidR="000266BD" w:rsidRDefault="000266BD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2.5 </w:t>
      </w:r>
      <w:r w:rsidR="00F41647" w:rsidRPr="000266BD">
        <w:rPr>
          <w:rFonts w:ascii="TimesNewRomanPSMT" w:hAnsi="TimesNewRomanPSMT"/>
          <w:color w:val="000000"/>
          <w:sz w:val="28"/>
          <w:szCs w:val="28"/>
        </w:rPr>
        <w:t>На руководителя Центра возлагается персональная ответственность за:</w:t>
      </w:r>
    </w:p>
    <w:p w14:paraId="5599640F" w14:textId="77777777" w:rsidR="000266BD" w:rsidRDefault="00F41647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266B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0266BD">
        <w:rPr>
          <w:rFonts w:ascii="TimesNewRomanPSMT" w:hAnsi="TimesNewRomanPSMT"/>
          <w:color w:val="000000"/>
          <w:sz w:val="28"/>
          <w:szCs w:val="28"/>
        </w:rPr>
        <w:t>организацию деятельности Центра по выполнению задач и функций, возложенных на</w:t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0266BD">
        <w:rPr>
          <w:rFonts w:ascii="TimesNewRomanPSMT" w:hAnsi="TimesNewRomanPSMT"/>
          <w:color w:val="000000"/>
          <w:sz w:val="28"/>
          <w:szCs w:val="28"/>
        </w:rPr>
        <w:t>Центр;</w:t>
      </w:r>
    </w:p>
    <w:p w14:paraId="5188C9A4" w14:textId="77777777" w:rsidR="000266BD" w:rsidRDefault="00F41647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266B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0266BD">
        <w:rPr>
          <w:rFonts w:ascii="TimesNewRomanPSMT" w:hAnsi="TimesNewRomanPSMT"/>
          <w:color w:val="000000"/>
          <w:sz w:val="28"/>
          <w:szCs w:val="28"/>
        </w:rPr>
        <w:t>организацию оперативной и качественной подготовки и исполнения документов,</w:t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0266BD">
        <w:rPr>
          <w:rFonts w:ascii="TimesNewRomanPSMT" w:hAnsi="TimesNewRomanPSMT"/>
          <w:color w:val="000000"/>
          <w:sz w:val="28"/>
          <w:szCs w:val="28"/>
        </w:rPr>
        <w:t>ведение делопроизводства в соответствии с действующими правилами и инструкциями;</w:t>
      </w:r>
    </w:p>
    <w:p w14:paraId="6E80BDD5" w14:textId="77777777" w:rsidR="000266BD" w:rsidRDefault="00F41647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266B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0266BD">
        <w:rPr>
          <w:rFonts w:ascii="TimesNewRomanPSMT" w:hAnsi="TimesNewRomanPSMT"/>
          <w:color w:val="000000"/>
          <w:sz w:val="28"/>
          <w:szCs w:val="28"/>
        </w:rPr>
        <w:t>обеспечение сохранности имущества, закрепленного за подразделением, и</w:t>
      </w:r>
      <w:r w:rsidRPr="000266BD">
        <w:rPr>
          <w:rFonts w:ascii="TimesNewRomanPSMT" w:hAnsi="TimesNewRomanPSMT"/>
          <w:color w:val="000000"/>
          <w:sz w:val="28"/>
          <w:szCs w:val="28"/>
        </w:rPr>
        <w:br/>
        <w:t>соблюдение правил пожарной безопасности;</w:t>
      </w:r>
    </w:p>
    <w:p w14:paraId="6CE5DBDC" w14:textId="77777777" w:rsidR="000266BD" w:rsidRDefault="00F41647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266B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0266BD">
        <w:rPr>
          <w:rFonts w:ascii="TimesNewRomanPSMT" w:hAnsi="TimesNewRomanPSMT"/>
          <w:color w:val="000000"/>
          <w:sz w:val="28"/>
          <w:szCs w:val="28"/>
        </w:rPr>
        <w:t>соответствие законодательству визируемых им проектов приказов, распоряжений,</w:t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0266BD">
        <w:rPr>
          <w:rFonts w:ascii="TimesNewRomanPSMT" w:hAnsi="TimesNewRomanPSMT"/>
          <w:color w:val="000000"/>
          <w:sz w:val="28"/>
          <w:szCs w:val="28"/>
        </w:rPr>
        <w:t>инструкций и других документов.</w:t>
      </w:r>
    </w:p>
    <w:p w14:paraId="2B46A28E" w14:textId="4083C32F" w:rsidR="000266BD" w:rsidRDefault="000266BD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3.5 </w:t>
      </w:r>
      <w:r w:rsidR="00F41647" w:rsidRPr="000266BD">
        <w:rPr>
          <w:rFonts w:ascii="TimesNewRomanPSMT" w:hAnsi="TimesNewRomanPSMT"/>
          <w:color w:val="000000"/>
          <w:sz w:val="28"/>
          <w:szCs w:val="28"/>
        </w:rPr>
        <w:t>Руководитель Центра карьеры имеет право:</w:t>
      </w:r>
    </w:p>
    <w:p w14:paraId="55DE5CDD" w14:textId="0AA3486F" w:rsidR="000266BD" w:rsidRDefault="00F41647" w:rsidP="000266BD">
      <w:pPr>
        <w:spacing w:after="0" w:line="240" w:lineRule="auto"/>
        <w:jc w:val="both"/>
        <w:rPr>
          <w:rFonts w:ascii="TimesNewRomanPSMT" w:hAnsi="TimesNewRomanPSMT"/>
          <w:color w:val="000000"/>
          <w:sz w:val="28"/>
          <w:szCs w:val="28"/>
        </w:rPr>
      </w:pPr>
      <w:r w:rsidRPr="000266B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0266BD">
        <w:rPr>
          <w:rFonts w:ascii="TimesNewRomanPSMT" w:hAnsi="TimesNewRomanPSMT"/>
          <w:color w:val="000000"/>
          <w:sz w:val="28"/>
          <w:szCs w:val="28"/>
        </w:rPr>
        <w:t>действовать от имени ПОО, представлять интересы Центра в отношениях с</w:t>
      </w:r>
      <w:r w:rsidRPr="000266BD">
        <w:rPr>
          <w:rFonts w:ascii="TimesNewRomanPSMT" w:hAnsi="TimesNewRomanPSMT"/>
          <w:color w:val="000000"/>
          <w:sz w:val="28"/>
          <w:szCs w:val="28"/>
        </w:rPr>
        <w:br/>
        <w:t>юридическими и физическими лицами, органами государственной власти и местного</w:t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0266BD">
        <w:rPr>
          <w:rFonts w:ascii="TimesNewRomanPSMT" w:hAnsi="TimesNewRomanPSMT"/>
          <w:color w:val="000000"/>
          <w:sz w:val="28"/>
          <w:szCs w:val="28"/>
        </w:rPr>
        <w:t>самоуправления по вопросам содействия трудоустройства студентов и выпускников;</w:t>
      </w:r>
    </w:p>
    <w:p w14:paraId="2CCBE00D" w14:textId="7099B4DD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-ItalicMT" w:hAnsi="TimesNewRomanPS-ItalicMT"/>
          <w:i/>
          <w:iCs/>
          <w:color w:val="000000"/>
          <w:sz w:val="28"/>
          <w:szCs w:val="28"/>
        </w:rPr>
        <w:t xml:space="preserve">– </w:t>
      </w:r>
      <w:r w:rsidRPr="000266BD">
        <w:rPr>
          <w:rFonts w:ascii="TimesNewRomanPSMT" w:hAnsi="TimesNewRomanPSMT"/>
          <w:color w:val="000000"/>
          <w:sz w:val="28"/>
          <w:szCs w:val="28"/>
        </w:rPr>
        <w:t>на получение от всех структурных подразделений ПОО информации, необходимой</w:t>
      </w:r>
      <w:r w:rsidR="000266BD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для обеспечения работы Центра;</w:t>
      </w:r>
    </w:p>
    <w:p w14:paraId="6C0637DE" w14:textId="68A26C8F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-ItalicMT" w:eastAsia="Times New Roman" w:hAnsi="TimesNewRomanPS-ItalicMT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–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осуществлять иные права, предусмотренные Трудовым кодексом Российской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Федерации, Уставом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ГБПОУ РО «АГТК»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, иными локальными нормативными актами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ГБПОУ РО «АГТК»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</w:p>
    <w:p w14:paraId="00338A4E" w14:textId="77777777" w:rsidR="000266BD" w:rsidRDefault="000266BD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4.5 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Права и обязанности сотрудников Центра определяются законодательством Российской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Федерации, Уставом 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ГБПОУ РО «АГТК»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, настоящим Положением, Правилами внутреннего распорядка 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ГБПОУ РО «АГТК»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другими нормативными документами 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ГБПОУ РО «АГТК»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  <w:r w:rsidR="00F41647"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Сотрудники Центра карьеры имеют право:</w:t>
      </w:r>
    </w:p>
    <w:p w14:paraId="42F964AB" w14:textId="35C789E9" w:rsidR="00F41647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-ItalicMT" w:eastAsia="Times New Roman" w:hAnsi="TimesNewRomanPS-ItalicMT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–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пользоваться имеющейся в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колледже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учебно-материальной базой, нормативной, учебной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и методической документацией, информацией других подразделений ПОО для осуществления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своей профессиональной деятельности;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0266BD">
        <w:rPr>
          <w:rFonts w:ascii="TimesNewRomanPS-ItalicMT" w:eastAsia="Times New Roman" w:hAnsi="TimesNewRomanPS-ItalicMT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–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вносить предложения руководству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колледжа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о совершенствовании работы Центра;</w:t>
      </w:r>
    </w:p>
    <w:p w14:paraId="430289EF" w14:textId="0B8929E3" w:rsidR="000266BD" w:rsidRPr="000266BD" w:rsidRDefault="000266BD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>
        <w:rPr>
          <w:rFonts w:ascii="TimesNewRomanPSMT" w:eastAsia="Times New Roman" w:hAnsi="TimesNewRomanPSMT" w:cs="Times New Roman" w:hint="eastAsia"/>
          <w:color w:val="000000"/>
          <w:kern w:val="0"/>
          <w:sz w:val="28"/>
          <w:szCs w:val="28"/>
          <w:lang w:eastAsia="ru-RU"/>
          <w14:ligatures w14:val="none"/>
        </w:rPr>
        <w:lastRenderedPageBreak/>
        <w:t>–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знакомиться с проектами решений руководства ПОО, касающимися их деятельности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Центра</w:t>
      </w:r>
      <w:r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; </w:t>
      </w:r>
    </w:p>
    <w:p w14:paraId="53271CC6" w14:textId="77777777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-ItalicMT" w:eastAsia="Times New Roman" w:hAnsi="TimesNewRomanPS-ItalicMT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–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получать информацию и документы, необходимые для обеспечения своей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деятельности;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0266BD">
        <w:rPr>
          <w:rFonts w:ascii="TimesNewRomanPS-ItalicMT" w:eastAsia="Times New Roman" w:hAnsi="TimesNewRomanPS-ItalicMT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–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готовить документацию по направлениям деятельности Центра.</w:t>
      </w:r>
    </w:p>
    <w:p w14:paraId="22A74E07" w14:textId="77777777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Сотрудники Центра карьеры обязаны:</w:t>
      </w:r>
    </w:p>
    <w:p w14:paraId="4A63658F" w14:textId="77777777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-ItalicMT" w:eastAsia="Times New Roman" w:hAnsi="TimesNewRomanPS-ItalicMT" w:cs="Times New Roman"/>
          <w:i/>
          <w:iCs/>
          <w:color w:val="000000"/>
          <w:kern w:val="0"/>
          <w:sz w:val="28"/>
          <w:szCs w:val="28"/>
          <w:lang w:eastAsia="ru-RU"/>
          <w14:ligatures w14:val="none"/>
        </w:rPr>
        <w:t xml:space="preserve">–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отвечать за своевременность предоставления информации, необходимой для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обеспечения деятельности Центра, а также за своевременность и качество проведения мероприятий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и функций, возложенных на них.</w:t>
      </w:r>
    </w:p>
    <w:p w14:paraId="339E79B8" w14:textId="77777777" w:rsidR="000266BD" w:rsidRPr="000266BD" w:rsidRDefault="00F41647" w:rsidP="000266BD">
      <w:pP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Pr="000266BD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6. Порядок работы Центра</w:t>
      </w:r>
    </w:p>
    <w:p w14:paraId="482A33E2" w14:textId="77777777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F41647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br/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1.6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Центр организует и проводит свою работу по плану, который разрабатывается на учебный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год и утверждается директором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колледжа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Заседания Центра проводятся по необходимости в течение учебного года и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  <w:t>протоколируются.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2.6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Для подготовки вопросов, выносимых на обсуждение, могут формироваться временные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рабочие группы из преподавателей и сотрудников Колледжа, во главе с членами Центра,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а также могут приглашаться представители предприятий и организаций.</w:t>
      </w:r>
    </w:p>
    <w:p w14:paraId="6E00C18B" w14:textId="43B3149A" w:rsidR="000266BD" w:rsidRP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br/>
      </w:r>
    </w:p>
    <w:p w14:paraId="47619DA1" w14:textId="77777777" w:rsidR="000266BD" w:rsidRPr="000266BD" w:rsidRDefault="00F41647" w:rsidP="000266BD">
      <w:pP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8"/>
          <w:szCs w:val="28"/>
          <w:lang w:eastAsia="ru-RU"/>
          <w14:ligatures w14:val="none"/>
        </w:rPr>
        <w:t>7. Заключительные положения</w:t>
      </w:r>
    </w:p>
    <w:p w14:paraId="1840E9FB" w14:textId="77777777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F41647">
        <w:rPr>
          <w:rFonts w:ascii="TimesNewRomanPS-BoldMT" w:eastAsia="Times New Roman" w:hAnsi="TimesNewRomanPS-BoldMT" w:cs="Times New Roman"/>
          <w:b/>
          <w:bCs/>
          <w:color w:val="000000"/>
          <w:kern w:val="0"/>
          <w:sz w:val="24"/>
          <w:szCs w:val="24"/>
          <w:lang w:eastAsia="ru-RU"/>
          <w14:ligatures w14:val="none"/>
        </w:rPr>
        <w:br/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Настоящее Положение вступает в силу с момента его утверждения директором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колледжа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и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размещается на официальном сайте.</w:t>
      </w:r>
    </w:p>
    <w:p w14:paraId="6760A2EF" w14:textId="19073736" w:rsid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В настоящее Положение могут вноситься изменения и дополнения, которые утверждаются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 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приказом директора.</w:t>
      </w:r>
    </w:p>
    <w:p w14:paraId="06DEF0EE" w14:textId="663D82FC" w:rsidR="00F41647" w:rsidRPr="000266BD" w:rsidRDefault="00F41647" w:rsidP="000266BD">
      <w:pPr>
        <w:spacing w:after="0" w:line="240" w:lineRule="auto"/>
        <w:jc w:val="both"/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</w:pP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 xml:space="preserve">Реорганизация или ликвидация Центра осуществляется директором </w:t>
      </w:r>
      <w:r w:rsid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колледжа</w:t>
      </w:r>
      <w:r w:rsidRPr="000266BD">
        <w:rPr>
          <w:rFonts w:ascii="TimesNewRomanPSMT" w:eastAsia="Times New Roman" w:hAnsi="TimesNewRomanPSMT" w:cs="Times New Roman"/>
          <w:color w:val="000000"/>
          <w:kern w:val="0"/>
          <w:sz w:val="28"/>
          <w:szCs w:val="28"/>
          <w:lang w:eastAsia="ru-RU"/>
          <w14:ligatures w14:val="none"/>
        </w:rPr>
        <w:t>.</w:t>
      </w:r>
    </w:p>
    <w:sectPr w:rsidR="00F41647" w:rsidRPr="000266BD" w:rsidSect="002359CE">
      <w:footerReference w:type="default" r:id="rId7"/>
      <w:pgSz w:w="11906" w:h="16838"/>
      <w:pgMar w:top="567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1B902B" w14:textId="77777777" w:rsidR="00F25CAC" w:rsidRDefault="00F25CAC" w:rsidP="002359CE">
      <w:pPr>
        <w:spacing w:after="0" w:line="240" w:lineRule="auto"/>
      </w:pPr>
      <w:r>
        <w:separator/>
      </w:r>
    </w:p>
  </w:endnote>
  <w:endnote w:type="continuationSeparator" w:id="0">
    <w:p w14:paraId="5CA7EF8E" w14:textId="77777777" w:rsidR="00F25CAC" w:rsidRDefault="00F25CAC" w:rsidP="00235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5214486"/>
      <w:docPartObj>
        <w:docPartGallery w:val="Page Numbers (Bottom of Page)"/>
        <w:docPartUnique/>
      </w:docPartObj>
    </w:sdtPr>
    <w:sdtContent>
      <w:p w14:paraId="6093AA05" w14:textId="22C347C2" w:rsidR="002359CE" w:rsidRDefault="002359C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140F47F" w14:textId="77777777" w:rsidR="002359CE" w:rsidRDefault="002359C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19BF0" w14:textId="77777777" w:rsidR="00F25CAC" w:rsidRDefault="00F25CAC" w:rsidP="002359CE">
      <w:pPr>
        <w:spacing w:after="0" w:line="240" w:lineRule="auto"/>
      </w:pPr>
      <w:r>
        <w:separator/>
      </w:r>
    </w:p>
  </w:footnote>
  <w:footnote w:type="continuationSeparator" w:id="0">
    <w:p w14:paraId="55FFD16A" w14:textId="77777777" w:rsidR="00F25CAC" w:rsidRDefault="00F25CAC" w:rsidP="002359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647"/>
    <w:rsid w:val="000266BD"/>
    <w:rsid w:val="000E06F8"/>
    <w:rsid w:val="002359CE"/>
    <w:rsid w:val="00235F85"/>
    <w:rsid w:val="005247A4"/>
    <w:rsid w:val="006C2F38"/>
    <w:rsid w:val="00722F7C"/>
    <w:rsid w:val="008263CB"/>
    <w:rsid w:val="009950CB"/>
    <w:rsid w:val="00DB43E4"/>
    <w:rsid w:val="00F25CAC"/>
    <w:rsid w:val="00F41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FF1396"/>
  <w15:chartTrackingRefBased/>
  <w15:docId w15:val="{CEDA394F-48F1-4788-82D9-CAF104CC4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F41647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F4164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F41647"/>
    <w:rPr>
      <w:rFonts w:ascii="TimesNewRomanPS-ItalicMT" w:hAnsi="TimesNewRomanPS-ItalicMT" w:hint="default"/>
      <w:b w:val="0"/>
      <w:bCs w:val="0"/>
      <w:i/>
      <w:iCs/>
      <w:color w:val="000000"/>
      <w:sz w:val="28"/>
      <w:szCs w:val="28"/>
    </w:rPr>
  </w:style>
  <w:style w:type="table" w:styleId="a3">
    <w:name w:val="Table Grid"/>
    <w:basedOn w:val="a1"/>
    <w:rsid w:val="00DB43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35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359CE"/>
  </w:style>
  <w:style w:type="paragraph" w:styleId="a6">
    <w:name w:val="footer"/>
    <w:basedOn w:val="a"/>
    <w:link w:val="a7"/>
    <w:uiPriority w:val="99"/>
    <w:unhideWhenUsed/>
    <w:rsid w:val="00235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359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254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9</Pages>
  <Words>2480</Words>
  <Characters>14141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cp:lastPrinted>2025-12-03T10:19:00Z</cp:lastPrinted>
  <dcterms:created xsi:type="dcterms:W3CDTF">2025-12-03T11:37:00Z</dcterms:created>
  <dcterms:modified xsi:type="dcterms:W3CDTF">2025-12-03T11:37:00Z</dcterms:modified>
</cp:coreProperties>
</file>