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1" Target="word/document.xml" Type="http://schemas.openxmlformats.org/officeDocument/2006/relationships/officeDocument"/>
  <Relationship Id="rId2" Target="docProps/app.xml" Type="http://schemas.openxmlformats.org/officeDocument/2006/relationships/extended-properties"/>
  <Relationship Id="rId3" Target="docProps/core.xml" Type="http://schemas.openxmlformats.org/package/2006/relationships/metadata/core-properties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2000000">
      <w:pPr>
        <w:widowControl w:val="1"/>
        <w:ind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 xml:space="preserve">ШКОЛЬНЫЙ ЭТАП </w:t>
      </w:r>
      <w:r>
        <w:rPr>
          <w:rFonts w:ascii="Times New Roman" w:hAnsi="Times New Roman"/>
          <w:b w:val="1"/>
          <w:sz w:val="24"/>
        </w:rPr>
        <w:t>ВсОШ</w:t>
      </w:r>
      <w:r>
        <w:rPr>
          <w:rFonts w:ascii="Times New Roman" w:hAnsi="Times New Roman"/>
          <w:b w:val="1"/>
          <w:sz w:val="24"/>
        </w:rPr>
        <w:t xml:space="preserve"> в 202</w:t>
      </w:r>
      <w:r>
        <w:rPr>
          <w:rFonts w:ascii="Times New Roman" w:hAnsi="Times New Roman"/>
          <w:b w:val="1"/>
          <w:sz w:val="24"/>
        </w:rPr>
        <w:t>5</w:t>
      </w:r>
      <w:r>
        <w:rPr>
          <w:rFonts w:ascii="Times New Roman" w:hAnsi="Times New Roman"/>
          <w:b w:val="1"/>
          <w:sz w:val="24"/>
        </w:rPr>
        <w:t>/2026</w:t>
      </w:r>
      <w:r>
        <w:rPr>
          <w:rFonts w:ascii="Times New Roman" w:hAnsi="Times New Roman"/>
          <w:b w:val="1"/>
          <w:sz w:val="24"/>
        </w:rPr>
        <w:t xml:space="preserve"> </w:t>
      </w:r>
      <w:r>
        <w:rPr>
          <w:rFonts w:ascii="Times New Roman" w:hAnsi="Times New Roman"/>
          <w:b w:val="1"/>
          <w:sz w:val="24"/>
        </w:rPr>
        <w:t>уч.г</w:t>
      </w:r>
      <w:r>
        <w:rPr>
          <w:rFonts w:ascii="Times New Roman" w:hAnsi="Times New Roman"/>
          <w:b w:val="1"/>
          <w:sz w:val="24"/>
        </w:rPr>
        <w:t>.</w:t>
      </w:r>
    </w:p>
    <w:tbl>
      <w:tblPr>
        <w:tblStyle w:val="Style_2"/>
        <w:tblW w:type="auto" w:w="0"/>
        <w:tblInd w:type="dxa" w:w="675"/>
        <w:tblLayout w:type="fixed"/>
      </w:tblPr>
      <w:tblGrid>
        <w:gridCol w:w="2115"/>
        <w:gridCol w:w="609"/>
        <w:gridCol w:w="1529"/>
        <w:gridCol w:w="3118"/>
      </w:tblGrid>
      <w:tr>
        <w:tc>
          <w:tcPr>
            <w:tcW w:type="dxa" w:w="2724"/>
            <w:gridSpan w:val="2"/>
          </w:tcPr>
          <w:p w14:paraId="03000000">
            <w:pPr>
              <w:widowControl w:val="1"/>
              <w:ind/>
              <w:jc w:val="center"/>
              <w:rPr>
                <w:rFonts w:ascii="Times New Roman" w:hAnsi="Times New Roman"/>
                <w:sz w:val="18"/>
              </w:rPr>
            </w:pPr>
          </w:p>
          <w:p w14:paraId="04000000">
            <w:pPr>
              <w:widowControl w:val="1"/>
              <w:ind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 xml:space="preserve">Предметы </w:t>
            </w:r>
          </w:p>
          <w:p w14:paraId="05000000">
            <w:pPr>
              <w:widowControl w:val="1"/>
              <w:ind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type="dxa" w:w="1529"/>
          </w:tcPr>
          <w:p w14:paraId="06000000">
            <w:pPr>
              <w:widowControl w:val="1"/>
              <w:ind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Комплект</w:t>
            </w:r>
            <w:r>
              <w:rPr>
                <w:rFonts w:ascii="Times New Roman" w:hAnsi="Times New Roman"/>
                <w:sz w:val="18"/>
              </w:rPr>
              <w:t>ы олимпиадных заданий</w:t>
            </w:r>
          </w:p>
        </w:tc>
        <w:tc>
          <w:tcPr>
            <w:tcW w:type="dxa" w:w="3118"/>
          </w:tcPr>
          <w:p w14:paraId="07000000">
            <w:pPr>
              <w:widowControl w:val="1"/>
              <w:ind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Время соревновательных туров</w:t>
            </w:r>
          </w:p>
          <w:p w14:paraId="08000000">
            <w:pPr>
              <w:widowControl w:val="1"/>
              <w:ind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(минуты)</w:t>
            </w:r>
          </w:p>
        </w:tc>
      </w:tr>
      <w:tr>
        <w:tc>
          <w:tcPr>
            <w:tcW w:type="dxa" w:w="2724"/>
            <w:gridSpan w:val="2"/>
          </w:tcPr>
          <w:p w14:paraId="09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Английский язык</w:t>
            </w:r>
          </w:p>
          <w:p w14:paraId="0A000000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29"/>
          </w:tcPr>
          <w:p w14:paraId="0B000000">
            <w:pPr>
              <w:widowControl w:val="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9-11</w:t>
            </w:r>
          </w:p>
        </w:tc>
        <w:tc>
          <w:tcPr>
            <w:tcW w:type="dxa" w:w="3118"/>
          </w:tcPr>
          <w:p w14:paraId="0C000000">
            <w:pPr>
              <w:widowControl w:val="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90</w:t>
            </w:r>
          </w:p>
        </w:tc>
      </w:tr>
      <w:tr>
        <w:trPr>
          <w:trHeight w:hRule="atLeast" w:val="252"/>
        </w:trPr>
        <w:tc>
          <w:tcPr>
            <w:tcW w:type="dxa" w:w="2115"/>
            <w:vMerge w:val="restart"/>
            <w:tcBorders>
              <w:right w:sz="4" w:val="nil"/>
            </w:tcBorders>
          </w:tcPr>
          <w:p w14:paraId="0D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География</w:t>
            </w:r>
          </w:p>
        </w:tc>
        <w:tc>
          <w:tcPr>
            <w:tcW w:type="dxa" w:w="609"/>
            <w:vMerge w:val="restart"/>
            <w:tcBorders>
              <w:left w:sz="4" w:val="nil"/>
            </w:tcBorders>
          </w:tcPr>
          <w:p w14:paraId="0E000000">
            <w:pPr>
              <w:rPr>
                <w:rFonts w:ascii="Times New Roman" w:hAnsi="Times New Roman"/>
              </w:rPr>
            </w:pPr>
          </w:p>
          <w:p w14:paraId="0F000000">
            <w:pPr>
              <w:rPr>
                <w:rFonts w:ascii="Times New Roman" w:hAnsi="Times New Roman"/>
              </w:rPr>
            </w:pPr>
          </w:p>
        </w:tc>
        <w:tc>
          <w:tcPr>
            <w:tcW w:type="dxa" w:w="1529"/>
          </w:tcPr>
          <w:p w14:paraId="10000000">
            <w:pPr>
              <w:widowControl w:val="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type="dxa" w:w="3118"/>
          </w:tcPr>
          <w:p w14:paraId="11000000">
            <w:pPr>
              <w:widowControl w:val="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135</w:t>
            </w:r>
          </w:p>
        </w:tc>
      </w:tr>
      <w:tr>
        <w:trPr>
          <w:trHeight w:hRule="atLeast" w:val="285"/>
        </w:trPr>
        <w:tc>
          <w:tcPr>
            <w:tcW w:type="dxa" w:w="2115"/>
            <w:gridSpan w:val="1"/>
            <w:vMerge w:val="continue"/>
            <w:tcBorders>
              <w:right w:sz="4" w:val="nil"/>
            </w:tcBorders>
          </w:tcPr>
          <w:p/>
        </w:tc>
        <w:tc>
          <w:tcPr>
            <w:tcW w:type="dxa" w:w="609"/>
            <w:gridSpan w:val="1"/>
            <w:vMerge w:val="continue"/>
            <w:tcBorders>
              <w:left w:sz="4" w:val="nil"/>
            </w:tcBorders>
          </w:tcPr>
          <w:p/>
        </w:tc>
        <w:tc>
          <w:tcPr>
            <w:tcW w:type="dxa" w:w="1529"/>
          </w:tcPr>
          <w:p w14:paraId="12000000">
            <w:pPr>
              <w:widowControl w:val="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10-11</w:t>
            </w:r>
          </w:p>
        </w:tc>
        <w:tc>
          <w:tcPr>
            <w:tcW w:type="dxa" w:w="3118"/>
          </w:tcPr>
          <w:p w14:paraId="13000000">
            <w:pPr>
              <w:widowControl w:val="1"/>
              <w:ind/>
              <w:jc w:val="center"/>
              <w:rPr>
                <w:rFonts w:ascii="Times New Roman" w:hAnsi="Times New Roman"/>
                <w:sz w:val="24"/>
                <w:highlight w:val="yellow"/>
              </w:rPr>
            </w:pPr>
            <w:r>
              <w:rPr>
                <w:rFonts w:ascii="Times New Roman" w:hAnsi="Times New Roman"/>
                <w:sz w:val="24"/>
              </w:rPr>
              <w:t>135</w:t>
            </w:r>
          </w:p>
        </w:tc>
      </w:tr>
      <w:tr>
        <w:trPr>
          <w:trHeight w:hRule="atLeast" w:val="225"/>
        </w:trPr>
        <w:tc>
          <w:tcPr>
            <w:tcW w:type="dxa" w:w="2724"/>
            <w:gridSpan w:val="2"/>
            <w:vMerge w:val="restart"/>
          </w:tcPr>
          <w:p w14:paraId="14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Искусство (МХК)</w:t>
            </w:r>
          </w:p>
          <w:p w14:paraId="15000000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29"/>
          </w:tcPr>
          <w:p w14:paraId="16000000">
            <w:pPr>
              <w:widowControl w:val="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type="dxa" w:w="3118"/>
          </w:tcPr>
          <w:p w14:paraId="17000000">
            <w:pPr>
              <w:widowControl w:val="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</w:tr>
      <w:tr>
        <w:trPr>
          <w:trHeight w:hRule="atLeast" w:val="165"/>
        </w:trPr>
        <w:tc>
          <w:tcPr>
            <w:tcW w:type="dxa" w:w="2724"/>
            <w:gridSpan w:val="2"/>
            <w:vMerge w:val="continue"/>
          </w:tcPr>
          <w:p/>
        </w:tc>
        <w:tc>
          <w:tcPr>
            <w:tcW w:type="dxa" w:w="1529"/>
          </w:tcPr>
          <w:p w14:paraId="18000000">
            <w:pPr>
              <w:widowControl w:val="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type="dxa" w:w="3118"/>
          </w:tcPr>
          <w:p w14:paraId="19000000">
            <w:pPr>
              <w:widowControl w:val="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45</w:t>
            </w:r>
          </w:p>
        </w:tc>
      </w:tr>
      <w:tr>
        <w:trPr>
          <w:trHeight w:hRule="atLeast" w:val="135"/>
        </w:trPr>
        <w:tc>
          <w:tcPr>
            <w:tcW w:type="dxa" w:w="2724"/>
            <w:gridSpan w:val="2"/>
            <w:vMerge w:val="continue"/>
          </w:tcPr>
          <w:p/>
        </w:tc>
        <w:tc>
          <w:tcPr>
            <w:tcW w:type="dxa" w:w="1529"/>
          </w:tcPr>
          <w:p w14:paraId="1A000000">
            <w:pPr>
              <w:widowControl w:val="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type="dxa" w:w="3118"/>
          </w:tcPr>
          <w:p w14:paraId="1B000000">
            <w:pPr>
              <w:widowControl w:val="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</w:tr>
      <w:tr>
        <w:tc>
          <w:tcPr>
            <w:tcW w:type="dxa" w:w="2724"/>
            <w:gridSpan w:val="2"/>
          </w:tcPr>
          <w:p w14:paraId="1C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Испанский язык</w:t>
            </w:r>
          </w:p>
          <w:p w14:paraId="1D000000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29"/>
          </w:tcPr>
          <w:p w14:paraId="1E000000">
            <w:pPr>
              <w:widowControl w:val="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9-11</w:t>
            </w:r>
          </w:p>
        </w:tc>
        <w:tc>
          <w:tcPr>
            <w:tcW w:type="dxa" w:w="3118"/>
          </w:tcPr>
          <w:p w14:paraId="1F000000">
            <w:pPr>
              <w:widowControl w:val="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135</w:t>
            </w:r>
          </w:p>
        </w:tc>
      </w:tr>
      <w:tr>
        <w:trPr>
          <w:trHeight w:hRule="atLeast" w:val="300"/>
        </w:trPr>
        <w:tc>
          <w:tcPr>
            <w:tcW w:type="dxa" w:w="2724"/>
            <w:gridSpan w:val="2"/>
            <w:vMerge w:val="restart"/>
          </w:tcPr>
          <w:p w14:paraId="2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История</w:t>
            </w:r>
          </w:p>
          <w:p w14:paraId="21000000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29"/>
          </w:tcPr>
          <w:p w14:paraId="22000000">
            <w:pPr>
              <w:widowControl w:val="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type="dxa" w:w="3118"/>
          </w:tcPr>
          <w:p w14:paraId="23000000">
            <w:pPr>
              <w:widowControl w:val="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90</w:t>
            </w:r>
          </w:p>
        </w:tc>
      </w:tr>
      <w:tr>
        <w:trPr>
          <w:trHeight w:hRule="atLeast" w:val="239"/>
        </w:trPr>
        <w:tc>
          <w:tcPr>
            <w:tcW w:type="dxa" w:w="2724"/>
            <w:gridSpan w:val="2"/>
            <w:vMerge w:val="continue"/>
          </w:tcPr>
          <w:p/>
        </w:tc>
        <w:tc>
          <w:tcPr>
            <w:tcW w:type="dxa" w:w="1529"/>
          </w:tcPr>
          <w:p w14:paraId="24000000">
            <w:pPr>
              <w:widowControl w:val="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type="dxa" w:w="3118"/>
          </w:tcPr>
          <w:p w14:paraId="25000000">
            <w:pPr>
              <w:widowControl w:val="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90</w:t>
            </w:r>
          </w:p>
        </w:tc>
      </w:tr>
      <w:tr>
        <w:trPr>
          <w:trHeight w:hRule="atLeast" w:val="299"/>
        </w:trPr>
        <w:tc>
          <w:tcPr>
            <w:tcW w:type="dxa" w:w="2724"/>
            <w:gridSpan w:val="2"/>
            <w:vMerge w:val="continue"/>
          </w:tcPr>
          <w:p/>
        </w:tc>
        <w:tc>
          <w:tcPr>
            <w:tcW w:type="dxa" w:w="1529"/>
          </w:tcPr>
          <w:p w14:paraId="26000000">
            <w:pPr>
              <w:widowControl w:val="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type="dxa" w:w="3118"/>
          </w:tcPr>
          <w:p w14:paraId="27000000">
            <w:pPr>
              <w:widowControl w:val="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90</w:t>
            </w:r>
          </w:p>
        </w:tc>
      </w:tr>
      <w:tr>
        <w:tc>
          <w:tcPr>
            <w:tcW w:type="dxa" w:w="2724"/>
            <w:gridSpan w:val="2"/>
          </w:tcPr>
          <w:p w14:paraId="28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Итальянский язык</w:t>
            </w:r>
          </w:p>
          <w:p w14:paraId="29000000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29"/>
            <w:shd w:fill="auto" w:val="clear"/>
          </w:tcPr>
          <w:p w14:paraId="2A000000">
            <w:pPr>
              <w:widowControl w:val="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9-11</w:t>
            </w:r>
          </w:p>
        </w:tc>
        <w:tc>
          <w:tcPr>
            <w:tcW w:type="dxa" w:w="3118"/>
          </w:tcPr>
          <w:p w14:paraId="2B000000">
            <w:pPr>
              <w:widowControl w:val="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120</w:t>
            </w:r>
          </w:p>
        </w:tc>
      </w:tr>
      <w:tr>
        <w:tc>
          <w:tcPr>
            <w:tcW w:type="dxa" w:w="2724"/>
            <w:gridSpan w:val="2"/>
          </w:tcPr>
          <w:p w14:paraId="2C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Китайский язык</w:t>
            </w:r>
          </w:p>
          <w:p w14:paraId="2D000000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29"/>
          </w:tcPr>
          <w:p w14:paraId="2E000000">
            <w:pPr>
              <w:widowControl w:val="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9-11</w:t>
            </w:r>
          </w:p>
        </w:tc>
        <w:tc>
          <w:tcPr>
            <w:tcW w:type="dxa" w:w="3118"/>
          </w:tcPr>
          <w:p w14:paraId="2F000000">
            <w:pPr>
              <w:widowControl w:val="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90</w:t>
            </w:r>
          </w:p>
        </w:tc>
      </w:tr>
      <w:tr>
        <w:trPr>
          <w:trHeight w:hRule="atLeast" w:val="276"/>
        </w:trPr>
        <w:tc>
          <w:tcPr>
            <w:tcW w:type="dxa" w:w="2724"/>
            <w:gridSpan w:val="2"/>
            <w:vMerge w:val="restart"/>
          </w:tcPr>
          <w:p w14:paraId="3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Литература</w:t>
            </w:r>
          </w:p>
          <w:p w14:paraId="31000000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29"/>
          </w:tcPr>
          <w:p w14:paraId="32000000">
            <w:pPr>
              <w:widowControl w:val="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type="dxa" w:w="3118"/>
          </w:tcPr>
          <w:p w14:paraId="33000000">
            <w:pPr>
              <w:widowControl w:val="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200</w:t>
            </w:r>
          </w:p>
        </w:tc>
      </w:tr>
      <w:tr>
        <w:trPr>
          <w:trHeight w:hRule="atLeast" w:val="275"/>
        </w:trPr>
        <w:tc>
          <w:tcPr>
            <w:tcW w:type="dxa" w:w="2724"/>
            <w:gridSpan w:val="2"/>
            <w:vMerge w:val="continue"/>
          </w:tcPr>
          <w:p/>
        </w:tc>
        <w:tc>
          <w:tcPr>
            <w:tcW w:type="dxa" w:w="1529"/>
          </w:tcPr>
          <w:p w14:paraId="34000000">
            <w:pPr>
              <w:widowControl w:val="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10-11</w:t>
            </w:r>
          </w:p>
        </w:tc>
        <w:tc>
          <w:tcPr>
            <w:tcW w:type="dxa" w:w="3118"/>
          </w:tcPr>
          <w:p w14:paraId="35000000">
            <w:pPr>
              <w:widowControl w:val="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200</w:t>
            </w:r>
          </w:p>
        </w:tc>
      </w:tr>
      <w:tr>
        <w:tc>
          <w:tcPr>
            <w:tcW w:type="dxa" w:w="2724"/>
            <w:gridSpan w:val="2"/>
          </w:tcPr>
          <w:p w14:paraId="36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Немецкий язык</w:t>
            </w:r>
          </w:p>
          <w:p w14:paraId="37000000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29"/>
          </w:tcPr>
          <w:p w14:paraId="38000000">
            <w:pPr>
              <w:widowControl w:val="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9-11</w:t>
            </w:r>
          </w:p>
        </w:tc>
        <w:tc>
          <w:tcPr>
            <w:tcW w:type="dxa" w:w="3118"/>
          </w:tcPr>
          <w:p w14:paraId="39000000">
            <w:pPr>
              <w:widowControl w:val="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120</w:t>
            </w:r>
          </w:p>
        </w:tc>
      </w:tr>
      <w:tr>
        <w:trPr>
          <w:trHeight w:hRule="atLeast" w:val="285"/>
        </w:trPr>
        <w:tc>
          <w:tcPr>
            <w:tcW w:type="dxa" w:w="2724"/>
            <w:gridSpan w:val="2"/>
            <w:vMerge w:val="restart"/>
          </w:tcPr>
          <w:p w14:paraId="3A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Обществознание</w:t>
            </w:r>
          </w:p>
          <w:p w14:paraId="3B000000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29"/>
          </w:tcPr>
          <w:p w14:paraId="3C000000">
            <w:pPr>
              <w:widowControl w:val="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type="dxa" w:w="3118"/>
          </w:tcPr>
          <w:p w14:paraId="3D000000">
            <w:pPr>
              <w:widowControl w:val="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90</w:t>
            </w:r>
          </w:p>
        </w:tc>
      </w:tr>
      <w:tr>
        <w:trPr>
          <w:trHeight w:hRule="atLeast" w:val="255"/>
        </w:trPr>
        <w:tc>
          <w:tcPr>
            <w:tcW w:type="dxa" w:w="2724"/>
            <w:gridSpan w:val="2"/>
            <w:vMerge w:val="continue"/>
          </w:tcPr>
          <w:p/>
        </w:tc>
        <w:tc>
          <w:tcPr>
            <w:tcW w:type="dxa" w:w="1529"/>
          </w:tcPr>
          <w:p w14:paraId="3E000000">
            <w:pPr>
              <w:widowControl w:val="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10-11</w:t>
            </w:r>
          </w:p>
        </w:tc>
        <w:tc>
          <w:tcPr>
            <w:tcW w:type="dxa" w:w="3118"/>
          </w:tcPr>
          <w:p w14:paraId="3F000000">
            <w:pPr>
              <w:widowControl w:val="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90</w:t>
            </w:r>
          </w:p>
        </w:tc>
      </w:tr>
      <w:tr>
        <w:trPr>
          <w:trHeight w:hRule="atLeast" w:val="169"/>
        </w:trPr>
        <w:tc>
          <w:tcPr>
            <w:tcW w:type="dxa" w:w="2724"/>
            <w:gridSpan w:val="2"/>
            <w:vMerge w:val="restart"/>
          </w:tcPr>
          <w:p w14:paraId="4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ОБЗР</w:t>
            </w:r>
          </w:p>
          <w:p w14:paraId="41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(Теоретический тур)</w:t>
            </w:r>
          </w:p>
          <w:p w14:paraId="42000000">
            <w:pPr>
              <w:rPr>
                <w:rFonts w:ascii="Times New Roman" w:hAnsi="Times New Roman"/>
              </w:rPr>
            </w:pPr>
          </w:p>
        </w:tc>
        <w:tc>
          <w:tcPr>
            <w:tcW w:type="dxa" w:w="1529"/>
          </w:tcPr>
          <w:p w14:paraId="43000000">
            <w:pPr>
              <w:widowControl w:val="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type="dxa" w:w="3118"/>
          </w:tcPr>
          <w:p w14:paraId="44000000">
            <w:pPr>
              <w:widowControl w:val="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45</w:t>
            </w:r>
          </w:p>
        </w:tc>
      </w:tr>
      <w:tr>
        <w:trPr>
          <w:trHeight w:hRule="atLeast" w:val="150"/>
        </w:trPr>
        <w:tc>
          <w:tcPr>
            <w:tcW w:type="dxa" w:w="2724"/>
            <w:gridSpan w:val="2"/>
            <w:vMerge w:val="continue"/>
          </w:tcPr>
          <w:p/>
        </w:tc>
        <w:tc>
          <w:tcPr>
            <w:tcW w:type="dxa" w:w="1529"/>
          </w:tcPr>
          <w:p w14:paraId="45000000">
            <w:pPr>
              <w:widowControl w:val="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type="dxa" w:w="3118"/>
          </w:tcPr>
          <w:p w14:paraId="46000000">
            <w:pPr>
              <w:widowControl w:val="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45</w:t>
            </w:r>
          </w:p>
        </w:tc>
      </w:tr>
      <w:tr>
        <w:trPr>
          <w:trHeight w:hRule="atLeast" w:val="180"/>
        </w:trPr>
        <w:tc>
          <w:tcPr>
            <w:tcW w:type="dxa" w:w="2724"/>
            <w:gridSpan w:val="2"/>
            <w:vMerge w:val="continue"/>
          </w:tcPr>
          <w:p/>
        </w:tc>
        <w:tc>
          <w:tcPr>
            <w:tcW w:type="dxa" w:w="1529"/>
          </w:tcPr>
          <w:p w14:paraId="47000000">
            <w:pPr>
              <w:widowControl w:val="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type="dxa" w:w="3118"/>
          </w:tcPr>
          <w:p w14:paraId="48000000">
            <w:pPr>
              <w:widowControl w:val="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45</w:t>
            </w:r>
          </w:p>
        </w:tc>
      </w:tr>
      <w:tr>
        <w:trPr>
          <w:trHeight w:hRule="atLeast" w:val="225"/>
        </w:trPr>
        <w:tc>
          <w:tcPr>
            <w:tcW w:type="dxa" w:w="2724"/>
            <w:gridSpan w:val="2"/>
            <w:vMerge w:val="restart"/>
          </w:tcPr>
          <w:p w14:paraId="49000000">
            <w:pPr>
              <w:rPr>
                <w:rFonts w:ascii="Times New Roman" w:hAnsi="Times New Roman"/>
                <w:color w:themeColor="text1" w:val="000000"/>
                <w:sz w:val="24"/>
              </w:rPr>
            </w:pPr>
            <w:r>
              <w:rPr>
                <w:rFonts w:ascii="Times New Roman" w:hAnsi="Times New Roman"/>
                <w:color w:themeColor="text1" w:val="000000"/>
                <w:sz w:val="24"/>
              </w:rPr>
              <w:t>Право</w:t>
            </w:r>
          </w:p>
          <w:p w14:paraId="4A000000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29"/>
          </w:tcPr>
          <w:p w14:paraId="4B000000">
            <w:pPr>
              <w:widowControl w:val="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type="dxa" w:w="3118"/>
          </w:tcPr>
          <w:p w14:paraId="4C000000">
            <w:pPr>
              <w:widowControl w:val="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120</w:t>
            </w:r>
          </w:p>
        </w:tc>
      </w:tr>
      <w:tr>
        <w:trPr>
          <w:trHeight w:hRule="atLeast" w:val="315"/>
        </w:trPr>
        <w:tc>
          <w:tcPr>
            <w:tcW w:type="dxa" w:w="2724"/>
            <w:gridSpan w:val="2"/>
            <w:vMerge w:val="continue"/>
          </w:tcPr>
          <w:p/>
        </w:tc>
        <w:tc>
          <w:tcPr>
            <w:tcW w:type="dxa" w:w="1529"/>
          </w:tcPr>
          <w:p w14:paraId="4D000000">
            <w:pPr>
              <w:widowControl w:val="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type="dxa" w:w="3118"/>
          </w:tcPr>
          <w:p w14:paraId="4E000000">
            <w:pPr>
              <w:widowControl w:val="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120</w:t>
            </w:r>
          </w:p>
        </w:tc>
      </w:tr>
      <w:tr>
        <w:trPr>
          <w:trHeight w:hRule="atLeast" w:val="315"/>
        </w:trPr>
        <w:tc>
          <w:tcPr>
            <w:tcW w:type="dxa" w:w="2724"/>
            <w:gridSpan w:val="2"/>
            <w:vMerge w:val="continue"/>
          </w:tcPr>
          <w:p/>
        </w:tc>
        <w:tc>
          <w:tcPr>
            <w:tcW w:type="dxa" w:w="1529"/>
          </w:tcPr>
          <w:p w14:paraId="4F000000">
            <w:pPr>
              <w:widowControl w:val="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type="dxa" w:w="3118"/>
          </w:tcPr>
          <w:p w14:paraId="50000000">
            <w:pPr>
              <w:widowControl w:val="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120</w:t>
            </w:r>
          </w:p>
        </w:tc>
      </w:tr>
      <w:tr>
        <w:trPr>
          <w:trHeight w:hRule="atLeast" w:val="225"/>
        </w:trPr>
        <w:tc>
          <w:tcPr>
            <w:tcW w:type="dxa" w:w="2724"/>
            <w:gridSpan w:val="2"/>
            <w:vMerge w:val="restart"/>
          </w:tcPr>
          <w:p w14:paraId="51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Русский язык</w:t>
            </w:r>
          </w:p>
          <w:p w14:paraId="52000000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29"/>
          </w:tcPr>
          <w:p w14:paraId="53000000">
            <w:pPr>
              <w:widowControl w:val="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type="dxa" w:w="3118"/>
          </w:tcPr>
          <w:p w14:paraId="54000000">
            <w:pPr>
              <w:widowControl w:val="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120</w:t>
            </w:r>
          </w:p>
        </w:tc>
      </w:tr>
      <w:tr>
        <w:trPr>
          <w:trHeight w:hRule="atLeast" w:val="212"/>
        </w:trPr>
        <w:tc>
          <w:tcPr>
            <w:tcW w:type="dxa" w:w="2724"/>
            <w:gridSpan w:val="2"/>
            <w:vMerge w:val="continue"/>
          </w:tcPr>
          <w:p/>
        </w:tc>
        <w:tc>
          <w:tcPr>
            <w:tcW w:type="dxa" w:w="1529"/>
          </w:tcPr>
          <w:p w14:paraId="55000000">
            <w:pPr>
              <w:widowControl w:val="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type="dxa" w:w="3118"/>
          </w:tcPr>
          <w:p w14:paraId="56000000">
            <w:pPr>
              <w:widowControl w:val="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120</w:t>
            </w:r>
          </w:p>
        </w:tc>
      </w:tr>
      <w:tr>
        <w:trPr>
          <w:trHeight w:hRule="atLeast" w:val="170"/>
        </w:trPr>
        <w:tc>
          <w:tcPr>
            <w:tcW w:type="dxa" w:w="2724"/>
            <w:gridSpan w:val="2"/>
            <w:vMerge w:val="continue"/>
          </w:tcPr>
          <w:p/>
        </w:tc>
        <w:tc>
          <w:tcPr>
            <w:tcW w:type="dxa" w:w="1529"/>
          </w:tcPr>
          <w:p w14:paraId="57000000">
            <w:pPr>
              <w:widowControl w:val="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type="dxa" w:w="3118"/>
          </w:tcPr>
          <w:p w14:paraId="58000000">
            <w:pPr>
              <w:widowControl w:val="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120</w:t>
            </w:r>
          </w:p>
        </w:tc>
      </w:tr>
      <w:tr>
        <w:trPr>
          <w:trHeight w:hRule="atLeast" w:val="277"/>
        </w:trPr>
        <w:tc>
          <w:tcPr>
            <w:tcW w:type="dxa" w:w="2724"/>
            <w:gridSpan w:val="2"/>
            <w:vMerge w:val="restart"/>
            <w:tcBorders>
              <w:right w:sz="4" w:val="nil"/>
            </w:tcBorders>
          </w:tcPr>
          <w:p w14:paraId="59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Труд (технология)</w:t>
            </w:r>
          </w:p>
          <w:p w14:paraId="5A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(Т</w:t>
            </w:r>
            <w:r>
              <w:rPr>
                <w:rFonts w:ascii="Times New Roman" w:hAnsi="Times New Roman"/>
                <w:sz w:val="24"/>
              </w:rPr>
              <w:t>еоретический тур</w:t>
            </w:r>
            <w:r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type="dxa" w:w="1529"/>
          </w:tcPr>
          <w:p w14:paraId="5B000000">
            <w:pPr>
              <w:widowControl w:val="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type="dxa" w:w="3118"/>
          </w:tcPr>
          <w:p w14:paraId="5C000000">
            <w:pPr>
              <w:widowControl w:val="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90</w:t>
            </w:r>
          </w:p>
        </w:tc>
      </w:tr>
      <w:tr>
        <w:trPr>
          <w:trHeight w:hRule="atLeast" w:val="281"/>
        </w:trPr>
        <w:tc>
          <w:tcPr>
            <w:tcW w:type="dxa" w:w="2724"/>
            <w:gridSpan w:val="2"/>
            <w:vMerge w:val="continue"/>
            <w:tcBorders>
              <w:right w:sz="4" w:val="nil"/>
            </w:tcBorders>
          </w:tcPr>
          <w:p/>
        </w:tc>
        <w:tc>
          <w:tcPr>
            <w:tcW w:type="dxa" w:w="1529"/>
          </w:tcPr>
          <w:p w14:paraId="5D000000">
            <w:pPr>
              <w:widowControl w:val="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10-11</w:t>
            </w:r>
          </w:p>
        </w:tc>
        <w:tc>
          <w:tcPr>
            <w:tcW w:type="dxa" w:w="3118"/>
          </w:tcPr>
          <w:p w14:paraId="5E000000">
            <w:pPr>
              <w:widowControl w:val="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90</w:t>
            </w:r>
          </w:p>
        </w:tc>
      </w:tr>
      <w:tr>
        <w:trPr>
          <w:trHeight w:hRule="atLeast" w:val="77"/>
        </w:trPr>
        <w:tc>
          <w:tcPr>
            <w:tcW w:type="dxa" w:w="2724"/>
            <w:gridSpan w:val="2"/>
            <w:tcBorders>
              <w:top w:color="000000" w:sz="4" w:val="single"/>
              <w:right w:sz="4" w:val="nil"/>
            </w:tcBorders>
          </w:tcPr>
          <w:p w14:paraId="5F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ФК</w:t>
            </w:r>
          </w:p>
          <w:p w14:paraId="6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(Теоретический тур)</w:t>
            </w:r>
          </w:p>
        </w:tc>
        <w:tc>
          <w:tcPr>
            <w:tcW w:type="dxa" w:w="1529"/>
            <w:tcBorders>
              <w:top w:color="000000" w:sz="4" w:val="single"/>
            </w:tcBorders>
          </w:tcPr>
          <w:p w14:paraId="61000000">
            <w:pPr>
              <w:widowControl w:val="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9-11</w:t>
            </w:r>
          </w:p>
          <w:p w14:paraId="62000000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3118"/>
            <w:tcBorders>
              <w:top w:color="000000" w:sz="4" w:val="single"/>
            </w:tcBorders>
          </w:tcPr>
          <w:p w14:paraId="63000000">
            <w:pPr>
              <w:widowControl w:val="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45</w:t>
            </w:r>
          </w:p>
          <w:p w14:paraId="64000000">
            <w:pPr>
              <w:widowControl w:val="1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2724"/>
            <w:gridSpan w:val="2"/>
            <w:tcBorders>
              <w:bottom w:color="000000" w:sz="4" w:val="single"/>
              <w:right w:sz="4" w:val="nil"/>
            </w:tcBorders>
          </w:tcPr>
          <w:p w14:paraId="65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Французский язык</w:t>
            </w:r>
          </w:p>
        </w:tc>
        <w:tc>
          <w:tcPr>
            <w:tcW w:type="dxa" w:w="1529"/>
            <w:tcBorders>
              <w:bottom w:color="000000" w:sz="4" w:val="single"/>
            </w:tcBorders>
          </w:tcPr>
          <w:p w14:paraId="66000000">
            <w:pPr>
              <w:widowControl w:val="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9-11</w:t>
            </w:r>
          </w:p>
          <w:p w14:paraId="67000000">
            <w:pPr>
              <w:widowControl w:val="1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3118"/>
            <w:tcBorders>
              <w:bottom w:color="000000" w:sz="4" w:val="single"/>
            </w:tcBorders>
          </w:tcPr>
          <w:p w14:paraId="68000000">
            <w:pPr>
              <w:widowControl w:val="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90</w:t>
            </w:r>
          </w:p>
          <w:p w14:paraId="69000000">
            <w:pPr>
              <w:widowControl w:val="1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225"/>
        </w:trPr>
        <w:tc>
          <w:tcPr>
            <w:tcW w:type="dxa" w:w="2724"/>
            <w:gridSpan w:val="2"/>
            <w:vMerge w:val="restart"/>
          </w:tcPr>
          <w:p w14:paraId="6A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Экология</w:t>
            </w:r>
          </w:p>
          <w:p w14:paraId="6B000000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29"/>
          </w:tcPr>
          <w:p w14:paraId="6C000000">
            <w:pPr>
              <w:widowControl w:val="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type="dxa" w:w="3118"/>
          </w:tcPr>
          <w:p w14:paraId="6D000000">
            <w:pPr>
              <w:widowControl w:val="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45</w:t>
            </w:r>
          </w:p>
        </w:tc>
      </w:tr>
      <w:tr>
        <w:trPr>
          <w:trHeight w:hRule="atLeast" w:val="287"/>
        </w:trPr>
        <w:tc>
          <w:tcPr>
            <w:tcW w:type="dxa" w:w="2724"/>
            <w:gridSpan w:val="2"/>
            <w:vMerge w:val="continue"/>
          </w:tcPr>
          <w:p/>
        </w:tc>
        <w:tc>
          <w:tcPr>
            <w:tcW w:type="dxa" w:w="1529"/>
          </w:tcPr>
          <w:p w14:paraId="6E000000">
            <w:pPr>
              <w:widowControl w:val="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type="dxa" w:w="3118"/>
          </w:tcPr>
          <w:p w14:paraId="6F000000">
            <w:pPr>
              <w:widowControl w:val="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45</w:t>
            </w:r>
          </w:p>
        </w:tc>
      </w:tr>
      <w:tr>
        <w:trPr>
          <w:trHeight w:hRule="atLeast" w:val="301"/>
        </w:trPr>
        <w:tc>
          <w:tcPr>
            <w:tcW w:type="dxa" w:w="2724"/>
            <w:gridSpan w:val="2"/>
            <w:vMerge w:val="continue"/>
          </w:tcPr>
          <w:p/>
        </w:tc>
        <w:tc>
          <w:tcPr>
            <w:tcW w:type="dxa" w:w="1529"/>
          </w:tcPr>
          <w:p w14:paraId="70000000">
            <w:pPr>
              <w:widowControl w:val="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type="dxa" w:w="3118"/>
          </w:tcPr>
          <w:p w14:paraId="71000000">
            <w:pPr>
              <w:widowControl w:val="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45</w:t>
            </w:r>
          </w:p>
        </w:tc>
      </w:tr>
      <w:tr>
        <w:trPr>
          <w:trHeight w:hRule="atLeast" w:val="313"/>
        </w:trPr>
        <w:tc>
          <w:tcPr>
            <w:tcW w:type="dxa" w:w="2724"/>
            <w:gridSpan w:val="2"/>
            <w:vMerge w:val="restart"/>
          </w:tcPr>
          <w:p w14:paraId="72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Экономика</w:t>
            </w:r>
          </w:p>
          <w:p w14:paraId="73000000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29"/>
          </w:tcPr>
          <w:p w14:paraId="74000000">
            <w:pPr>
              <w:widowControl w:val="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8-9</w:t>
            </w:r>
          </w:p>
        </w:tc>
        <w:tc>
          <w:tcPr>
            <w:tcW w:type="dxa" w:w="3118"/>
          </w:tcPr>
          <w:p w14:paraId="75000000">
            <w:pPr>
              <w:widowControl w:val="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120</w:t>
            </w:r>
          </w:p>
        </w:tc>
      </w:tr>
      <w:tr>
        <w:trPr>
          <w:trHeight w:hRule="atLeast" w:val="238"/>
        </w:trPr>
        <w:tc>
          <w:tcPr>
            <w:tcW w:type="dxa" w:w="2724"/>
            <w:gridSpan w:val="2"/>
            <w:vMerge w:val="continue"/>
          </w:tcPr>
          <w:p/>
        </w:tc>
        <w:tc>
          <w:tcPr>
            <w:tcW w:type="dxa" w:w="1529"/>
          </w:tcPr>
          <w:p w14:paraId="76000000">
            <w:pPr>
              <w:widowControl w:val="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10-11</w:t>
            </w:r>
          </w:p>
        </w:tc>
        <w:tc>
          <w:tcPr>
            <w:tcW w:type="dxa" w:w="3118"/>
          </w:tcPr>
          <w:p w14:paraId="77000000">
            <w:pPr>
              <w:widowControl w:val="1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</w:tr>
    </w:tbl>
    <w:p w14:paraId="78000000">
      <w:pPr>
        <w:widowControl w:val="1"/>
        <w:spacing w:after="0"/>
        <w:ind/>
        <w:jc w:val="center"/>
        <w:rPr>
          <w:rFonts w:ascii="Times New Roman" w:hAnsi="Times New Roman"/>
          <w:sz w:val="24"/>
        </w:rPr>
      </w:pPr>
      <w:bookmarkStart w:id="1" w:name="_GoBack"/>
      <w:bookmarkEnd w:id="1"/>
    </w:p>
    <w:sectPr>
      <w:headerReference r:id="rId1" w:type="default"/>
      <w:pgSz w:h="16838" w:orient="portrait" w:w="11906"/>
      <w:pgMar w:bottom="0" w:footer="708" w:gutter="0" w:header="708" w:left="1701" w:right="850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header1.xml><?xml version="1.0" encoding="utf-8"?>
<w:hdr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p w14:paraId="01000000">
    <w:pPr>
      <w:pStyle w:val="Style_1"/>
      <w:widowControl w:val="1"/>
      <w:tabs>
        <w:tab w:leader="none" w:pos="1290" w:val="left"/>
        <w:tab w:leader="none" w:pos="4677" w:val="clear"/>
        <w:tab w:leader="none" w:pos="9355" w:val="clear"/>
      </w:tabs>
      <w:ind/>
      <w:jc w:val="center"/>
      <w:rPr>
        <w:rFonts w:ascii="Times New Roman" w:hAnsi="Times New Roman"/>
        <w:b w:val="1"/>
      </w:rPr>
    </w:pPr>
  </w:p>
</w:hdr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widowControl w:val="1"/>
        <w:spacing w:after="200" w:before="0" w:line="276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3" w:type="paragraph">
    <w:name w:val="Normal"/>
    <w:link w:val="Style_3_ch"/>
    <w:uiPriority w:val="0"/>
    <w:qFormat/>
  </w:style>
  <w:style w:default="1" w:styleId="Style_3_ch" w:type="character">
    <w:name w:val="Normal"/>
    <w:link w:val="Style_3"/>
  </w:style>
  <w:style w:styleId="Style_4" w:type="paragraph">
    <w:name w:val="toc 2"/>
    <w:next w:val="Style_3"/>
    <w:link w:val="Style_4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4_ch" w:type="character">
    <w:name w:val="toc 2"/>
    <w:link w:val="Style_4"/>
    <w:rPr>
      <w:rFonts w:ascii="XO Thames" w:hAnsi="XO Thames"/>
      <w:sz w:val="28"/>
    </w:rPr>
  </w:style>
  <w:style w:styleId="Style_5" w:type="paragraph">
    <w:name w:val="toc 4"/>
    <w:next w:val="Style_3"/>
    <w:link w:val="Style_5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5_ch" w:type="character">
    <w:name w:val="toc 4"/>
    <w:link w:val="Style_5"/>
    <w:rPr>
      <w:rFonts w:ascii="XO Thames" w:hAnsi="XO Thames"/>
      <w:sz w:val="28"/>
    </w:rPr>
  </w:style>
  <w:style w:styleId="Style_6" w:type="paragraph">
    <w:name w:val="toc 6"/>
    <w:next w:val="Style_3"/>
    <w:link w:val="Style_6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6_ch" w:type="character">
    <w:name w:val="toc 6"/>
    <w:link w:val="Style_6"/>
    <w:rPr>
      <w:rFonts w:ascii="XO Thames" w:hAnsi="XO Thames"/>
      <w:sz w:val="28"/>
    </w:rPr>
  </w:style>
  <w:style w:styleId="Style_7" w:type="paragraph">
    <w:name w:val="toc 7"/>
    <w:next w:val="Style_3"/>
    <w:link w:val="Style_7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7_ch" w:type="character">
    <w:name w:val="toc 7"/>
    <w:link w:val="Style_7"/>
    <w:rPr>
      <w:rFonts w:ascii="XO Thames" w:hAnsi="XO Thames"/>
      <w:sz w:val="28"/>
    </w:rPr>
  </w:style>
  <w:style w:styleId="Style_8" w:type="paragraph">
    <w:name w:val="Endnote"/>
    <w:link w:val="Style_8_ch"/>
    <w:pPr>
      <w:ind w:firstLine="851" w:left="0"/>
      <w:jc w:val="both"/>
    </w:pPr>
    <w:rPr>
      <w:rFonts w:ascii="XO Thames" w:hAnsi="XO Thames"/>
      <w:sz w:val="22"/>
    </w:rPr>
  </w:style>
  <w:style w:styleId="Style_8_ch" w:type="character">
    <w:name w:val="Endnote"/>
    <w:link w:val="Style_8"/>
    <w:rPr>
      <w:rFonts w:ascii="XO Thames" w:hAnsi="XO Thames"/>
      <w:sz w:val="22"/>
    </w:rPr>
  </w:style>
  <w:style w:styleId="Style_9" w:type="paragraph">
    <w:name w:val="heading 3"/>
    <w:next w:val="Style_3"/>
    <w:link w:val="Style_9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9_ch" w:type="character">
    <w:name w:val="heading 3"/>
    <w:link w:val="Style_9"/>
    <w:rPr>
      <w:rFonts w:ascii="XO Thames" w:hAnsi="XO Thames"/>
      <w:b w:val="1"/>
      <w:sz w:val="26"/>
    </w:rPr>
  </w:style>
  <w:style w:styleId="Style_10" w:type="paragraph">
    <w:name w:val="toc 3"/>
    <w:next w:val="Style_3"/>
    <w:link w:val="Style_10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0_ch" w:type="character">
    <w:name w:val="toc 3"/>
    <w:link w:val="Style_10"/>
    <w:rPr>
      <w:rFonts w:ascii="XO Thames" w:hAnsi="XO Thames"/>
      <w:sz w:val="28"/>
    </w:rPr>
  </w:style>
  <w:style w:styleId="Style_11" w:type="paragraph">
    <w:name w:val="heading 5"/>
    <w:next w:val="Style_3"/>
    <w:link w:val="Style_11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1_ch" w:type="character">
    <w:name w:val="heading 5"/>
    <w:link w:val="Style_11"/>
    <w:rPr>
      <w:rFonts w:ascii="XO Thames" w:hAnsi="XO Thames"/>
      <w:b w:val="1"/>
      <w:sz w:val="22"/>
    </w:rPr>
  </w:style>
  <w:style w:styleId="Style_1" w:type="paragraph">
    <w:name w:val="header"/>
    <w:basedOn w:val="Style_3"/>
    <w:link w:val="Style_1_ch"/>
    <w:pPr>
      <w:widowControl w:val="1"/>
      <w:tabs>
        <w:tab w:leader="none" w:pos="4677" w:val="center"/>
        <w:tab w:leader="none" w:pos="9355" w:val="right"/>
      </w:tabs>
      <w:spacing w:after="0" w:line="240" w:lineRule="auto"/>
      <w:ind/>
    </w:pPr>
  </w:style>
  <w:style w:styleId="Style_1_ch" w:type="character">
    <w:name w:val="header"/>
    <w:basedOn w:val="Style_3_ch"/>
    <w:link w:val="Style_1"/>
  </w:style>
  <w:style w:styleId="Style_12" w:type="paragraph">
    <w:name w:val="heading 1"/>
    <w:next w:val="Style_3"/>
    <w:link w:val="Style_12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2_ch" w:type="character">
    <w:name w:val="heading 1"/>
    <w:link w:val="Style_12"/>
    <w:rPr>
      <w:rFonts w:ascii="XO Thames" w:hAnsi="XO Thames"/>
      <w:b w:val="1"/>
      <w:sz w:val="32"/>
    </w:rPr>
  </w:style>
  <w:style w:styleId="Style_13" w:type="paragraph">
    <w:name w:val="Hyperlink"/>
    <w:link w:val="Style_13_ch"/>
    <w:rPr>
      <w:color w:val="0000FF"/>
      <w:u w:val="single"/>
    </w:rPr>
  </w:style>
  <w:style w:styleId="Style_13_ch" w:type="character">
    <w:name w:val="Hyperlink"/>
    <w:link w:val="Style_13"/>
    <w:rPr>
      <w:color w:val="0000FF"/>
      <w:u w:val="single"/>
    </w:rPr>
  </w:style>
  <w:style w:styleId="Style_14" w:type="paragraph">
    <w:name w:val="Footnote"/>
    <w:link w:val="Style_14_ch"/>
    <w:pPr>
      <w:ind w:firstLine="851" w:left="0"/>
      <w:jc w:val="both"/>
    </w:pPr>
    <w:rPr>
      <w:rFonts w:ascii="XO Thames" w:hAnsi="XO Thames"/>
      <w:sz w:val="22"/>
    </w:rPr>
  </w:style>
  <w:style w:styleId="Style_14_ch" w:type="character">
    <w:name w:val="Footnote"/>
    <w:link w:val="Style_14"/>
    <w:rPr>
      <w:rFonts w:ascii="XO Thames" w:hAnsi="XO Thames"/>
      <w:sz w:val="22"/>
    </w:rPr>
  </w:style>
  <w:style w:styleId="Style_15" w:type="paragraph">
    <w:name w:val="toc 1"/>
    <w:next w:val="Style_3"/>
    <w:link w:val="Style_15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5_ch" w:type="character">
    <w:name w:val="toc 1"/>
    <w:link w:val="Style_15"/>
    <w:rPr>
      <w:rFonts w:ascii="XO Thames" w:hAnsi="XO Thames"/>
      <w:b w:val="1"/>
      <w:sz w:val="28"/>
    </w:rPr>
  </w:style>
  <w:style w:styleId="Style_16" w:type="paragraph">
    <w:name w:val="Header and Footer"/>
    <w:link w:val="Style_16_ch"/>
    <w:pPr>
      <w:spacing w:line="240" w:lineRule="auto"/>
      <w:ind/>
      <w:jc w:val="both"/>
    </w:pPr>
    <w:rPr>
      <w:rFonts w:ascii="XO Thames" w:hAnsi="XO Thames"/>
      <w:sz w:val="28"/>
    </w:rPr>
  </w:style>
  <w:style w:styleId="Style_16_ch" w:type="character">
    <w:name w:val="Header and Footer"/>
    <w:link w:val="Style_16"/>
    <w:rPr>
      <w:rFonts w:ascii="XO Thames" w:hAnsi="XO Thames"/>
      <w:sz w:val="28"/>
    </w:rPr>
  </w:style>
  <w:style w:styleId="Style_17" w:type="paragraph">
    <w:name w:val="Default Paragraph Font"/>
    <w:link w:val="Style_17_ch"/>
  </w:style>
  <w:style w:styleId="Style_17_ch" w:type="character">
    <w:name w:val="Default Paragraph Font"/>
    <w:link w:val="Style_17"/>
  </w:style>
  <w:style w:styleId="Style_18" w:type="paragraph">
    <w:name w:val="toc 9"/>
    <w:next w:val="Style_3"/>
    <w:link w:val="Style_18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8_ch" w:type="character">
    <w:name w:val="toc 9"/>
    <w:link w:val="Style_18"/>
    <w:rPr>
      <w:rFonts w:ascii="XO Thames" w:hAnsi="XO Thames"/>
      <w:sz w:val="28"/>
    </w:rPr>
  </w:style>
  <w:style w:styleId="Style_19" w:type="paragraph">
    <w:name w:val="toc 8"/>
    <w:next w:val="Style_3"/>
    <w:link w:val="Style_19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9_ch" w:type="character">
    <w:name w:val="toc 8"/>
    <w:link w:val="Style_19"/>
    <w:rPr>
      <w:rFonts w:ascii="XO Thames" w:hAnsi="XO Thames"/>
      <w:sz w:val="28"/>
    </w:rPr>
  </w:style>
  <w:style w:styleId="Style_20" w:type="paragraph">
    <w:name w:val="toc 5"/>
    <w:next w:val="Style_3"/>
    <w:link w:val="Style_20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0_ch" w:type="character">
    <w:name w:val="toc 5"/>
    <w:link w:val="Style_20"/>
    <w:rPr>
      <w:rFonts w:ascii="XO Thames" w:hAnsi="XO Thames"/>
      <w:sz w:val="28"/>
    </w:rPr>
  </w:style>
  <w:style w:styleId="Style_21" w:type="paragraph">
    <w:name w:val="Subtitle"/>
    <w:next w:val="Style_3"/>
    <w:link w:val="Style_21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1_ch" w:type="character">
    <w:name w:val="Subtitle"/>
    <w:link w:val="Style_21"/>
    <w:rPr>
      <w:rFonts w:ascii="XO Thames" w:hAnsi="XO Thames"/>
      <w:i w:val="1"/>
      <w:sz w:val="24"/>
    </w:rPr>
  </w:style>
  <w:style w:styleId="Style_22" w:type="paragraph">
    <w:name w:val="Title"/>
    <w:next w:val="Style_3"/>
    <w:link w:val="Style_22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2_ch" w:type="character">
    <w:name w:val="Title"/>
    <w:link w:val="Style_22"/>
    <w:rPr>
      <w:rFonts w:ascii="XO Thames" w:hAnsi="XO Thames"/>
      <w:b w:val="1"/>
      <w:caps w:val="1"/>
      <w:sz w:val="40"/>
    </w:rPr>
  </w:style>
  <w:style w:styleId="Style_23" w:type="paragraph">
    <w:name w:val="heading 4"/>
    <w:next w:val="Style_3"/>
    <w:link w:val="Style_23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3_ch" w:type="character">
    <w:name w:val="heading 4"/>
    <w:link w:val="Style_23"/>
    <w:rPr>
      <w:rFonts w:ascii="XO Thames" w:hAnsi="XO Thames"/>
      <w:b w:val="1"/>
      <w:sz w:val="24"/>
    </w:rPr>
  </w:style>
  <w:style w:styleId="Style_24" w:type="paragraph">
    <w:name w:val="Balloon Text"/>
    <w:basedOn w:val="Style_3"/>
    <w:link w:val="Style_24_ch"/>
    <w:pPr>
      <w:widowControl w:val="1"/>
      <w:spacing w:after="0" w:line="240" w:lineRule="auto"/>
      <w:ind/>
    </w:pPr>
    <w:rPr>
      <w:rFonts w:ascii="Segoe UI" w:hAnsi="Segoe UI"/>
      <w:sz w:val="18"/>
    </w:rPr>
  </w:style>
  <w:style w:styleId="Style_24_ch" w:type="character">
    <w:name w:val="Balloon Text"/>
    <w:basedOn w:val="Style_3_ch"/>
    <w:link w:val="Style_24"/>
    <w:rPr>
      <w:rFonts w:ascii="Segoe UI" w:hAnsi="Segoe UI"/>
      <w:sz w:val="18"/>
    </w:rPr>
  </w:style>
  <w:style w:styleId="Style_25" w:type="paragraph">
    <w:name w:val="heading 2"/>
    <w:next w:val="Style_3"/>
    <w:link w:val="Style_25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5_ch" w:type="character">
    <w:name w:val="heading 2"/>
    <w:link w:val="Style_25"/>
    <w:rPr>
      <w:rFonts w:ascii="XO Thames" w:hAnsi="XO Thames"/>
      <w:b w:val="1"/>
      <w:sz w:val="28"/>
    </w:rPr>
  </w:style>
  <w:style w:styleId="Style_26" w:type="paragraph">
    <w:name w:val="footer"/>
    <w:basedOn w:val="Style_3"/>
    <w:link w:val="Style_26_ch"/>
    <w:pPr>
      <w:widowControl w:val="1"/>
      <w:tabs>
        <w:tab w:leader="none" w:pos="4677" w:val="center"/>
        <w:tab w:leader="none" w:pos="9355" w:val="right"/>
      </w:tabs>
      <w:spacing w:after="0" w:line="240" w:lineRule="auto"/>
      <w:ind/>
    </w:pPr>
  </w:style>
  <w:style w:styleId="Style_26_ch" w:type="character">
    <w:name w:val="footer"/>
    <w:basedOn w:val="Style_3_ch"/>
    <w:link w:val="Style_26"/>
  </w:style>
  <w:style w:default="1" w:styleId="Style_27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styleId="Style_2" w:type="table">
    <w:name w:val="Table Grid"/>
    <w:basedOn w:val="Style_27"/>
    <w:pPr>
      <w:widowControl w:val="1"/>
      <w:spacing w:after="0" w:line="240" w:lineRule="auto"/>
      <w:ind/>
    </w:pPr>
    <w:tblPr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webSettings.xml" Type="http://schemas.openxmlformats.org/officeDocument/2006/relationships/webSettings"/>
  <Relationship Id="rId1" Target="header1.xml" Type="http://schemas.openxmlformats.org/officeDocument/2006/relationships/header"/>
  <Relationship Id="rId2" Target="fontTable.xml" Type="http://schemas.openxmlformats.org/officeDocument/2006/relationships/fontTable"/>
  <Relationship Id="rId3" Target="settings.xml" Type="http://schemas.openxmlformats.org/officeDocument/2006/relationships/settings"/>
  <Relationship Id="rId4" Target="styles.xml" Type="http://schemas.openxmlformats.org/officeDocument/2006/relationships/styles"/>
  <Relationship Id="rId7" Target="theme/theme1.xml" Type="http://schemas.openxmlformats.org/officeDocument/2006/relationships/theme"/>
  <Relationship Id="rId5" Target="stylesWithEffects.xml" Type="http://schemas.microsoft.com/office/2007/relationships/stylesWithEffects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MyOffice-CoreFramework-Android/38-1384.1107.10145.1019.1@c2410d8ee4f0a04d0891967678df67bf0b929a69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2023-07-05T11:45:00Z</dcterms:created>
  <dcterms:modified xsi:type="dcterms:W3CDTF">2025-09-10T06:20:00Z</dcterms:modified>
</cp:coreProperties>
</file>