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ADCE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3"/>
        <w:tblW w:w="101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7"/>
        <w:gridCol w:w="5243"/>
      </w:tblGrid>
      <w:tr w14:paraId="4644E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0058F8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ПРИНЯТА</w:t>
            </w:r>
          </w:p>
          <w:p w14:paraId="6E0BB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на педагогическом совете МДОУ ДС Дюймовочка х.Клетский</w:t>
            </w:r>
          </w:p>
          <w:p w14:paraId="3B57C5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u w:val="single"/>
              </w:rPr>
              <w:t xml:space="preserve">1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от 1</w:t>
            </w:r>
            <w:r>
              <w:rPr>
                <w:rFonts w:hint="default"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.08.202</w:t>
            </w:r>
            <w:r>
              <w:rPr>
                <w:rFonts w:hint="default"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14:paraId="02E8B3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УТВЕРЖДЕНА</w:t>
            </w:r>
          </w:p>
          <w:p w14:paraId="748653F3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приказом №  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-од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от  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.08.202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  <w:p w14:paraId="1FFEE2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693420</wp:posOffset>
                  </wp:positionH>
                  <wp:positionV relativeFrom="paragraph">
                    <wp:posOffset>60325</wp:posOffset>
                  </wp:positionV>
                  <wp:extent cx="1085850" cy="702310"/>
                  <wp:effectExtent l="0" t="0" r="0" b="254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702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Заведующим МДОУ ДС Дюймовочка   </w:t>
            </w:r>
          </w:p>
          <w:p w14:paraId="3D53A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1616075</wp:posOffset>
                  </wp:positionH>
                  <wp:positionV relativeFrom="paragraph">
                    <wp:posOffset>107950</wp:posOffset>
                  </wp:positionV>
                  <wp:extent cx="1371600" cy="1290320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22" cy="1290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 х.Клетский</w:t>
            </w:r>
          </w:p>
          <w:p w14:paraId="1BE647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           ______________________Е.Е.Смирнова</w:t>
            </w:r>
          </w:p>
        </w:tc>
      </w:tr>
      <w:tr w14:paraId="57076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DE6EE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14:paraId="10F50D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</w:tbl>
    <w:p w14:paraId="4E7D801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616CE1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3A81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A325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FBB129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«Разноцветные нотки»</w:t>
      </w:r>
    </w:p>
    <w:p w14:paraId="411767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 общеразвивающая программа художественной направленности</w:t>
      </w:r>
    </w:p>
    <w:p w14:paraId="29E5EE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A9C7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B4C3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0E8AA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2214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E1ED1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Возраст обучающихся от 5 до 7 лет.</w:t>
      </w:r>
    </w:p>
    <w:p w14:paraId="4873C0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реализации программы 1 год.</w:t>
      </w:r>
    </w:p>
    <w:p w14:paraId="7C9BC8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AFEBF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D17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805FE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5E78E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EC3E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F406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C992D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B3C3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DFE56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Автор –составитель:</w:t>
      </w:r>
    </w:p>
    <w:p w14:paraId="134666F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Осадчая Елена Александровна</w:t>
      </w:r>
    </w:p>
    <w:p w14:paraId="39408FA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Музыкальный руководитель.</w:t>
      </w:r>
    </w:p>
    <w:p w14:paraId="6076AE93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6DE2555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F139D7C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3018ED6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48FE1283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6201A327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0D3826AF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48519B5C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493500A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11A52E7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7A295DC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02B515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х. Клетский, 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г</w:t>
      </w:r>
    </w:p>
    <w:p w14:paraId="6C63C95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82F937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AC72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1: «Комплекс основных характеристик образования»</w:t>
      </w:r>
    </w:p>
    <w:p w14:paraId="137D7D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tbl>
      <w:tblPr>
        <w:tblStyle w:val="6"/>
        <w:tblW w:w="10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5"/>
        <w:gridCol w:w="15"/>
        <w:gridCol w:w="6"/>
        <w:gridCol w:w="2802"/>
        <w:gridCol w:w="33"/>
        <w:gridCol w:w="7525"/>
        <w:gridCol w:w="25"/>
      </w:tblGrid>
      <w:tr w14:paraId="4F055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" w:type="dxa"/>
            <w:gridSpan w:val="4"/>
          </w:tcPr>
          <w:p w14:paraId="3D09C8E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1 </w:t>
            </w:r>
          </w:p>
          <w:p w14:paraId="2471ABC8">
            <w:pPr>
              <w:spacing w:after="0" w:line="240" w:lineRule="auto"/>
            </w:pPr>
          </w:p>
        </w:tc>
        <w:tc>
          <w:tcPr>
            <w:tcW w:w="2846" w:type="dxa"/>
            <w:gridSpan w:val="2"/>
          </w:tcPr>
          <w:p w14:paraId="5F3EF93A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Направленность дополнительной общеобразовательной программы- художественная.</w:t>
            </w:r>
          </w:p>
        </w:tc>
        <w:tc>
          <w:tcPr>
            <w:tcW w:w="7614" w:type="dxa"/>
            <w:gridSpan w:val="2"/>
          </w:tcPr>
          <w:p w14:paraId="3C3C5E9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Музыка занимает особое место благодаря её непосредственному комплексному воздействию на человека. Многовековой опыт и специальные исследования показали, что музыка влияет и на психику, и на физиологию человека, что она может оказывать успокаивающее и возбуждающее воздействие, вызывать положительные и отрицательные эмоции. Именно поэтому всё настойчивее утверждается   важность музыкального воспитания всех детей без исключения, о его значении для развития общих психологических свойств (мышления, воображения, внимания, памяти, воли), для воспитания эмоциональной отзывчивости, душевной чуткости, нравственно-эстетических потребностей идеалов, то есть для формирования всесторонне развитой, гуманной личности.</w:t>
            </w:r>
          </w:p>
          <w:p w14:paraId="51AEC2EB">
            <w:pPr>
              <w:pStyle w:val="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Для  детей первой возможностью выразить себя в мире становятся песни. Песня – не только форма художественного отображения жизни, но и форма общения людей. Пение занимает важное место в жизни человека и принадлежит к основным видам исполнительства. Занятия пением приносят ребенку не только наслаждение красотой музыкальных звуков, которое благотворно влияет на детскую психику и способствует нравственно – эстетическому  развитию личности, но и дают специфические знания и умения в этой области искусства.</w:t>
            </w:r>
          </w:p>
        </w:tc>
      </w:tr>
      <w:tr w14:paraId="10E33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41" w:type="dxa"/>
            <w:gridSpan w:val="3"/>
          </w:tcPr>
          <w:p w14:paraId="797171D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19" w:type="dxa"/>
            <w:gridSpan w:val="2"/>
          </w:tcPr>
          <w:p w14:paraId="26DC205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Актуальность</w:t>
            </w:r>
          </w:p>
        </w:tc>
        <w:tc>
          <w:tcPr>
            <w:tcW w:w="7622" w:type="dxa"/>
            <w:gridSpan w:val="2"/>
          </w:tcPr>
          <w:p w14:paraId="74FF126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 последнее   время популяризация детского  вокального  творчества,  связана с ростом  числа  детских  вокальных  конкурсов и фестивалей, а   в певческой  деятельности происходит  творческое  самовыражение  детей, которое  формируется как  в  ансамблевом  пении,  так и сольном  пении.  Дети удовлетворяют свои личностные потребности быть увиденными и услышанными,  обогащают  свой   вокальный  опыт, получая яркие эмоциональные впечатления. По этому, актуальность программы обусловлена тем, что она направлена воспитывать и прививать любовь и уважение к человеческому наследию, певческим традициям вокального искусства. Тем самым в процессе занятий    повысить  интерес к  вокальной музыке, развить вокальный слух, научить исполнять  вокальные произведения и тем самым расширить свой кругозор и сформировать знания во многих областях музыкального искусства.</w:t>
            </w:r>
          </w:p>
        </w:tc>
      </w:tr>
      <w:tr w14:paraId="453E2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6" w:type="dxa"/>
            <w:gridSpan w:val="2"/>
          </w:tcPr>
          <w:p w14:paraId="1940B7C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34" w:type="dxa"/>
            <w:gridSpan w:val="3"/>
          </w:tcPr>
          <w:p w14:paraId="4D264309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Педагогическая целесообразность</w:t>
            </w:r>
          </w:p>
        </w:tc>
        <w:tc>
          <w:tcPr>
            <w:tcW w:w="7622" w:type="dxa"/>
            <w:gridSpan w:val="2"/>
          </w:tcPr>
          <w:p w14:paraId="0BCF4AF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Занятия вокалом развивают художественные способности детей, формируют эстетический вкус, улучшают физическое и эмоциональное состояние детей.  </w:t>
            </w:r>
          </w:p>
          <w:p w14:paraId="6271370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Об исключительных возможностях воздействия музыки на человека, на его чувства и душевное состояние говорилось во все времена. Сила этого воздействия во многом зависит от эмоциональной отзывчивости слушателя, его подготовленности к общению с настоящим искусством, от того насколько близка ему та или иная музыка. Приобщение к музыкальному искусству способствует воспитанию у детей нравственно-эстетических чувств, формированию взглядов, убеждений и духовных потребностей. Современные научные исследования свидетельствуют о том, что развитие музыкальных способностей, формирование основ музыкальной культуры необходимо прививать с детства. Если ребёнок хочет и любит петь, важно, чтобы рядом с ним оказался взрослый, который помог бы раскрыть перед ним красоту музыки, дать возможность её прочувствовать, развить у него певческие навыки и музыкальные способности. Музыкально -эстетическое совершенствование навыков   осуществляется через вокальное творчество, актерское мастерство, мотивацию детей на дальнейшее профессиональное обучение.</w:t>
            </w:r>
          </w:p>
        </w:tc>
      </w:tr>
      <w:tr w14:paraId="78CEE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405A54D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40" w:type="dxa"/>
            <w:gridSpan w:val="4"/>
          </w:tcPr>
          <w:p w14:paraId="3AD385C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Отличительные особенности данной дополнительной общеобразовательной программы от уже существующих программ</w:t>
            </w:r>
          </w:p>
        </w:tc>
        <w:tc>
          <w:tcPr>
            <w:tcW w:w="7622" w:type="dxa"/>
            <w:gridSpan w:val="2"/>
          </w:tcPr>
          <w:p w14:paraId="384D7C9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Особенности данной образовательной  программы заключаются в том, что в её основе лежит развитие навыков постановки голоса в области классического вокала путем применении   инновационных средств музыкального воспитания, а также основ театрального мастерства и сценической подготовки.   Программой предусмотрено  участие детей в различных музыкальных конкурсах и фестивалях.</w:t>
            </w:r>
          </w:p>
        </w:tc>
      </w:tr>
      <w:tr w14:paraId="34F65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7773309E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40" w:type="dxa"/>
            <w:gridSpan w:val="4"/>
          </w:tcPr>
          <w:p w14:paraId="53D5391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Адресат программы</w:t>
            </w:r>
          </w:p>
        </w:tc>
        <w:tc>
          <w:tcPr>
            <w:tcW w:w="7622" w:type="dxa"/>
            <w:gridSpan w:val="2"/>
          </w:tcPr>
          <w:p w14:paraId="5AB9CA9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Программа рассчитана на проведение работы с детьми  в возрасте 5 – 7  лет. Состав детей в группах может быть различным: одно - или разновозрастным с разной степенью подготовки. В любом случае важнейшими требованиями к работе педагога является индивидуальный подход к каждому ребёнку, учет его психофизических возможностей, искренняя заинтересованность в его творческом росте. Работа вокального кружка по обучению детей пению проводится в различных формах: занятия - игра, игра на музыкальных инструментах. Результаты усвоения программы кружка детей проверяем во время проведения самостоятельной деятельности. Предусматривается взаимодействие с родителями, проводятся консультации, беседы, концерты.</w:t>
            </w:r>
          </w:p>
        </w:tc>
      </w:tr>
      <w:tr w14:paraId="22BBE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7D348B8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40" w:type="dxa"/>
            <w:gridSpan w:val="4"/>
          </w:tcPr>
          <w:p w14:paraId="7518011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Уровень программы, объем и сроки реализации дополнительной общеобразовательной программы</w:t>
            </w:r>
          </w:p>
        </w:tc>
        <w:tc>
          <w:tcPr>
            <w:tcW w:w="7622" w:type="dxa"/>
            <w:gridSpan w:val="2"/>
          </w:tcPr>
          <w:p w14:paraId="7E166E8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Уровень ознакомительный, сроки 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6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год.</w:t>
            </w:r>
          </w:p>
        </w:tc>
      </w:tr>
      <w:tr w14:paraId="5A0DA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3313B86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40" w:type="dxa"/>
            <w:gridSpan w:val="4"/>
          </w:tcPr>
          <w:p w14:paraId="695FF75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Формы обучения</w:t>
            </w:r>
          </w:p>
        </w:tc>
        <w:tc>
          <w:tcPr>
            <w:tcW w:w="7622" w:type="dxa"/>
            <w:gridSpan w:val="2"/>
          </w:tcPr>
          <w:p w14:paraId="1485999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Очная</w:t>
            </w:r>
          </w:p>
        </w:tc>
      </w:tr>
      <w:tr w14:paraId="26ADD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1C446F6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40" w:type="dxa"/>
            <w:gridSpan w:val="4"/>
          </w:tcPr>
          <w:p w14:paraId="27268B0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Режим занятий</w:t>
            </w:r>
          </w:p>
        </w:tc>
        <w:tc>
          <w:tcPr>
            <w:tcW w:w="7622" w:type="dxa"/>
            <w:gridSpan w:val="2"/>
          </w:tcPr>
          <w:p w14:paraId="4E06033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Предполагается 56 занятий в год. Занятия проводятся с октября по апрель,  два раза в неделю в первой половине дня с группой детей  13  человек. Продолжительность занятия 30 минут.</w:t>
            </w:r>
          </w:p>
        </w:tc>
      </w:tr>
      <w:tr w14:paraId="797CA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2F67A4F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840" w:type="dxa"/>
            <w:gridSpan w:val="4"/>
          </w:tcPr>
          <w:p w14:paraId="66EF6EB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Особенности организации образовательного процесса</w:t>
            </w:r>
          </w:p>
        </w:tc>
        <w:tc>
          <w:tcPr>
            <w:tcW w:w="7622" w:type="dxa"/>
            <w:gridSpan w:val="2"/>
          </w:tcPr>
          <w:p w14:paraId="19F447C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Занятия групповые. Работа вокального кружка по обучению детей пению проводится в различных формах: занятия - игра, игра на музыкальных инструментах. Результаты усвоения программы кружка детей проверяем во время проведения самостоятельной деятельности. Предусматривается взаимодействие с родителями, проводятся консультации, беседы, концерты.</w:t>
            </w:r>
          </w:p>
        </w:tc>
      </w:tr>
      <w:tr w14:paraId="78B90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3E36D60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840" w:type="dxa"/>
            <w:gridSpan w:val="4"/>
          </w:tcPr>
          <w:p w14:paraId="1635ACE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7622" w:type="dxa"/>
            <w:gridSpan w:val="2"/>
          </w:tcPr>
          <w:p w14:paraId="38E2A808">
            <w:pPr>
              <w:pStyle w:val="5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Целью данной программы – это создание условий для развития потенциальных творческих способностей через певческую  и музыкальную деятельность детей.   А одними из главных задач программы –это обучить основам классического вокала; развивать музыкальный слух, чувство ритма, певческий голос, музыкальную память, творческое воображение; научить исполнять простейшие мелодии на детских музыкальных инструментах.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</w:t>
            </w:r>
          </w:p>
        </w:tc>
      </w:tr>
      <w:tr w14:paraId="3C55A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4C49A45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840" w:type="dxa"/>
            <w:gridSpan w:val="4"/>
          </w:tcPr>
          <w:p w14:paraId="7CAEEEC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Задачи программы</w:t>
            </w:r>
          </w:p>
        </w:tc>
        <w:tc>
          <w:tcPr>
            <w:tcW w:w="7622" w:type="dxa"/>
            <w:gridSpan w:val="2"/>
          </w:tcPr>
          <w:p w14:paraId="3126CBB7">
            <w:pPr>
              <w:pStyle w:val="5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Программа предполагает решение следующих </w:t>
            </w:r>
            <w:r>
              <w:rPr>
                <w:b/>
                <w:bCs/>
                <w:color w:val="000000"/>
                <w:sz w:val="28"/>
                <w:szCs w:val="28"/>
              </w:rPr>
              <w:t>задач </w:t>
            </w:r>
          </w:p>
          <w:p w14:paraId="341A33D9">
            <w:pPr>
              <w:pStyle w:val="5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 учетом возрастных и индивидуальных особенностей детей.</w:t>
            </w:r>
          </w:p>
          <w:p w14:paraId="0B750D67">
            <w:pPr>
              <w:pStyle w:val="5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Обучающие:</w:t>
            </w:r>
          </w:p>
          <w:p w14:paraId="18D28710">
            <w:pPr>
              <w:pStyle w:val="5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углубить знания детей в области музыки: классической, народной, эстрадной;</w:t>
            </w:r>
          </w:p>
          <w:p w14:paraId="3C031D6A">
            <w:pPr>
              <w:pStyle w:val="5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обучить основам музыкальной грамоты;</w:t>
            </w:r>
          </w:p>
          <w:p w14:paraId="52634F8B">
            <w:pPr>
              <w:pStyle w:val="5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обучить основам вокального  мастерства;</w:t>
            </w:r>
          </w:p>
          <w:p w14:paraId="06B001BB">
            <w:pPr>
              <w:pStyle w:val="5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обучить </w:t>
            </w:r>
            <w:r>
              <w:rPr>
                <w:sz w:val="28"/>
                <w:szCs w:val="28"/>
              </w:rPr>
              <w:t>правильно и выразительно петь.</w:t>
            </w:r>
            <w:r>
              <w:rPr>
                <w:color w:val="000000"/>
                <w:sz w:val="28"/>
                <w:szCs w:val="28"/>
              </w:rPr>
              <w:t> </w:t>
            </w:r>
          </w:p>
          <w:p w14:paraId="7D38F5A7">
            <w:pPr>
              <w:pStyle w:val="5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Воспитательные:</w:t>
            </w:r>
          </w:p>
          <w:p w14:paraId="24EA7CDE">
            <w:pPr>
              <w:pStyle w:val="5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привить навыки общения с музыкой: правильно воспринимать и исполнять ее;</w:t>
            </w:r>
          </w:p>
          <w:p w14:paraId="1DC7FBC3">
            <w:pPr>
              <w:pStyle w:val="5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привить навыки сценического поведения;</w:t>
            </w:r>
          </w:p>
          <w:p w14:paraId="289DC89A">
            <w:pPr>
              <w:pStyle w:val="5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формировать чувство прекрасного на основе классического и современного музыкального материала;</w:t>
            </w:r>
            <w:r>
              <w:t xml:space="preserve"> </w:t>
            </w:r>
          </w:p>
          <w:p w14:paraId="4CFA752A">
            <w:pPr>
              <w:pStyle w:val="5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воспитывать  интерес к вокальному искусству.</w:t>
            </w:r>
          </w:p>
          <w:p w14:paraId="480F853E">
            <w:pPr>
              <w:pStyle w:val="5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Развивающие:</w:t>
            </w:r>
          </w:p>
          <w:p w14:paraId="134C633B">
            <w:pPr>
              <w:pStyle w:val="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развивать музыкально-эстетический вкус;</w:t>
            </w:r>
          </w:p>
          <w:p w14:paraId="30DB9BBC">
            <w:pPr>
              <w:pStyle w:val="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развивать музыкальные способности детей</w:t>
            </w:r>
            <w:r>
              <w:rPr>
                <w:sz w:val="28"/>
                <w:szCs w:val="28"/>
              </w:rPr>
              <w:t xml:space="preserve"> (музыкальный слух, координацию слуха и голоса,  чистоту интонирования, четкую дикцию, правильное певческое  дыхание, артикуляцию)</w:t>
            </w:r>
            <w:r>
              <w:rPr>
                <w:color w:val="000000"/>
                <w:sz w:val="28"/>
                <w:szCs w:val="28"/>
              </w:rPr>
              <w:t>;</w:t>
            </w:r>
          </w:p>
          <w:p w14:paraId="10128B8D">
            <w:pPr>
              <w:pStyle w:val="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развивать творческую активность детей.</w:t>
            </w:r>
          </w:p>
        </w:tc>
      </w:tr>
      <w:tr w14:paraId="2769C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16D0E60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840" w:type="dxa"/>
            <w:gridSpan w:val="4"/>
          </w:tcPr>
          <w:p w14:paraId="2220A98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Учебный план</w:t>
            </w:r>
          </w:p>
        </w:tc>
        <w:tc>
          <w:tcPr>
            <w:tcW w:w="7622" w:type="dxa"/>
            <w:gridSpan w:val="2"/>
          </w:tcPr>
          <w:p w14:paraId="304C8DA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Приложение №1</w:t>
            </w:r>
          </w:p>
        </w:tc>
      </w:tr>
      <w:tr w14:paraId="6928D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5CF6D35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840" w:type="dxa"/>
            <w:gridSpan w:val="4"/>
          </w:tcPr>
          <w:p w14:paraId="507B523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Содержание программы</w:t>
            </w:r>
          </w:p>
        </w:tc>
        <w:tc>
          <w:tcPr>
            <w:tcW w:w="7622" w:type="dxa"/>
            <w:gridSpan w:val="2"/>
          </w:tcPr>
          <w:p w14:paraId="0249786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Разучивание песен.</w:t>
            </w:r>
            <w:r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  <w:t xml:space="preserve"> Поэтапное разучивание: </w:t>
            </w:r>
          </w:p>
          <w:p w14:paraId="6B0029E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  <w:t xml:space="preserve">1-й этап – восприятие, разучивание; </w:t>
            </w:r>
          </w:p>
          <w:p w14:paraId="3FADDF0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  <w:t xml:space="preserve">2-й этап – осваивание навыков звукообразования; </w:t>
            </w:r>
          </w:p>
          <w:p w14:paraId="3A6A446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  <w:t>3-й этап – повторение песни.</w:t>
            </w:r>
          </w:p>
          <w:p w14:paraId="32F7ED0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 xml:space="preserve">Беседа о музыке, о музыкальных инструментах. </w:t>
            </w:r>
          </w:p>
          <w:p w14:paraId="3A83B4F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Обучение игре на музыкальных инструментах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14:paraId="01FC382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Различать музыкальные инструменты по тембру. Дать детям понятие, что такое вокальная и инструментальная музыка, о выразительных средствах ее передачи. Используется беседа, рассматривание музыкальных инструментов.</w:t>
            </w:r>
          </w:p>
          <w:p w14:paraId="211B477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Знакомство с симфоническим оркестром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14:paraId="684B5D5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Прослушивание аудиокассеты с записями музыкальных инструментов симфонического оркестра.</w:t>
            </w:r>
          </w:p>
          <w:p w14:paraId="7AC723F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u w:val="single"/>
                <w:lang w:eastAsia="ru-RU"/>
              </w:rPr>
              <w:t>Беседа о танце, видах танца, танцах народов мира.</w:t>
            </w:r>
          </w:p>
          <w:p w14:paraId="398BF05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Музыкальная грамота.</w:t>
            </w:r>
          </w:p>
          <w:p w14:paraId="493FD9E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Песенно-игровое творчество.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 </w:t>
            </w:r>
          </w:p>
          <w:p w14:paraId="12BD6AB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Музыкально-дидактические игры.</w:t>
            </w:r>
          </w:p>
          <w:p w14:paraId="0BD8FC9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u w:val="single"/>
                <w:lang w:eastAsia="ru-RU"/>
              </w:rPr>
              <w:t>Беседа о детских композиторах.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5E89A87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u w:val="single"/>
                <w:lang w:eastAsia="ru-RU"/>
              </w:rPr>
              <w:t xml:space="preserve">Диагностика. </w:t>
            </w:r>
          </w:p>
          <w:p w14:paraId="4CB3517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Оценка качества реализации программы кружковой работы.</w:t>
            </w:r>
          </w:p>
        </w:tc>
      </w:tr>
      <w:tr w14:paraId="3A568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2C8E55D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840" w:type="dxa"/>
            <w:gridSpan w:val="4"/>
          </w:tcPr>
          <w:p w14:paraId="71B5CB6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Планируемые результаты</w:t>
            </w:r>
          </w:p>
        </w:tc>
        <w:tc>
          <w:tcPr>
            <w:tcW w:w="7622" w:type="dxa"/>
            <w:gridSpan w:val="2"/>
          </w:tcPr>
          <w:p w14:paraId="6FA2935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Дети имеют опыт восприятия песен разного характера, проявляют устойчивый интерес к вокальному искусству. Поют естественным голосом, протяжно. Умеют правильно передавать мелодию в пределах </w:t>
            </w:r>
            <w:r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lang w:eastAsia="ru-RU"/>
              </w:rPr>
              <w:t>ре-до2 октавы,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 чисто интонируют. Различают звуки по высоте, слышат движение мелодии, поступенное и скачкообразное. Точно воспроизводят и передают ритмический рисунок. Умеют контролировать слухом качество пения. Выработана певческая установка. Могут петь без музыкального сопровождения.</w:t>
            </w:r>
          </w:p>
          <w:p w14:paraId="774C368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Дети проявляют интерес к вокальному искусству. Умеют петь естественным голосом, без напряжения, протяжно. Внятно произносят слова, понимая их смысл, правильно пропевают гласные в словах и правильно произносят окончания слов. Могут петь без помощи руководителя. Проявляют активность в песенном творчестве; поют дружно, не отставая, и не опережая друг друга.</w:t>
            </w:r>
          </w:p>
          <w:p w14:paraId="294F3969">
            <w:pPr>
              <w:pStyle w:val="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Обучение  вокалу в учебной деятельности обеспечивает личностное, социальное, познавательное, коммуникативное развитие учащихся. У школьников обогащается эмоционально – духовная сфера, формируются ценностные ориентации, умение решать художественно – творческие задачи; воспитывается художественный вкус, развивается воображение, образное и ассоциативное мышление, стремление принимать участие в социально  значимой деятельности, в художественных проектах школы, культурных  событиях региона и др.</w:t>
            </w:r>
          </w:p>
          <w:p w14:paraId="11522DA5">
            <w:pPr>
              <w:pStyle w:val="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 результате освоения содержания программы происходит гармонизация интеллектуального и эмоционального развития личности обучающегося, формируется целостное представление о мире, развивается образное восприятие и через эстетическое переживание и освоение способов творческого самовыражения осуществляется познание и самопознание.</w:t>
            </w:r>
          </w:p>
          <w:p w14:paraId="56F1E6E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  <w:tr w14:paraId="71C04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65129909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840" w:type="dxa"/>
            <w:gridSpan w:val="4"/>
          </w:tcPr>
          <w:p w14:paraId="4E9430B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Календарный учебный график программы</w:t>
            </w:r>
          </w:p>
        </w:tc>
        <w:tc>
          <w:tcPr>
            <w:tcW w:w="7622" w:type="dxa"/>
            <w:gridSpan w:val="2"/>
          </w:tcPr>
          <w:p w14:paraId="116B1E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- даты начала и окончания учебных периодов. Первый период с 1 сентября по 31 декабря, второй с 9 января по 30 апреля.</w:t>
            </w:r>
          </w:p>
          <w:p w14:paraId="0227CFB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- количество учебных недель – 31;</w:t>
            </w:r>
          </w:p>
          <w:p w14:paraId="02D9C248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- продолжительность каникул- 18 недель.</w:t>
            </w:r>
          </w:p>
        </w:tc>
      </w:tr>
      <w:tr w14:paraId="55064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070CA6C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840" w:type="dxa"/>
            <w:gridSpan w:val="4"/>
          </w:tcPr>
          <w:p w14:paraId="743594E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Условия реализации программы</w:t>
            </w:r>
          </w:p>
        </w:tc>
        <w:tc>
          <w:tcPr>
            <w:tcW w:w="7622" w:type="dxa"/>
            <w:gridSpan w:val="2"/>
          </w:tcPr>
          <w:p w14:paraId="4A6CB7B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ПЕРЕЧЕНЬ ПРОГРАММНО – МЕТОДИЧЕСКОГО ОБЕСПЕЧЕНИЯ</w:t>
            </w:r>
          </w:p>
          <w:p w14:paraId="5FFA4AF4">
            <w:pPr>
              <w:numPr>
                <w:ilvl w:val="0"/>
                <w:numId w:val="4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Знакомство с музыкой, с музыкальными произведениями будет проводиться в форме беседы, рассматривание иллюстраций, детских музыкальных инструментов.</w:t>
            </w:r>
          </w:p>
          <w:p w14:paraId="7E3C0310">
            <w:pPr>
              <w:numPr>
                <w:ilvl w:val="0"/>
                <w:numId w:val="4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Знакомство с симфоническим оркестром будет сопровождаться аудиокассетой, музыкальной сказкой.</w:t>
            </w:r>
          </w:p>
          <w:p w14:paraId="05F87799">
            <w:pPr>
              <w:numPr>
                <w:ilvl w:val="0"/>
                <w:numId w:val="4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Понятие о высоких и низких звуках. Нетрадиционное занятие «Путешествие в сказочную страну».</w:t>
            </w:r>
          </w:p>
          <w:p w14:paraId="406D9978">
            <w:pPr>
              <w:numPr>
                <w:ilvl w:val="0"/>
                <w:numId w:val="4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Песенно-игровое творчество, используются музыкально-дидактические игры.</w:t>
            </w:r>
          </w:p>
          <w:p w14:paraId="1D2C897A">
            <w:pPr>
              <w:numPr>
                <w:ilvl w:val="0"/>
                <w:numId w:val="4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При обучении  игре на детских музыкальных инструментах будут использоваться попевки, музыкально-дидактические игры.</w:t>
            </w:r>
          </w:p>
          <w:p w14:paraId="70D4B5C0">
            <w:pPr>
              <w:numPr>
                <w:ilvl w:val="0"/>
                <w:numId w:val="4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Разучивание песен. Поэтапное разучивание с использованием дыхательной, пальчиковой, артикуляционной гимнастики, использование приемов правильного звукоизвлечения, звукопроизношения.</w:t>
            </w:r>
          </w:p>
          <w:p w14:paraId="518692E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Диагностика будет проводиться в виде беседы.</w:t>
            </w:r>
          </w:p>
          <w:p w14:paraId="0C9353E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ИНФОРМАЦИОННОЕ ОБЕСПЕЧЕНИЕ</w:t>
            </w:r>
          </w:p>
          <w:p w14:paraId="45C98A4C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Музыкально-дидактические игры, упражнения используются при разучивании песен, при обучении игре на детских музыкальных инструментах.</w:t>
            </w:r>
          </w:p>
          <w:p w14:paraId="39C834D2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Фланелеграф -  при разучивании песен, при обучении игре на детских музыкальных инструментах, при знакомстве детей с низкими и высокими звуками.</w:t>
            </w:r>
          </w:p>
          <w:p w14:paraId="086D58B8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Мольберт -  знакомство с нотами, звуками.</w:t>
            </w:r>
          </w:p>
          <w:p w14:paraId="6DBD038C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Комплекс дыхательной гимнастики Чарели – при работе над песней.</w:t>
            </w:r>
          </w:p>
          <w:p w14:paraId="6817D478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Пальчиковая гимнастика помогает детям отдохнуть, расслабиться, укрепляет мышцы пальцев, ладоней, что помогает при игре на детских музыкальных инструментах.</w:t>
            </w:r>
          </w:p>
          <w:p w14:paraId="17C36096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Комплекс точечного массажа используется для профилактики расстройств голоса и заболеваний верхних дыхательных путей.</w:t>
            </w:r>
          </w:p>
          <w:p w14:paraId="7024705C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Музыкальные инструменты используются при обучении, при игре на музыкальных инструментах.</w:t>
            </w:r>
          </w:p>
          <w:p w14:paraId="1C22748A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Программы, сценарии концертов.</w:t>
            </w:r>
          </w:p>
          <w:p w14:paraId="4E343ACA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Сборники песен, попевок.</w:t>
            </w:r>
          </w:p>
          <w:p w14:paraId="3D47359C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Музыкальные произведения для разучивания с детьми  на музыкальных инструментах.</w:t>
            </w:r>
          </w:p>
          <w:p w14:paraId="01C2E334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Магнитофон, аудиокассеты, CD-диски -  фонограммы используются на занятиях, развлечениях, концертах, праздниках, в самостоятельной деятельности.</w:t>
            </w:r>
          </w:p>
          <w:p w14:paraId="6FCAB45F">
            <w:pPr>
              <w:numPr>
                <w:ilvl w:val="0"/>
                <w:numId w:val="5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Ноутбук - презентации   для знакомства с новыми музыкальными произведениями, с песнями.</w:t>
            </w:r>
          </w:p>
        </w:tc>
      </w:tr>
      <w:tr w14:paraId="69ECB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085F9C7E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840" w:type="dxa"/>
            <w:gridSpan w:val="4"/>
          </w:tcPr>
          <w:p w14:paraId="5EE70CC9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Формы аттестации</w:t>
            </w:r>
          </w:p>
        </w:tc>
        <w:tc>
          <w:tcPr>
            <w:tcW w:w="7622" w:type="dxa"/>
            <w:gridSpan w:val="2"/>
          </w:tcPr>
          <w:p w14:paraId="4763D97B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Диагностика. По окончанию проводится отчетный концерт.</w:t>
            </w:r>
          </w:p>
        </w:tc>
      </w:tr>
      <w:tr w14:paraId="293A5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2DD672B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840" w:type="dxa"/>
            <w:gridSpan w:val="4"/>
          </w:tcPr>
          <w:p w14:paraId="7DE4EBC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Оценочные</w:t>
            </w:r>
          </w:p>
          <w:p w14:paraId="3ACF025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материалы</w:t>
            </w:r>
          </w:p>
        </w:tc>
        <w:tc>
          <w:tcPr>
            <w:tcW w:w="7622" w:type="dxa"/>
            <w:gridSpan w:val="2"/>
          </w:tcPr>
          <w:p w14:paraId="0D730719">
            <w:p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Диагностика.</w:t>
            </w:r>
          </w:p>
          <w:p w14:paraId="71547C60">
            <w:pPr>
              <w:numPr>
                <w:ilvl w:val="0"/>
                <w:numId w:val="6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Любит петь, эмоционально передает в пении общий характер песни, смену ярких интонаций. Выразительно исполняет песню.</w:t>
            </w:r>
          </w:p>
          <w:p w14:paraId="5D36E35C">
            <w:pPr>
              <w:numPr>
                <w:ilvl w:val="0"/>
                <w:numId w:val="6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Владеет основами звуковедения,  интонирования, певческого дыхания.</w:t>
            </w:r>
          </w:p>
          <w:p w14:paraId="53F81CBD">
            <w:pPr>
              <w:numPr>
                <w:ilvl w:val="0"/>
                <w:numId w:val="6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Проявляет себя в творческих песенных импровизациях.</w:t>
            </w:r>
          </w:p>
          <w:p w14:paraId="300240EF">
            <w:pPr>
              <w:numPr>
                <w:ilvl w:val="0"/>
                <w:numId w:val="6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Знает, играет простые пьесы на металлофоне, а также в ритмическом оркестре на инструментах, не имеющих звукоряда.</w:t>
            </w:r>
          </w:p>
          <w:p w14:paraId="53293D05">
            <w:pPr>
              <w:numPr>
                <w:ilvl w:val="0"/>
                <w:numId w:val="6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Передает характер пьесы, используя различные средства музыкальной  выразительности.</w:t>
            </w:r>
          </w:p>
          <w:p w14:paraId="1156B81A">
            <w:pPr>
              <w:numPr>
                <w:ilvl w:val="0"/>
                <w:numId w:val="6"/>
              </w:numPr>
              <w:spacing w:after="0" w:line="240" w:lineRule="auto"/>
              <w:ind w:left="49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Импровизирует на детских музыкальных инструментах.</w:t>
            </w:r>
          </w:p>
          <w:p w14:paraId="3F1F06C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Оценка результатов:</w:t>
            </w:r>
          </w:p>
          <w:p w14:paraId="12B6A1E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4 балла – Всегда самостоятельно, </w:t>
            </w:r>
          </w:p>
          <w:p w14:paraId="4A3C829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3 балла – Обычно самостоятельно, иногда необходима помощь взрослого, </w:t>
            </w:r>
          </w:p>
          <w:p w14:paraId="20E76F6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2 балла – Почти всегда требуется помощь взрослого, </w:t>
            </w:r>
          </w:p>
          <w:p w14:paraId="716D3A5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 балл – Часто не выполняет даже после оказания взрослым помощи.</w:t>
            </w:r>
          </w:p>
          <w:p w14:paraId="533DEF8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Уровень:1–низкий,2–средний,3–выше среднего, 4–высокий.</w:t>
            </w:r>
          </w:p>
        </w:tc>
      </w:tr>
      <w:tr w14:paraId="04200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5E64997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840" w:type="dxa"/>
            <w:gridSpan w:val="4"/>
          </w:tcPr>
          <w:p w14:paraId="488205B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Методические </w:t>
            </w:r>
          </w:p>
          <w:p w14:paraId="10874DA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материалы</w:t>
            </w:r>
          </w:p>
        </w:tc>
        <w:tc>
          <w:tcPr>
            <w:tcW w:w="7622" w:type="dxa"/>
            <w:gridSpan w:val="2"/>
          </w:tcPr>
          <w:p w14:paraId="354EA700">
            <w:pPr>
              <w:pStyle w:val="7"/>
              <w:numPr>
                <w:ilvl w:val="0"/>
                <w:numId w:val="7"/>
              </w:numPr>
              <w:tabs>
                <w:tab w:val="left" w:pos="480"/>
                <w:tab w:val="clear" w:pos="720"/>
              </w:tabs>
              <w:spacing w:after="0" w:line="240" w:lineRule="auto"/>
              <w:ind w:left="480" w:hanging="284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Знакомство с музыкой, с музыкальными произведениями будет проводиться в форме беседы, рассматривание иллюстраций, детских музыкальных инструментов.</w:t>
            </w:r>
          </w:p>
          <w:p w14:paraId="111F8A6C">
            <w:pPr>
              <w:numPr>
                <w:ilvl w:val="0"/>
                <w:numId w:val="7"/>
              </w:numPr>
              <w:spacing w:after="0" w:line="240" w:lineRule="auto"/>
              <w:ind w:left="49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Знакомство с симфоническим оркестром будет сопровождаться аудиокассетой, музыкальной сказкой.</w:t>
            </w:r>
          </w:p>
          <w:p w14:paraId="4F2BF4BB">
            <w:pPr>
              <w:numPr>
                <w:ilvl w:val="0"/>
                <w:numId w:val="7"/>
              </w:numPr>
              <w:spacing w:after="0" w:line="240" w:lineRule="auto"/>
              <w:ind w:left="49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Понятие о высоких и низких звуках. Нетрадиционное занятие «Путешествие в сказочную страну».</w:t>
            </w:r>
          </w:p>
          <w:p w14:paraId="306D0B5D">
            <w:pPr>
              <w:numPr>
                <w:ilvl w:val="0"/>
                <w:numId w:val="7"/>
              </w:numPr>
              <w:spacing w:after="0" w:line="240" w:lineRule="auto"/>
              <w:ind w:left="49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Песенно-игровое творчество, используются музыкально-дидактические игры.</w:t>
            </w:r>
          </w:p>
          <w:p w14:paraId="20115A44">
            <w:pPr>
              <w:numPr>
                <w:ilvl w:val="0"/>
                <w:numId w:val="7"/>
              </w:numPr>
              <w:spacing w:after="0" w:line="240" w:lineRule="auto"/>
              <w:ind w:left="49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При обучении  игре на детских музыкальных инструментах будут использоваться попевки, музыкально-дидактические игры.</w:t>
            </w:r>
          </w:p>
          <w:p w14:paraId="0DC02B39">
            <w:pPr>
              <w:numPr>
                <w:ilvl w:val="0"/>
                <w:numId w:val="7"/>
              </w:numPr>
              <w:spacing w:after="0" w:line="240" w:lineRule="auto"/>
              <w:ind w:left="49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Разучивание песен. Поэтапное разучивание с использованием дыхательной, пальчиковой, артикуляционной гимнастики, использование приемов правильного звукоизвлечения, звукопроизношения.</w:t>
            </w:r>
          </w:p>
        </w:tc>
      </w:tr>
      <w:tr w14:paraId="18929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</w:trPr>
        <w:tc>
          <w:tcPr>
            <w:tcW w:w="420" w:type="dxa"/>
          </w:tcPr>
          <w:p w14:paraId="39EE8C5D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840" w:type="dxa"/>
            <w:gridSpan w:val="4"/>
          </w:tcPr>
          <w:p w14:paraId="1BEA92F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Список </w:t>
            </w:r>
          </w:p>
          <w:p w14:paraId="2D3752C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литературы</w:t>
            </w:r>
          </w:p>
        </w:tc>
        <w:tc>
          <w:tcPr>
            <w:tcW w:w="7622" w:type="dxa"/>
            <w:gridSpan w:val="2"/>
          </w:tcPr>
          <w:p w14:paraId="30C7CD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Абелян Л. М. Как рыжик научился петь. - М. : Советский композитор, 1989. – 33 с. </w:t>
            </w:r>
          </w:p>
          <w:p w14:paraId="4AE6C5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Алиев Ю. Б. Настольная книга школьного учителя-музыканта. — М. : ВЛАДОС, 2002 </w:t>
            </w:r>
          </w:p>
          <w:p w14:paraId="0301E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Бочев Б. Эмоциональное и выразительное пение в детском хоре. Развитие детского голоса. -М., 1963. </w:t>
            </w:r>
          </w:p>
          <w:p w14:paraId="7C4C76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Венгер Л. А. Педагогика способностей. - М., 1973.</w:t>
            </w:r>
          </w:p>
          <w:p w14:paraId="5ECC00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5. Веселый каблучок. /Составитель Л. В. Кузьмичева. Мн. : Беларусь, 2003. – 232 с.</w:t>
            </w:r>
          </w:p>
          <w:p w14:paraId="7F4B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6. Ветлугина Н. Музыкальный букварь. М. : Музыка, 1989. - 112 с. </w:t>
            </w:r>
          </w:p>
          <w:p w14:paraId="59FDDB2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Учите детей петь. Песни и упражнения для развития голоса у детей 5-6 лет. Составитель Т. М. Орлова С. И. Бекина. М. : Просвещение, 1987. – 144 с.</w:t>
            </w:r>
            <w:r>
              <w:t xml:space="preserve"> </w:t>
            </w:r>
          </w:p>
        </w:tc>
      </w:tr>
    </w:tbl>
    <w:p w14:paraId="39B5E193"/>
    <w:p w14:paraId="09875E91"/>
    <w:p w14:paraId="6FD2F805"/>
    <w:p w14:paraId="3BC0E938"/>
    <w:p w14:paraId="157204CB"/>
    <w:p w14:paraId="4C544369"/>
    <w:p w14:paraId="2A855533"/>
    <w:p w14:paraId="3D9AB20C"/>
    <w:p w14:paraId="63949A05"/>
    <w:p w14:paraId="0349E18A"/>
    <w:p w14:paraId="639E6BD2"/>
    <w:p w14:paraId="00053210"/>
    <w:p w14:paraId="359D235A"/>
    <w:p w14:paraId="32E47249"/>
    <w:p w14:paraId="3B704B49"/>
    <w:p w14:paraId="5BA627D1"/>
    <w:p w14:paraId="21B64B0E"/>
    <w:p w14:paraId="1573958D"/>
    <w:p w14:paraId="01E5A2A0"/>
    <w:p w14:paraId="45D104A0">
      <w:bookmarkStart w:id="0" w:name="_GoBack"/>
      <w:bookmarkEnd w:id="0"/>
    </w:p>
    <w:p w14:paraId="5DC93279">
      <w:pPr>
        <w:spacing w:after="0" w:line="360" w:lineRule="auto"/>
        <w:jc w:val="right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Приложение №1</w:t>
      </w:r>
    </w:p>
    <w:p w14:paraId="6C07E087">
      <w:pPr>
        <w:spacing w:after="0" w:line="360" w:lineRule="auto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4B4A10E6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ПЛАН РАБОТЫ ВОКАЛЬНОГО КРУЖКА «РАЗНОЦВЕТНЫЕ НОТКИ»</w:t>
      </w:r>
    </w:p>
    <w:tbl>
      <w:tblPr>
        <w:tblStyle w:val="6"/>
        <w:tblW w:w="11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98"/>
        <w:gridCol w:w="1499"/>
        <w:gridCol w:w="1498"/>
        <w:gridCol w:w="1499"/>
        <w:gridCol w:w="1498"/>
        <w:gridCol w:w="1499"/>
        <w:gridCol w:w="1499"/>
      </w:tblGrid>
      <w:tr w14:paraId="7E0C7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675" w:type="dxa"/>
            <w:vAlign w:val="center"/>
          </w:tcPr>
          <w:p w14:paraId="0FDE3448">
            <w:pPr>
              <w:tabs>
                <w:tab w:val="left" w:pos="1155"/>
              </w:tabs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ЗАНЯ</w:t>
            </w:r>
          </w:p>
          <w:p w14:paraId="1E99006C">
            <w:pPr>
              <w:tabs>
                <w:tab w:val="left" w:pos="1155"/>
              </w:tabs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ТИЕ</w:t>
            </w:r>
          </w:p>
          <w:p w14:paraId="33B690BE">
            <w:pPr>
              <w:tabs>
                <w:tab w:val="left" w:pos="1155"/>
              </w:tabs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1498" w:type="dxa"/>
            <w:vAlign w:val="center"/>
          </w:tcPr>
          <w:p w14:paraId="283B62A5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ОКТЯБРЬ</w:t>
            </w:r>
          </w:p>
        </w:tc>
        <w:tc>
          <w:tcPr>
            <w:tcW w:w="1499" w:type="dxa"/>
            <w:vAlign w:val="center"/>
          </w:tcPr>
          <w:p w14:paraId="53020E9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НОЯБРЬ</w:t>
            </w:r>
          </w:p>
        </w:tc>
        <w:tc>
          <w:tcPr>
            <w:tcW w:w="1498" w:type="dxa"/>
            <w:vAlign w:val="center"/>
          </w:tcPr>
          <w:p w14:paraId="539CBA9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ДЕКАБРЬ</w:t>
            </w:r>
          </w:p>
        </w:tc>
        <w:tc>
          <w:tcPr>
            <w:tcW w:w="1499" w:type="dxa"/>
            <w:vAlign w:val="center"/>
          </w:tcPr>
          <w:p w14:paraId="03484D9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ЯНВАРЬ</w:t>
            </w:r>
          </w:p>
        </w:tc>
        <w:tc>
          <w:tcPr>
            <w:tcW w:w="1498" w:type="dxa"/>
            <w:vAlign w:val="center"/>
          </w:tcPr>
          <w:p w14:paraId="0A0AE03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ФЕВРАЛЬ</w:t>
            </w:r>
          </w:p>
        </w:tc>
        <w:tc>
          <w:tcPr>
            <w:tcW w:w="1499" w:type="dxa"/>
            <w:vAlign w:val="center"/>
          </w:tcPr>
          <w:p w14:paraId="03F68AE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МАРТ</w:t>
            </w:r>
          </w:p>
        </w:tc>
        <w:tc>
          <w:tcPr>
            <w:tcW w:w="1499" w:type="dxa"/>
            <w:vAlign w:val="center"/>
          </w:tcPr>
          <w:p w14:paraId="78889C8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  <w:lang w:eastAsia="ru-RU"/>
              </w:rPr>
              <w:t>АПРЕЛЬ</w:t>
            </w:r>
          </w:p>
        </w:tc>
      </w:tr>
      <w:tr w14:paraId="575C3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AC7C18E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498" w:type="dxa"/>
          </w:tcPr>
          <w:p w14:paraId="798BD46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566AC75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171A408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24FBD531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  <w:r>
              <w:t xml:space="preserve"> </w:t>
            </w:r>
          </w:p>
          <w:p w14:paraId="29C30A2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09E608D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7A8D9BE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1BCA169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FDE209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2116313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86345E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5895FB5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8" w:type="dxa"/>
          </w:tcPr>
          <w:p w14:paraId="2CC15A0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1953E87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7435B65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37E663F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0ACFAE12">
            <w:pPr>
              <w:spacing w:after="0" w:line="240" w:lineRule="auto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eastAsia="ru-RU"/>
              </w:rPr>
              <w:t>Беседа о музыке, о музыкальных инструментах</w:t>
            </w:r>
          </w:p>
          <w:p w14:paraId="4F5DFF3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3CC6B87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4D60BBD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1FF7010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22CD23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79DB825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5A8152C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8" w:type="dxa"/>
          </w:tcPr>
          <w:p w14:paraId="4173975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405E6B9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457E81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412B58A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074D03B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Песенно-игровое творчество</w:t>
            </w:r>
          </w:p>
          <w:p w14:paraId="2D6EF788">
            <w:pPr>
              <w:spacing w:after="0" w:line="36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</w:tc>
        <w:tc>
          <w:tcPr>
            <w:tcW w:w="1499" w:type="dxa"/>
          </w:tcPr>
          <w:p w14:paraId="75D7E4F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0600BC1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436CB31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4B0C5A9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294AF78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9" w:type="dxa"/>
          </w:tcPr>
          <w:p w14:paraId="374B8F5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28F5AA5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26B99CF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3B67730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4D1C6B9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 xml:space="preserve">Пение </w:t>
            </w:r>
          </w:p>
          <w:p w14:paraId="178E7E2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</w:tc>
      </w:tr>
      <w:tr w14:paraId="4B7CD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962EBB6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498" w:type="dxa"/>
          </w:tcPr>
          <w:p w14:paraId="1EFD9A1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766C986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28954E5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D39B2E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26859BA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106590D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26D220A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5AA8F8F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79B4D8C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420C8F8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77EA381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2A6B3AC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8" w:type="dxa"/>
          </w:tcPr>
          <w:p w14:paraId="2706206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7D51E51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675CCAD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6A7E98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5778F4F5">
            <w:pPr>
              <w:spacing w:after="0" w:line="240" w:lineRule="auto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eastAsia="ru-RU"/>
              </w:rPr>
              <w:t>Игра на музыкальных инструментах</w:t>
            </w:r>
          </w:p>
          <w:p w14:paraId="730D5A15">
            <w:pPr>
              <w:spacing w:after="0" w:line="240" w:lineRule="auto"/>
              <w:rPr>
                <w:rFonts w:ascii="Times New Roman" w:hAnsi="Times New Roman" w:eastAsia="Times New Roman" w:cs="Times New Roman"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eastAsia="ru-RU"/>
              </w:rPr>
              <w:t>Пение</w:t>
            </w:r>
          </w:p>
          <w:p w14:paraId="68D8A96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Cs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4DBF840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241ED96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097AA5D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52F5AC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2AEB3B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8" w:type="dxa"/>
          </w:tcPr>
          <w:p w14:paraId="215384B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4529803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32644D8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3390344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08BAD2F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Песенно-игровое творчество</w:t>
            </w:r>
          </w:p>
          <w:p w14:paraId="20A6187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</w:tc>
        <w:tc>
          <w:tcPr>
            <w:tcW w:w="1499" w:type="dxa"/>
          </w:tcPr>
          <w:p w14:paraId="1AF416B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38A8878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689D824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01E650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45B8B1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9" w:type="dxa"/>
          </w:tcPr>
          <w:p w14:paraId="0C16B62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146B52C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4885C87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11E23F5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7ECF11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 xml:space="preserve">Пение </w:t>
            </w:r>
          </w:p>
          <w:p w14:paraId="799C085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</w:tc>
      </w:tr>
      <w:tr w14:paraId="31682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4F272A2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498" w:type="dxa"/>
          </w:tcPr>
          <w:p w14:paraId="646492A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2C269F0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7B54463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0A41F47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4E20051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0DD45B9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3936FA5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3B59814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3F7BA5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41F798A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3D927F1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0DD6118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8" w:type="dxa"/>
          </w:tcPr>
          <w:p w14:paraId="05B4CDF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092F0F0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315FA03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0FFBBC8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5A56444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  <w:p w14:paraId="6AF14C6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5B4AD9F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3BF9C5C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20810C2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17A5D31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7918D77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1E5CD33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8" w:type="dxa"/>
          </w:tcPr>
          <w:p w14:paraId="6F3DF97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094A968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47C739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08BDEF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5FF6BD9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Песенно-игровое творчество</w:t>
            </w:r>
          </w:p>
          <w:p w14:paraId="2D352B9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</w:tc>
        <w:tc>
          <w:tcPr>
            <w:tcW w:w="1499" w:type="dxa"/>
          </w:tcPr>
          <w:p w14:paraId="7C259EC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6CBDC6B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365405E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43AAF0E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29329D4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9" w:type="dxa"/>
          </w:tcPr>
          <w:p w14:paraId="5266632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1DD06F6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790626B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7BA3FA7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0F19886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 xml:space="preserve">Пение </w:t>
            </w:r>
          </w:p>
          <w:p w14:paraId="7155275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</w:tc>
      </w:tr>
      <w:tr w14:paraId="4C5F2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D5BC2B9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498" w:type="dxa"/>
          </w:tcPr>
          <w:p w14:paraId="62EE3A3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3C44A7A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4F76D39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16167F4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537DA5E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15CFCDC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79EA120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7CC032E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1A7C7C4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D6DB50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7736099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1111441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8" w:type="dxa"/>
          </w:tcPr>
          <w:p w14:paraId="427B527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775E543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32E6C3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60F89F6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41AB1EA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  <w:p w14:paraId="0E18273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1F70261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7B3028E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28DFB0D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4F6B59D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6F9154C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EE5AE4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8" w:type="dxa"/>
          </w:tcPr>
          <w:p w14:paraId="1F82E87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24CA7BF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5A978E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664481E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37F8A9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Песенно-игровое творчество</w:t>
            </w:r>
          </w:p>
          <w:p w14:paraId="6676D58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</w:tc>
        <w:tc>
          <w:tcPr>
            <w:tcW w:w="1499" w:type="dxa"/>
          </w:tcPr>
          <w:p w14:paraId="5EC8CC0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5240410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1AB7740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38D6769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6132E7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9" w:type="dxa"/>
          </w:tcPr>
          <w:p w14:paraId="64F1BDC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060B417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7A63C69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32792AE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7F66AED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 xml:space="preserve">Пение </w:t>
            </w:r>
          </w:p>
          <w:p w14:paraId="235C1E4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</w:tc>
      </w:tr>
      <w:tr w14:paraId="51D79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CCF8ABD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498" w:type="dxa"/>
          </w:tcPr>
          <w:p w14:paraId="33A065D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04308FE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2F9C63A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532619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5F2FAFE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2E1DA01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57E0564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361881F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472F8CF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1BEF4DC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2F4B935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1A56B40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8" w:type="dxa"/>
          </w:tcPr>
          <w:p w14:paraId="3EDD49C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506C339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21B81B2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EDA896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1732B26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  <w:p w14:paraId="1DC2B5A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592E8E6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3CAA31E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4A8F112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2C8267B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042DD3E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4571B9F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8" w:type="dxa"/>
          </w:tcPr>
          <w:p w14:paraId="600142C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402E1B6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43A7FA6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7F10CA2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7A924DB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Песенно-игровое творчество</w:t>
            </w:r>
          </w:p>
          <w:p w14:paraId="3CC6E4A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327B385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6C6064C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1538FBE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4DA6C1A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2CDC08D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4B3729E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9" w:type="dxa"/>
          </w:tcPr>
          <w:p w14:paraId="5701730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16EE6C9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6CB13ED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1F1F84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42C9290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 xml:space="preserve">Пение </w:t>
            </w:r>
          </w:p>
          <w:p w14:paraId="6EC9E7B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</w:tc>
      </w:tr>
      <w:tr w14:paraId="22BF1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D7469D9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498" w:type="dxa"/>
          </w:tcPr>
          <w:p w14:paraId="2F3E65A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2E9F031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69D35C5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70BD761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1B849CE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6EF4413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058565A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54F5271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1708D1D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1BA8CFB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AF0663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8" w:type="dxa"/>
          </w:tcPr>
          <w:p w14:paraId="255395D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4E58F2A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0EB836D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AFD191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0DD7DD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  <w:p w14:paraId="408EA28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5BCFA83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2B684A1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6FDFA00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6A2487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401D9F7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18BA056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8" w:type="dxa"/>
          </w:tcPr>
          <w:p w14:paraId="21CCD9A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3E13501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10C5DAA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1A7EBBE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1F0ABD0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Песенно-игровое творчество</w:t>
            </w:r>
          </w:p>
          <w:p w14:paraId="19EDA87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6F1A5EA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121C054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5054282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3611110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BAF965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05518C0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9" w:type="dxa"/>
          </w:tcPr>
          <w:p w14:paraId="4DE8B12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07D2465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6583091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65DC687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424C95A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 xml:space="preserve">Пение </w:t>
            </w:r>
          </w:p>
          <w:p w14:paraId="40E3719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  <w:p w14:paraId="79612D9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</w:p>
          <w:p w14:paraId="7D0A9FA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</w:p>
        </w:tc>
      </w:tr>
      <w:tr w14:paraId="577ED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556AB3A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498" w:type="dxa"/>
          </w:tcPr>
          <w:p w14:paraId="66AD643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134801F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20DB92D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7177B18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3F7D949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1E69ED3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54EEB66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3EBB06F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7AE6508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6EBC23C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4A4FCE2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13E4D93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8" w:type="dxa"/>
          </w:tcPr>
          <w:p w14:paraId="5AE9ED6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6AF716F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7359A1A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61B2E21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7AE9CB7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  <w:p w14:paraId="10AA629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1279E25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56E0D87E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285B107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8D88CE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27AE0A1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36A14CB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8" w:type="dxa"/>
          </w:tcPr>
          <w:p w14:paraId="0DCC414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74941CA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002A64F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11670E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ACFD92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Песенно-игровое творчество</w:t>
            </w:r>
          </w:p>
          <w:p w14:paraId="4F58D11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68E1335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1FBEA0F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774E22E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2AC8026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514DFA7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F1C1CC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 Музыкальная игра</w:t>
            </w:r>
          </w:p>
        </w:tc>
        <w:tc>
          <w:tcPr>
            <w:tcW w:w="1499" w:type="dxa"/>
          </w:tcPr>
          <w:p w14:paraId="400BA13B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0FDC248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40C4772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7CC0E03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718868F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 xml:space="preserve">Пение </w:t>
            </w:r>
          </w:p>
          <w:p w14:paraId="49D1A71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  <w:p w14:paraId="2C424A65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</w:p>
          <w:p w14:paraId="1146CD2C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</w:p>
        </w:tc>
      </w:tr>
      <w:tr w14:paraId="5360E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A506943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498" w:type="dxa"/>
          </w:tcPr>
          <w:p w14:paraId="1CFEAB7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7B86176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62A5D9A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0236B03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06F6094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10D5925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3082EF0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6A41525A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64C86DF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1AA1A49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1C7F833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4755C30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8" w:type="dxa"/>
          </w:tcPr>
          <w:p w14:paraId="7CFFAD3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7438D469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5A99B36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49BE28B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64BA5D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Игра на музыкальных инструментах</w:t>
            </w:r>
          </w:p>
          <w:p w14:paraId="17D4A231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4443DEF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4F204E62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>Артикуляционная гимнастика</w:t>
            </w:r>
          </w:p>
          <w:p w14:paraId="65DFEDCE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>Оздоровительные упражнения для горла</w:t>
            </w:r>
          </w:p>
          <w:p w14:paraId="2C845B1F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>Скороговорки.</w:t>
            </w:r>
          </w:p>
          <w:p w14:paraId="54D599E9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>Упражнения для распевания</w:t>
            </w:r>
          </w:p>
          <w:p w14:paraId="68526DE9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>Пение Музыкальная игра</w:t>
            </w:r>
          </w:p>
        </w:tc>
        <w:tc>
          <w:tcPr>
            <w:tcW w:w="1498" w:type="dxa"/>
          </w:tcPr>
          <w:p w14:paraId="0366BF08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Дыхательная гимнастика</w:t>
            </w:r>
          </w:p>
          <w:p w14:paraId="36C089E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4DDCB17D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4B5E5CFF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6C72BCA6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Песенно-игровое творчество</w:t>
            </w:r>
          </w:p>
          <w:p w14:paraId="37F7BA9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Пение</w:t>
            </w:r>
          </w:p>
          <w:p w14:paraId="59358C13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Музыкальная игра</w:t>
            </w:r>
          </w:p>
        </w:tc>
        <w:tc>
          <w:tcPr>
            <w:tcW w:w="1499" w:type="dxa"/>
          </w:tcPr>
          <w:p w14:paraId="0E3FA287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Артикуляционная гимнастика</w:t>
            </w:r>
          </w:p>
          <w:p w14:paraId="5BF4F452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Оздоровительные упражнения для горла</w:t>
            </w:r>
          </w:p>
          <w:p w14:paraId="6646F4E0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Скороговорки.</w:t>
            </w:r>
          </w:p>
          <w:p w14:paraId="136B5C84">
            <w:pPr>
              <w:spacing w:after="0" w:line="240" w:lineRule="auto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  <w:t>Упражнения для распевания</w:t>
            </w:r>
          </w:p>
          <w:p w14:paraId="24B82E40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  <w:t>Пение Музыкальная игра</w:t>
            </w:r>
          </w:p>
        </w:tc>
        <w:tc>
          <w:tcPr>
            <w:tcW w:w="1499" w:type="dxa"/>
          </w:tcPr>
          <w:p w14:paraId="47B5AF8B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u w:val="single"/>
                <w:lang w:eastAsia="ru-RU"/>
              </w:rPr>
              <w:t>Отчетный концерт</w:t>
            </w:r>
          </w:p>
          <w:p w14:paraId="1BE65A9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u w:val="single"/>
                <w:lang w:eastAsia="ru-RU"/>
              </w:rPr>
              <w:t>за год.</w:t>
            </w:r>
          </w:p>
        </w:tc>
      </w:tr>
    </w:tbl>
    <w:p w14:paraId="6E070E9F"/>
    <w:p w14:paraId="43893DB6"/>
    <w:p w14:paraId="1C53C6CF"/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7618C1"/>
    <w:multiLevelType w:val="multilevel"/>
    <w:tmpl w:val="147618C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2F7C67FD"/>
    <w:multiLevelType w:val="multilevel"/>
    <w:tmpl w:val="2F7C67F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3E0F029A"/>
    <w:multiLevelType w:val="multilevel"/>
    <w:tmpl w:val="3E0F029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45325FFA"/>
    <w:multiLevelType w:val="multilevel"/>
    <w:tmpl w:val="45325FF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61251B16"/>
    <w:multiLevelType w:val="multilevel"/>
    <w:tmpl w:val="61251B1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6D2B58E7"/>
    <w:multiLevelType w:val="multilevel"/>
    <w:tmpl w:val="6D2B58E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6E8B0D6E"/>
    <w:multiLevelType w:val="multilevel"/>
    <w:tmpl w:val="6E8B0D6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hAnsi="Times New Roman" w:eastAsia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3FB"/>
    <w:rsid w:val="0004568F"/>
    <w:rsid w:val="0006127A"/>
    <w:rsid w:val="000A34B7"/>
    <w:rsid w:val="00116423"/>
    <w:rsid w:val="00121924"/>
    <w:rsid w:val="00142929"/>
    <w:rsid w:val="001521E9"/>
    <w:rsid w:val="00237EA2"/>
    <w:rsid w:val="002803FB"/>
    <w:rsid w:val="002943FE"/>
    <w:rsid w:val="00336290"/>
    <w:rsid w:val="003C724C"/>
    <w:rsid w:val="00513EF6"/>
    <w:rsid w:val="00530DD8"/>
    <w:rsid w:val="00531B68"/>
    <w:rsid w:val="005346F5"/>
    <w:rsid w:val="0054129D"/>
    <w:rsid w:val="005E7B8C"/>
    <w:rsid w:val="00651998"/>
    <w:rsid w:val="0069328E"/>
    <w:rsid w:val="006E2226"/>
    <w:rsid w:val="00723662"/>
    <w:rsid w:val="007A75A1"/>
    <w:rsid w:val="007C6E26"/>
    <w:rsid w:val="007F32E6"/>
    <w:rsid w:val="0083750D"/>
    <w:rsid w:val="008B21FE"/>
    <w:rsid w:val="008B50DB"/>
    <w:rsid w:val="00975514"/>
    <w:rsid w:val="009B4572"/>
    <w:rsid w:val="00A5786B"/>
    <w:rsid w:val="00AB150A"/>
    <w:rsid w:val="00AB7E4E"/>
    <w:rsid w:val="00B2339B"/>
    <w:rsid w:val="00B444F1"/>
    <w:rsid w:val="00B61CBA"/>
    <w:rsid w:val="00B74BE9"/>
    <w:rsid w:val="00BD2840"/>
    <w:rsid w:val="00CA736F"/>
    <w:rsid w:val="00CD3355"/>
    <w:rsid w:val="00D94802"/>
    <w:rsid w:val="00DE2D3E"/>
    <w:rsid w:val="00EC3564"/>
    <w:rsid w:val="00F27ED3"/>
    <w:rsid w:val="00FF3C61"/>
    <w:rsid w:val="24BC2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6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3277</Words>
  <Characters>18681</Characters>
  <Lines>155</Lines>
  <Paragraphs>43</Paragraphs>
  <TotalTime>217</TotalTime>
  <ScaleCrop>false</ScaleCrop>
  <LinksUpToDate>false</LinksUpToDate>
  <CharactersWithSpaces>21915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2021-09-01T07:27:00Z</dcterms:created>
  <dc:creator>User</dc:creator>
  <cp:lastModifiedBy>Пользователь</cp:lastModifiedBy>
  <cp:lastPrinted>2025-09-03T08:24:01Z</cp:lastPrinted>
  <dcterms:modified xsi:type="dcterms:W3CDTF">2025-09-03T08:42:11Z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D08D4D311E914E35AD077CA04DE25E95_13</vt:lpwstr>
  </property>
</Properties>
</file>