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B9" w:rsidRPr="00034318" w:rsidRDefault="00A13AE2" w:rsidP="00A13AE2">
      <w:pPr>
        <w:jc w:val="center"/>
        <w:rPr>
          <w:color w:val="FF0000"/>
          <w:sz w:val="36"/>
          <w:szCs w:val="36"/>
        </w:rPr>
      </w:pPr>
      <w:r w:rsidRPr="00034318">
        <w:rPr>
          <w:color w:val="FF0000"/>
          <w:sz w:val="36"/>
          <w:szCs w:val="36"/>
        </w:rPr>
        <w:t>СТРУКТУРА МОУ СШ № 118</w:t>
      </w:r>
    </w:p>
    <w:p w:rsidR="00A13AE2" w:rsidRDefault="00A13AE2" w:rsidP="00A13AE2">
      <w:pPr>
        <w:jc w:val="center"/>
        <w:rPr>
          <w:sz w:val="36"/>
          <w:szCs w:val="36"/>
        </w:rPr>
      </w:pPr>
    </w:p>
    <w:p w:rsidR="00A13AE2" w:rsidRPr="00A13AE2" w:rsidRDefault="00B12A83" w:rsidP="00A13AE2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682.8pt;margin-top:184.25pt;width:0;height:104.25pt;z-index:251683840" o:connectortype="straight" strokecolor="#00b050">
            <v:stroke endarrow="block"/>
          </v:shape>
        </w:pict>
      </w:r>
      <w:r>
        <w:rPr>
          <w:noProof/>
          <w:sz w:val="36"/>
          <w:szCs w:val="36"/>
          <w:lang w:eastAsia="ru-RU"/>
        </w:rPr>
        <w:pict>
          <v:shape id="_x0000_s1038" type="#_x0000_t32" style="position:absolute;left:0;text-align:left;margin-left:37.05pt;margin-top:184.25pt;width:645.75pt;height:0;z-index:251669504" o:connectortype="straight" strokecolor="#00b050"/>
        </w:pict>
      </w:r>
      <w:r>
        <w:rPr>
          <w:noProof/>
          <w:sz w:val="36"/>
          <w:szCs w:val="36"/>
          <w:lang w:eastAsia="ru-RU"/>
        </w:rPr>
        <w:pict>
          <v:shape id="_x0000_s1053" type="#_x0000_t32" style="position:absolute;left:0;text-align:left;margin-left:415.05pt;margin-top:53pt;width:0;height:131.25pt;z-index:251684864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roundrect id="_x0000_s1039" style="position:absolute;left:0;text-align:left;margin-left:3.3pt;margin-top:221.75pt;width:126.75pt;height:51.75pt;z-index:251670528" arcsize="10923f" strokecolor="#00b050">
            <v:textbox>
              <w:txbxContent>
                <w:p w:rsidR="007F6E4C" w:rsidRPr="007F6E4C" w:rsidRDefault="007F6E4C" w:rsidP="007F6E4C">
                  <w:pPr>
                    <w:jc w:val="center"/>
                    <w:rPr>
                      <w:sz w:val="24"/>
                      <w:szCs w:val="24"/>
                    </w:rPr>
                  </w:pPr>
                  <w:r w:rsidRPr="007F6E4C">
                    <w:rPr>
                      <w:sz w:val="24"/>
                      <w:szCs w:val="24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  <w:r w:rsidR="00034318">
        <w:rPr>
          <w:noProof/>
          <w:sz w:val="36"/>
          <w:szCs w:val="36"/>
          <w:lang w:eastAsia="ru-RU"/>
        </w:rPr>
        <w:pict>
          <v:shape id="_x0000_s1062" type="#_x0000_t32" style="position:absolute;left:0;text-align:left;margin-left:199.8pt;margin-top:149pt;width:0;height:35.25pt;z-index:251694080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56" type="#_x0000_t32" style="position:absolute;left:0;text-align:left;margin-left:529.8pt;margin-top:349.25pt;width:0;height:99.75pt;z-index:251687936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51" type="#_x0000_t32" style="position:absolute;left:0;text-align:left;margin-left:523.8pt;margin-top:184.25pt;width:2.25pt;height:108.75pt;z-index:251682816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49" type="#_x0000_t32" style="position:absolute;left:0;text-align:left;margin-left:294.35pt;margin-top:184.25pt;width:.05pt;height:37.5pt;z-index:251680768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61" type="#_x0000_t32" style="position:absolute;left:0;text-align:left;margin-left:-37.95pt;margin-top:409.25pt;width:45pt;height:0;z-index:251693056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60" type="#_x0000_t32" style="position:absolute;left:0;text-align:left;margin-left:-37.95pt;margin-top:323.75pt;width:45pt;height:0;z-index:251692032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59" type="#_x0000_t32" style="position:absolute;left:0;text-align:left;margin-left:-37.95pt;margin-top:239.75pt;width:41.25pt;height:0;z-index:251691008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58" type="#_x0000_t32" style="position:absolute;left:0;text-align:left;margin-left:-37.95pt;margin-top:117.5pt;width:21pt;height:0;z-index:251689984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57" type="#_x0000_t32" style="position:absolute;left:0;text-align:left;margin-left:-37.95pt;margin-top:117.5pt;width:0;height:291.75pt;z-index:251688960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55" type="#_x0000_t32" style="position:absolute;left:0;text-align:left;margin-left:294.35pt;margin-top:359.75pt;width:0;height:89.25pt;z-index:251686912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54" type="#_x0000_t32" style="position:absolute;left:0;text-align:left;margin-left:679.05pt;margin-top:338.75pt;width:0;height:30pt;z-index:251685888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50" type="#_x0000_t32" style="position:absolute;left:0;text-align:left;margin-left:294.35pt;margin-top:268.25pt;width:0;height:33pt;z-index:251681792" o:connectortype="straight" strokecolor="#00b050">
            <v:stroke endarrow="block"/>
          </v:shape>
        </w:pict>
      </w:r>
      <w:r w:rsidR="00034318">
        <w:rPr>
          <w:noProof/>
          <w:sz w:val="36"/>
          <w:szCs w:val="36"/>
          <w:lang w:eastAsia="ru-RU"/>
        </w:rPr>
        <w:pict>
          <v:shape id="_x0000_s1048" type="#_x0000_t32" style="position:absolute;left:0;text-align:left;margin-left:37.05pt;margin-top:149pt;width:0;height:72.75pt;z-index:251679744" o:connectortype="straight" strokecolor="#00b050">
            <v:stroke startarrow="block" endarrow="block"/>
          </v:shape>
        </w:pict>
      </w:r>
      <w:r w:rsidR="007F6E4C">
        <w:rPr>
          <w:noProof/>
          <w:sz w:val="36"/>
          <w:szCs w:val="36"/>
          <w:lang w:eastAsia="ru-RU"/>
        </w:rPr>
        <w:pict>
          <v:roundrect id="_x0000_s1044" style="position:absolute;left:0;text-align:left;margin-left:467.55pt;margin-top:293pt;width:123pt;height:56.25pt;z-index:251675648" arcsize="10923f" strokecolor="#00b050">
            <v:textbox>
              <w:txbxContent>
                <w:p w:rsidR="007F6E4C" w:rsidRPr="007F6E4C" w:rsidRDefault="007F6E4C" w:rsidP="007F6E4C">
                  <w:pPr>
                    <w:jc w:val="center"/>
                    <w:rPr>
                      <w:sz w:val="24"/>
                      <w:szCs w:val="24"/>
                    </w:rPr>
                  </w:pPr>
                  <w:r w:rsidRPr="007F6E4C">
                    <w:rPr>
                      <w:sz w:val="24"/>
                      <w:szCs w:val="24"/>
                    </w:rPr>
                    <w:t>БИБЛИОТЕКАРЬ</w:t>
                  </w:r>
                </w:p>
              </w:txbxContent>
            </v:textbox>
          </v:roundrect>
        </w:pict>
      </w:r>
      <w:r w:rsidR="007F6E4C">
        <w:rPr>
          <w:noProof/>
          <w:sz w:val="36"/>
          <w:szCs w:val="36"/>
          <w:lang w:eastAsia="ru-RU"/>
        </w:rPr>
        <w:pict>
          <v:roundrect id="_x0000_s1043" style="position:absolute;left:0;text-align:left;margin-left:232.8pt;margin-top:301.25pt;width:152.25pt;height:58.5pt;z-index:251674624" arcsize="10923f" strokecolor="#00b050">
            <v:textbox>
              <w:txbxContent>
                <w:p w:rsidR="007F6E4C" w:rsidRDefault="007F6E4C" w:rsidP="007F6E4C">
                  <w:pPr>
                    <w:jc w:val="center"/>
                  </w:pPr>
                  <w:r w:rsidRPr="007F6E4C">
                    <w:t>МЕТОДИЧЕСКОЕ ОБЪЕДИНЕНИЕ КЛАССНЫХ</w:t>
                  </w:r>
                  <w:r>
                    <w:t xml:space="preserve"> РУКОВОДИТЕЛЕЙ</w:t>
                  </w:r>
                </w:p>
              </w:txbxContent>
            </v:textbox>
          </v:roundrect>
        </w:pict>
      </w:r>
      <w:r w:rsidR="007F6E4C">
        <w:rPr>
          <w:noProof/>
          <w:sz w:val="36"/>
          <w:szCs w:val="36"/>
          <w:lang w:eastAsia="ru-RU"/>
        </w:rPr>
        <w:pict>
          <v:roundrect id="_x0000_s1042" style="position:absolute;left:0;text-align:left;margin-left:238.8pt;margin-top:221.75pt;width:125.25pt;height:45.75pt;z-index:251673600" arcsize="10923f" strokecolor="#00b050">
            <v:textbox>
              <w:txbxContent>
                <w:p w:rsidR="007F6E4C" w:rsidRPr="007F6E4C" w:rsidRDefault="007F6E4C" w:rsidP="007F6E4C">
                  <w:pPr>
                    <w:jc w:val="center"/>
                    <w:rPr>
                      <w:sz w:val="24"/>
                      <w:szCs w:val="24"/>
                    </w:rPr>
                  </w:pPr>
                  <w:r w:rsidRPr="007F6E4C">
                    <w:rPr>
                      <w:sz w:val="24"/>
                      <w:szCs w:val="24"/>
                    </w:rPr>
                    <w:t>ЗАМЕСТИТЕЛЬ ДИРЕКТОРА ПО ВР</w:t>
                  </w:r>
                </w:p>
              </w:txbxContent>
            </v:textbox>
          </v:roundrect>
        </w:pict>
      </w:r>
      <w:r w:rsidR="007F6E4C">
        <w:rPr>
          <w:noProof/>
          <w:sz w:val="36"/>
          <w:szCs w:val="36"/>
          <w:lang w:eastAsia="ru-RU"/>
        </w:rPr>
        <w:pict>
          <v:roundrect id="_x0000_s1040" style="position:absolute;left:0;text-align:left;margin-left:7.05pt;margin-top:301.25pt;width:113.25pt;height:53.25pt;z-index:251671552" arcsize="10923f" strokecolor="#00b050">
            <v:textbox>
              <w:txbxContent>
                <w:p w:rsidR="007F6E4C" w:rsidRPr="007F6E4C" w:rsidRDefault="007F6E4C" w:rsidP="007F6E4C">
                  <w:pPr>
                    <w:jc w:val="center"/>
                    <w:rPr>
                      <w:sz w:val="24"/>
                      <w:szCs w:val="24"/>
                    </w:rPr>
                  </w:pPr>
                  <w:r w:rsidRPr="007F6E4C">
                    <w:rPr>
                      <w:sz w:val="24"/>
                      <w:szCs w:val="24"/>
                    </w:rPr>
                    <w:t>МЕТОДИЧЕСКИЙ СОВЕТ</w:t>
                  </w:r>
                </w:p>
              </w:txbxContent>
            </v:textbox>
          </v:roundrect>
        </w:pict>
      </w:r>
      <w:r w:rsidR="007F6E4C">
        <w:rPr>
          <w:noProof/>
          <w:sz w:val="36"/>
          <w:szCs w:val="36"/>
          <w:lang w:eastAsia="ru-RU"/>
        </w:rPr>
        <w:pict>
          <v:roundrect id="_x0000_s1046" style="position:absolute;left:0;text-align:left;margin-left:652.8pt;margin-top:368.75pt;width:97.5pt;height:40.5pt;z-index:251677696" arcsize="10923f" strokecolor="#00b050">
            <v:textbox>
              <w:txbxContent>
                <w:p w:rsidR="007F6E4C" w:rsidRPr="007F6E4C" w:rsidRDefault="007F6E4C" w:rsidP="007F6E4C">
                  <w:pPr>
                    <w:jc w:val="center"/>
                    <w:rPr>
                      <w:sz w:val="24"/>
                      <w:szCs w:val="24"/>
                    </w:rPr>
                  </w:pPr>
                  <w:r w:rsidRPr="007F6E4C">
                    <w:rPr>
                      <w:sz w:val="24"/>
                      <w:szCs w:val="24"/>
                    </w:rPr>
                    <w:t>ТЕХНИЧЕСКИЙ ПЕРСОНАЛ</w:t>
                  </w:r>
                </w:p>
              </w:txbxContent>
            </v:textbox>
          </v:roundrect>
        </w:pict>
      </w:r>
      <w:r w:rsidR="007F6E4C">
        <w:rPr>
          <w:noProof/>
          <w:sz w:val="36"/>
          <w:szCs w:val="36"/>
          <w:lang w:eastAsia="ru-RU"/>
        </w:rPr>
        <w:pict>
          <v:roundrect id="_x0000_s1045" style="position:absolute;left:0;text-align:left;margin-left:649.05pt;margin-top:288.5pt;width:94.5pt;height:50.25pt;z-index:251676672" arcsize="10923f" strokecolor="#00b050">
            <v:textbox>
              <w:txbxContent>
                <w:p w:rsidR="007F6E4C" w:rsidRPr="007F6E4C" w:rsidRDefault="007F6E4C" w:rsidP="007F6E4C">
                  <w:pPr>
                    <w:jc w:val="center"/>
                    <w:rPr>
                      <w:sz w:val="24"/>
                      <w:szCs w:val="24"/>
                    </w:rPr>
                  </w:pPr>
                  <w:r w:rsidRPr="007F6E4C">
                    <w:rPr>
                      <w:sz w:val="24"/>
                      <w:szCs w:val="24"/>
                    </w:rPr>
                    <w:t>ЗАВХОЗ</w:t>
                  </w:r>
                </w:p>
              </w:txbxContent>
            </v:textbox>
          </v:roundrect>
        </w:pict>
      </w:r>
      <w:r w:rsidR="007F6E4C">
        <w:rPr>
          <w:noProof/>
          <w:sz w:val="36"/>
          <w:szCs w:val="36"/>
          <w:lang w:eastAsia="ru-RU"/>
        </w:rPr>
        <w:pict>
          <v:roundrect id="_x0000_s1047" style="position:absolute;left:0;text-align:left;margin-left:64.05pt;margin-top:449pt;width:637.5pt;height:28.5pt;z-index:251678720" arcsize="10923f" strokecolor="#00b050">
            <v:textbox>
              <w:txbxContent>
                <w:p w:rsidR="007F6E4C" w:rsidRPr="00034318" w:rsidRDefault="007F6E4C" w:rsidP="007F6E4C">
                  <w:pPr>
                    <w:jc w:val="center"/>
                    <w:rPr>
                      <w:sz w:val="28"/>
                      <w:szCs w:val="28"/>
                    </w:rPr>
                  </w:pPr>
                  <w:r w:rsidRPr="00034318">
                    <w:rPr>
                      <w:sz w:val="28"/>
                      <w:szCs w:val="28"/>
                    </w:rPr>
                    <w:t>ОБУЧАЮЩИЕСЯ ШКОЛЫ, РОДИТЕЛИ (ЗАКОННЫЕ ПРЕДСТАВИТЕЛИ), ОБЩЕСТВЕННОСТЬ</w:t>
                  </w:r>
                </w:p>
              </w:txbxContent>
            </v:textbox>
          </v:roundrect>
        </w:pict>
      </w:r>
      <w:r w:rsidR="007F6E4C">
        <w:rPr>
          <w:noProof/>
          <w:sz w:val="36"/>
          <w:szCs w:val="36"/>
          <w:lang w:eastAsia="ru-RU"/>
        </w:rPr>
        <w:pict>
          <v:roundrect id="_x0000_s1041" style="position:absolute;left:0;text-align:left;margin-left:7.05pt;margin-top:383pt;width:108pt;height:49.5pt;z-index:251672576" arcsize="10923f" strokecolor="#00b050">
            <v:textbox>
              <w:txbxContent>
                <w:p w:rsidR="007F6E4C" w:rsidRPr="007F6E4C" w:rsidRDefault="007F6E4C" w:rsidP="007F6E4C">
                  <w:pPr>
                    <w:jc w:val="center"/>
                    <w:rPr>
                      <w:sz w:val="24"/>
                      <w:szCs w:val="24"/>
                    </w:rPr>
                  </w:pPr>
                  <w:r w:rsidRPr="007F6E4C">
                    <w:rPr>
                      <w:sz w:val="24"/>
                      <w:szCs w:val="24"/>
                    </w:rPr>
                    <w:t>ПРЕДМЕТНЫЕ МО</w:t>
                  </w:r>
                </w:p>
              </w:txbxContent>
            </v:textbox>
          </v:roundrect>
        </w:pict>
      </w:r>
      <w:r w:rsidR="007F6E4C">
        <w:rPr>
          <w:noProof/>
          <w:sz w:val="36"/>
          <w:szCs w:val="36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left:0;text-align:left;margin-left:521.95pt;margin-top:30.9pt;width:70.45pt;height:66.75pt;rotation:90;flip:x;z-index:251668480" o:connectortype="elbow" adj="10792,43702,-177982" strokecolor="#00b050">
            <v:stroke endarrow="block"/>
          </v:shape>
        </w:pict>
      </w:r>
      <w:r w:rsidR="007F6E4C">
        <w:rPr>
          <w:noProof/>
          <w:sz w:val="36"/>
          <w:szCs w:val="36"/>
          <w:lang w:eastAsia="ru-RU"/>
        </w:rPr>
        <w:pict>
          <v:roundrect id="_x0000_s1036" style="position:absolute;left:0;text-align:left;margin-left:-16.95pt;margin-top:95.75pt;width:132pt;height:53.25pt;z-index:251667456" arcsize="10923f" strokecolor="#00b050">
            <v:textbox>
              <w:txbxContent>
                <w:p w:rsidR="007F6E4C" w:rsidRPr="007F6E4C" w:rsidRDefault="007F6E4C" w:rsidP="007F6E4C">
                  <w:pPr>
                    <w:jc w:val="center"/>
                    <w:rPr>
                      <w:sz w:val="28"/>
                      <w:szCs w:val="28"/>
                    </w:rPr>
                  </w:pPr>
                  <w:r w:rsidRPr="007F6E4C">
                    <w:rPr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oundrect>
        </w:pict>
      </w:r>
      <w:r w:rsidR="007F6E4C">
        <w:rPr>
          <w:noProof/>
          <w:sz w:val="36"/>
          <w:szCs w:val="36"/>
          <w:lang w:eastAsia="ru-RU"/>
        </w:rPr>
        <w:pict>
          <v:roundrect id="_x0000_s1031" style="position:absolute;left:0;text-align:left;margin-left:565.8pt;margin-top:99.5pt;width:135.75pt;height:56.25pt;z-index:251663360" arcsize="10923f" strokecolor="#00b050">
            <v:textbox>
              <w:txbxContent>
                <w:p w:rsidR="00A13AE2" w:rsidRPr="00A13AE2" w:rsidRDefault="00A13AE2" w:rsidP="00A13AE2">
                  <w:pPr>
                    <w:jc w:val="center"/>
                    <w:rPr>
                      <w:sz w:val="28"/>
                      <w:szCs w:val="28"/>
                    </w:rPr>
                  </w:pPr>
                  <w:r w:rsidRPr="00A13AE2">
                    <w:rPr>
                      <w:sz w:val="28"/>
                      <w:szCs w:val="28"/>
                    </w:rPr>
                    <w:t>ПРОФСОЮЗНЫЙ ОРГАН</w:t>
                  </w:r>
                </w:p>
              </w:txbxContent>
            </v:textbox>
          </v:roundrect>
        </w:pict>
      </w:r>
      <w:r w:rsidR="00A13AE2">
        <w:rPr>
          <w:noProof/>
          <w:sz w:val="36"/>
          <w:szCs w:val="36"/>
          <w:lang w:eastAsia="ru-RU"/>
        </w:rPr>
        <w:pict>
          <v:shape id="_x0000_s1033" type="#_x0000_t32" style="position:absolute;left:0;text-align:left;margin-left:199.8pt;margin-top:53.75pt;width:0;height:42pt;z-index:251665408" o:connectortype="straight" strokecolor="#00b050">
            <v:stroke startarrow="block" endarrow="block"/>
          </v:shape>
        </w:pict>
      </w:r>
      <w:r w:rsidR="00A13AE2">
        <w:rPr>
          <w:noProof/>
          <w:sz w:val="36"/>
          <w:szCs w:val="36"/>
          <w:lang w:eastAsia="ru-RU"/>
        </w:rPr>
        <w:pict>
          <v:roundrect id="_x0000_s1032" style="position:absolute;left:0;text-align:left;margin-left:142.8pt;margin-top:95.75pt;width:122.25pt;height:53.25pt;z-index:251664384" arcsize="10923f" strokecolor="#00b050">
            <v:textbox>
              <w:txbxContent>
                <w:p w:rsidR="00A13AE2" w:rsidRPr="00A13AE2" w:rsidRDefault="00A13AE2" w:rsidP="00A13AE2">
                  <w:pPr>
                    <w:jc w:val="center"/>
                    <w:rPr>
                      <w:sz w:val="28"/>
                      <w:szCs w:val="28"/>
                    </w:rPr>
                  </w:pPr>
                  <w:r w:rsidRPr="00A13AE2">
                    <w:rPr>
                      <w:sz w:val="28"/>
                      <w:szCs w:val="28"/>
                    </w:rPr>
                    <w:t>РОДИТЕЛЬСКИЙ КОМИТЕТ</w:t>
                  </w:r>
                </w:p>
              </w:txbxContent>
            </v:textbox>
          </v:roundrect>
        </w:pict>
      </w:r>
      <w:r w:rsidR="00A13AE2">
        <w:rPr>
          <w:noProof/>
          <w:sz w:val="36"/>
          <w:szCs w:val="36"/>
          <w:lang w:eastAsia="ru-RU"/>
        </w:rPr>
        <w:pict>
          <v:roundrect id="_x0000_s1027" style="position:absolute;left:0;text-align:left;margin-left:148.05pt;margin-top:8pt;width:122.25pt;height:46.5pt;z-index:251659264" arcsize="10923f" strokecolor="#00b050">
            <v:textbox>
              <w:txbxContent>
                <w:p w:rsidR="00A13AE2" w:rsidRPr="00A13AE2" w:rsidRDefault="00A13AE2" w:rsidP="00A13AE2">
                  <w:pPr>
                    <w:jc w:val="center"/>
                    <w:rPr>
                      <w:sz w:val="28"/>
                      <w:szCs w:val="28"/>
                    </w:rPr>
                  </w:pPr>
                  <w:r w:rsidRPr="00A13AE2">
                    <w:rPr>
                      <w:sz w:val="28"/>
                      <w:szCs w:val="28"/>
                    </w:rPr>
                    <w:t>СОВЕТ ШКОЛЫ</w:t>
                  </w:r>
                </w:p>
              </w:txbxContent>
            </v:textbox>
          </v:roundrect>
        </w:pict>
      </w:r>
      <w:r w:rsidR="00A13AE2">
        <w:rPr>
          <w:noProof/>
          <w:sz w:val="36"/>
          <w:szCs w:val="36"/>
          <w:lang w:eastAsia="ru-RU"/>
        </w:rPr>
        <w:pict>
          <v:shape id="_x0000_s1029" type="#_x0000_t32" style="position:absolute;left:0;text-align:left;margin-left:270.3pt;margin-top:29pt;width:74.25pt;height:0;z-index:251661312" o:connectortype="straight" strokecolor="#00b050">
            <v:stroke startarrow="block" endarrow="block"/>
          </v:shape>
        </w:pict>
      </w:r>
      <w:r w:rsidR="00A13AE2">
        <w:rPr>
          <w:noProof/>
          <w:sz w:val="36"/>
          <w:szCs w:val="36"/>
          <w:lang w:eastAsia="ru-RU"/>
        </w:rPr>
        <w:pict>
          <v:roundrect id="_x0000_s1026" style="position:absolute;left:0;text-align:left;margin-left:344.55pt;margin-top:7.25pt;width:149.25pt;height:45.75pt;z-index:251658240" arcsize="10923f" strokecolor="#00b050">
            <v:textbox>
              <w:txbxContent>
                <w:p w:rsidR="00A13AE2" w:rsidRPr="00A13AE2" w:rsidRDefault="00A13AE2" w:rsidP="00A13AE2">
                  <w:pPr>
                    <w:jc w:val="center"/>
                    <w:rPr>
                      <w:sz w:val="28"/>
                      <w:szCs w:val="28"/>
                    </w:rPr>
                  </w:pPr>
                  <w:r w:rsidRPr="00A13AE2">
                    <w:rPr>
                      <w:sz w:val="28"/>
                      <w:szCs w:val="28"/>
                    </w:rPr>
                    <w:t>ДИРЕКТОР ШКОЛЫ</w:t>
                  </w:r>
                </w:p>
              </w:txbxContent>
            </v:textbox>
          </v:roundrect>
        </w:pict>
      </w:r>
      <w:r w:rsidR="00A13AE2">
        <w:rPr>
          <w:noProof/>
          <w:sz w:val="36"/>
          <w:szCs w:val="36"/>
          <w:lang w:eastAsia="ru-RU"/>
        </w:rPr>
        <w:pict>
          <v:shape id="_x0000_s1030" type="#_x0000_t32" style="position:absolute;left:0;text-align:left;margin-left:493.8pt;margin-top:29pt;width:62.25pt;height:.05pt;z-index:251662336" o:connectortype="straight" strokecolor="#00b050">
            <v:stroke startarrow="block" endarrow="block"/>
          </v:shape>
        </w:pict>
      </w:r>
      <w:r w:rsidR="00A13AE2">
        <w:rPr>
          <w:noProof/>
          <w:sz w:val="36"/>
          <w:szCs w:val="36"/>
          <w:lang w:eastAsia="ru-RU"/>
        </w:rPr>
        <w:pict>
          <v:roundrect id="_x0000_s1028" style="position:absolute;left:0;text-align:left;margin-left:556.05pt;margin-top:8pt;width:158.25pt;height:45.75pt;z-index:251660288" arcsize="10923f" strokecolor="#00b050">
            <v:textbox>
              <w:txbxContent>
                <w:p w:rsidR="00A13AE2" w:rsidRPr="00A13AE2" w:rsidRDefault="00A13AE2" w:rsidP="00A13AE2">
                  <w:pPr>
                    <w:jc w:val="center"/>
                    <w:rPr>
                      <w:sz w:val="24"/>
                      <w:szCs w:val="24"/>
                    </w:rPr>
                  </w:pPr>
                  <w:r w:rsidRPr="00A13AE2">
                    <w:rPr>
                      <w:sz w:val="24"/>
                      <w:szCs w:val="24"/>
                    </w:rPr>
                    <w:t>ОБЩЕЕ СОБРАНИЕ ТРУДОВОГО  КОЛЛЕКТИВА</w:t>
                  </w:r>
                </w:p>
              </w:txbxContent>
            </v:textbox>
          </v:roundrect>
        </w:pict>
      </w:r>
    </w:p>
    <w:sectPr w:rsidR="00A13AE2" w:rsidRPr="00A13AE2" w:rsidSect="00A13A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AE2"/>
    <w:rsid w:val="00034318"/>
    <w:rsid w:val="001B6698"/>
    <w:rsid w:val="0036055F"/>
    <w:rsid w:val="004A66A1"/>
    <w:rsid w:val="005611B9"/>
    <w:rsid w:val="00653E04"/>
    <w:rsid w:val="00687707"/>
    <w:rsid w:val="007F6E4C"/>
    <w:rsid w:val="0080410E"/>
    <w:rsid w:val="00910E5C"/>
    <w:rsid w:val="009F1E82"/>
    <w:rsid w:val="00A13AE2"/>
    <w:rsid w:val="00B12A83"/>
    <w:rsid w:val="00B1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50"/>
    </o:shapedefaults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3"/>
        <o:r id="V:Rule12" type="connector" idref="#_x0000_s1037"/>
        <o:r id="V:Rule14" type="connector" idref="#_x0000_s1038"/>
        <o:r id="V:Rule16" type="connector" idref="#_x0000_s1048"/>
        <o:r id="V:Rule18" type="connector" idref="#_x0000_s1049"/>
        <o:r id="V:Rule20" type="connector" idref="#_x0000_s1050"/>
        <o:r id="V:Rule22" type="connector" idref="#_x0000_s1051"/>
        <o:r id="V:Rule24" type="connector" idref="#_x0000_s1052"/>
        <o:r id="V:Rule26" type="connector" idref="#_x0000_s1053"/>
        <o:r id="V:Rule28" type="connector" idref="#_x0000_s1054"/>
        <o:r id="V:Rule30" type="connector" idref="#_x0000_s1055"/>
        <o:r id="V:Rule32" type="connector" idref="#_x0000_s1056"/>
        <o:r id="V:Rule34" type="connector" idref="#_x0000_s1057"/>
        <o:r id="V:Rule36" type="connector" idref="#_x0000_s1058"/>
        <o:r id="V:Rule38" type="connector" idref="#_x0000_s1059"/>
        <o:r id="V:Rule40" type="connector" idref="#_x0000_s1060"/>
        <o:r id="V:Rule42" type="connector" idref="#_x0000_s1061"/>
        <o:r id="V:Rule44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2017-02-28T11:24:00Z</dcterms:created>
  <dcterms:modified xsi:type="dcterms:W3CDTF">2017-02-28T12:06:00Z</dcterms:modified>
</cp:coreProperties>
</file>