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535" w:rsidRPr="00D159C1" w:rsidRDefault="000E577D" w:rsidP="00600159">
      <w:pPr>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58240" behindDoc="0" locked="0" layoutInCell="1" allowOverlap="1">
            <wp:simplePos x="0" y="0"/>
            <wp:positionH relativeFrom="column">
              <wp:posOffset>-1061720</wp:posOffset>
            </wp:positionH>
            <wp:positionV relativeFrom="paragraph">
              <wp:posOffset>-720090</wp:posOffset>
            </wp:positionV>
            <wp:extent cx="7546340" cy="10664190"/>
            <wp:effectExtent l="19050" t="0" r="0" b="0"/>
            <wp:wrapSquare wrapText="bothSides"/>
            <wp:docPr id="1" name="Рисунок 1" descr="C:\Documents and Settings\Пользователь\Мои документы\Мои рисунки\2018-12-13\Сохранить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Пользователь\Мои документы\Мои рисунки\2018-12-13\Сохранить0001.JPG"/>
                    <pic:cNvPicPr>
                      <a:picLocks noChangeAspect="1" noChangeArrowheads="1"/>
                    </pic:cNvPicPr>
                  </pic:nvPicPr>
                  <pic:blipFill>
                    <a:blip r:embed="rId4"/>
                    <a:srcRect/>
                    <a:stretch>
                      <a:fillRect/>
                    </a:stretch>
                  </pic:blipFill>
                  <pic:spPr bwMode="auto">
                    <a:xfrm>
                      <a:off x="0" y="0"/>
                      <a:ext cx="7546340" cy="10664190"/>
                    </a:xfrm>
                    <a:prstGeom prst="rect">
                      <a:avLst/>
                    </a:prstGeom>
                    <a:noFill/>
                    <a:ln w="9525">
                      <a:noFill/>
                      <a:miter lim="800000"/>
                      <a:headEnd/>
                      <a:tailEnd/>
                    </a:ln>
                  </pic:spPr>
                </pic:pic>
              </a:graphicData>
            </a:graphic>
          </wp:anchor>
        </w:drawing>
      </w:r>
      <w:r w:rsidR="00600159" w:rsidRPr="00D159C1">
        <w:rPr>
          <w:rFonts w:ascii="Times New Roman" w:hAnsi="Times New Roman"/>
          <w:sz w:val="24"/>
          <w:szCs w:val="24"/>
        </w:rPr>
        <w:t xml:space="preserve">                                                                                                                                                                                      </w:t>
      </w:r>
    </w:p>
    <w:p w:rsidR="00600159" w:rsidRPr="00600159" w:rsidRDefault="00600159" w:rsidP="00600159">
      <w:pPr>
        <w:spacing w:after="0" w:line="240" w:lineRule="auto"/>
        <w:jc w:val="center"/>
        <w:outlineLvl w:val="0"/>
        <w:rPr>
          <w:rFonts w:ascii="Times New Roman" w:hAnsi="Times New Roman"/>
          <w:b/>
          <w:sz w:val="28"/>
          <w:szCs w:val="28"/>
        </w:rPr>
      </w:pPr>
      <w:r w:rsidRPr="00600159">
        <w:rPr>
          <w:rFonts w:ascii="Times New Roman" w:hAnsi="Times New Roman"/>
          <w:b/>
          <w:sz w:val="28"/>
          <w:szCs w:val="28"/>
        </w:rPr>
        <w:lastRenderedPageBreak/>
        <w:t>1. Общие положения</w:t>
      </w:r>
    </w:p>
    <w:p w:rsidR="00600159" w:rsidRPr="00600159" w:rsidRDefault="00600159" w:rsidP="00600159">
      <w:pPr>
        <w:spacing w:after="0" w:line="240" w:lineRule="auto"/>
        <w:ind w:firstLine="540"/>
        <w:jc w:val="both"/>
        <w:rPr>
          <w:rFonts w:ascii="Times New Roman" w:hAnsi="Times New Roman"/>
          <w:sz w:val="28"/>
          <w:szCs w:val="28"/>
        </w:rPr>
      </w:pP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 xml:space="preserve">1.1. Настоящее Положение разработано в соответствии с </w:t>
      </w:r>
      <w:hyperlink r:id="rId5" w:history="1">
        <w:r w:rsidRPr="00600159">
          <w:rPr>
            <w:rFonts w:ascii="Times New Roman" w:hAnsi="Times New Roman"/>
            <w:sz w:val="28"/>
            <w:szCs w:val="28"/>
          </w:rPr>
          <w:t>Законом</w:t>
        </w:r>
      </w:hyperlink>
      <w:r w:rsidRPr="00600159">
        <w:rPr>
          <w:rFonts w:ascii="Times New Roman" w:hAnsi="Times New Roman"/>
          <w:sz w:val="28"/>
          <w:szCs w:val="28"/>
        </w:rPr>
        <w:t xml:space="preserve"> Волгоградской области от 6 марта 2009 г. № 1862-ОД "Об оплате труда работников государственных учреждений Волгоградской области", постановлением Администрации Волгоградской области от 19 января 2016 г. № 4-п "Об общих требованиях к положениям об оплате труда работников государственных учреждений Волгоградской области", постановлением администрации Клетского муниципального района от 29.03.2016г. № 216 «Об общих требованиях к положениям об оплате труда работников муниципальных учреждений Клетского муниципального района Волгоградской области», постановлением главы Клетского муниципального района Волгоградской области от 12.07.2016г.  № 491 «Об оплате труда работников муниципальных учреждений образования, подведомственных отделу образования администрации Клетского муниципального района Волгоградской области», другими законодательными и иными нормативными правовыми актами Российской Федерации и Волгоградской области, регулирующими вопросы оплаты труда.</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1.2. Настоящее Положение предусматривает единую систему оплаты труда работников  муниципального казённого общеобразовательного  учреждения «Перелазовская средняя школа» Клетского муниципального района Волгоградской области (далее – учреждение), независимо от источника формирования фонда оплаты труда и включает в себя:</w:t>
      </w:r>
    </w:p>
    <w:p w:rsidR="00600159" w:rsidRPr="00600159" w:rsidRDefault="00600159" w:rsidP="00600159">
      <w:pPr>
        <w:spacing w:after="0" w:line="240" w:lineRule="auto"/>
        <w:ind w:firstLine="708"/>
        <w:jc w:val="both"/>
        <w:rPr>
          <w:rFonts w:ascii="Times New Roman" w:hAnsi="Times New Roman"/>
          <w:spacing w:val="-5"/>
          <w:sz w:val="28"/>
          <w:szCs w:val="28"/>
        </w:rPr>
      </w:pPr>
      <w:r w:rsidRPr="00600159">
        <w:rPr>
          <w:rFonts w:ascii="Times New Roman" w:hAnsi="Times New Roman"/>
          <w:spacing w:val="-5"/>
          <w:sz w:val="28"/>
          <w:szCs w:val="28"/>
        </w:rPr>
        <w:t>основные условия оплаты труда работников учреждения;</w:t>
      </w:r>
    </w:p>
    <w:p w:rsidR="00600159" w:rsidRPr="00600159" w:rsidRDefault="00600159" w:rsidP="00600159">
      <w:pPr>
        <w:spacing w:after="0" w:line="240" w:lineRule="auto"/>
        <w:ind w:firstLine="708"/>
        <w:jc w:val="both"/>
        <w:rPr>
          <w:rFonts w:ascii="Times New Roman" w:hAnsi="Times New Roman"/>
          <w:spacing w:val="-4"/>
          <w:sz w:val="28"/>
          <w:szCs w:val="28"/>
        </w:rPr>
      </w:pPr>
      <w:r w:rsidRPr="00600159">
        <w:rPr>
          <w:rFonts w:ascii="Times New Roman" w:hAnsi="Times New Roman"/>
          <w:spacing w:val="-4"/>
          <w:sz w:val="28"/>
          <w:szCs w:val="28"/>
        </w:rPr>
        <w:t>порядок и условия установления выплат компенсационного характера;</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порядок и условия установления выплат стимулирующего характера;</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 xml:space="preserve">условия оплаты труда руководителя </w:t>
      </w:r>
      <w:r w:rsidRPr="00600159">
        <w:rPr>
          <w:rFonts w:ascii="Times New Roman" w:hAnsi="Times New Roman"/>
          <w:spacing w:val="-5"/>
          <w:sz w:val="28"/>
          <w:szCs w:val="28"/>
        </w:rPr>
        <w:t>учреждения</w:t>
      </w:r>
      <w:r w:rsidRPr="00600159">
        <w:rPr>
          <w:rFonts w:ascii="Times New Roman" w:hAnsi="Times New Roman"/>
          <w:sz w:val="28"/>
          <w:szCs w:val="28"/>
        </w:rPr>
        <w:t xml:space="preserve">, </w:t>
      </w:r>
      <w:r w:rsidRPr="00600159">
        <w:rPr>
          <w:rFonts w:ascii="Times New Roman" w:hAnsi="Times New Roman"/>
          <w:spacing w:val="-4"/>
          <w:sz w:val="28"/>
          <w:szCs w:val="28"/>
        </w:rPr>
        <w:t>его заместителей;</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другие вопросы оплаты труда.</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 xml:space="preserve">1.3. Система оплаты труда работников </w:t>
      </w:r>
      <w:r w:rsidRPr="00600159">
        <w:rPr>
          <w:rFonts w:ascii="Times New Roman" w:hAnsi="Times New Roman"/>
          <w:spacing w:val="-5"/>
          <w:sz w:val="28"/>
          <w:szCs w:val="28"/>
        </w:rPr>
        <w:t>учреждения</w:t>
      </w:r>
      <w:r w:rsidRPr="00600159">
        <w:rPr>
          <w:rFonts w:ascii="Times New Roman" w:hAnsi="Times New Roman"/>
          <w:sz w:val="28"/>
          <w:szCs w:val="28"/>
        </w:rPr>
        <w:t xml:space="preserve">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нормативными правовыми актами Волгоградской области, настоящим Положением с учетом мнения первичной профсоюзной организации и включает размеры окладов (должностных окладов), а также выплат компенсационного характера и выплат стимулирующего характера.</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pacing w:val="-4"/>
          <w:sz w:val="28"/>
          <w:szCs w:val="28"/>
        </w:rPr>
        <w:t xml:space="preserve">1.4. Заработная плата работников </w:t>
      </w:r>
      <w:r w:rsidRPr="00600159">
        <w:rPr>
          <w:rFonts w:ascii="Times New Roman" w:hAnsi="Times New Roman"/>
          <w:spacing w:val="-5"/>
          <w:sz w:val="28"/>
          <w:szCs w:val="28"/>
        </w:rPr>
        <w:t>учреждения</w:t>
      </w:r>
      <w:r w:rsidRPr="00600159">
        <w:rPr>
          <w:rFonts w:ascii="Times New Roman" w:hAnsi="Times New Roman"/>
          <w:spacing w:val="-4"/>
          <w:sz w:val="28"/>
          <w:szCs w:val="28"/>
        </w:rPr>
        <w:t xml:space="preserve"> включает</w:t>
      </w:r>
      <w:r w:rsidRPr="00600159">
        <w:rPr>
          <w:rFonts w:ascii="Times New Roman" w:hAnsi="Times New Roman"/>
          <w:sz w:val="28"/>
          <w:szCs w:val="28"/>
        </w:rPr>
        <w:t xml:space="preserve"> оклады (должностные оклады), выплаты компенсационного характера </w:t>
      </w:r>
      <w:r w:rsidRPr="00600159">
        <w:rPr>
          <w:rFonts w:ascii="Times New Roman" w:hAnsi="Times New Roman"/>
          <w:sz w:val="28"/>
          <w:szCs w:val="28"/>
        </w:rPr>
        <w:br/>
        <w:t>и выплаты стимулирующего характера согласно условиям оплаты труда, определенным настоящим Положением и действующим трудовым законодательством.</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кодексом Российской Федерации.</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pacing w:val="-7"/>
          <w:sz w:val="28"/>
          <w:szCs w:val="28"/>
        </w:rPr>
        <w:lastRenderedPageBreak/>
        <w:t>1.5. Размеры окладов (должностных окладов), выплат компенсационного</w:t>
      </w:r>
      <w:r w:rsidRPr="00600159">
        <w:rPr>
          <w:rFonts w:ascii="Times New Roman" w:hAnsi="Times New Roman"/>
          <w:sz w:val="28"/>
          <w:szCs w:val="28"/>
        </w:rPr>
        <w:t xml:space="preserve"> характера и выплат стимулирующего характера работникам </w:t>
      </w:r>
      <w:r w:rsidRPr="00600159">
        <w:rPr>
          <w:rFonts w:ascii="Times New Roman" w:hAnsi="Times New Roman"/>
          <w:spacing w:val="-5"/>
          <w:sz w:val="28"/>
          <w:szCs w:val="28"/>
        </w:rPr>
        <w:t>учреждени</w:t>
      </w:r>
      <w:r w:rsidRPr="00600159">
        <w:rPr>
          <w:rFonts w:ascii="Times New Roman" w:hAnsi="Times New Roman"/>
          <w:sz w:val="28"/>
          <w:szCs w:val="28"/>
        </w:rPr>
        <w:t>й устанавливаются в пределах средств фонда оплаты труда, сформированного на календарный год, по соответствующим источникам финансирования.</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pacing w:val="-5"/>
          <w:sz w:val="28"/>
          <w:szCs w:val="28"/>
        </w:rPr>
        <w:t>Фонд оплаты труда работников учреждения формируется</w:t>
      </w:r>
      <w:r w:rsidRPr="00600159">
        <w:rPr>
          <w:rFonts w:ascii="Times New Roman" w:hAnsi="Times New Roman"/>
          <w:sz w:val="28"/>
          <w:szCs w:val="28"/>
        </w:rPr>
        <w:t xml:space="preserve"> на календарный год исходя из объема средств областного бюджета, районного бюджета </w:t>
      </w:r>
      <w:r w:rsidRPr="00600159">
        <w:rPr>
          <w:rFonts w:ascii="Times New Roman" w:hAnsi="Times New Roman"/>
          <w:spacing w:val="-4"/>
          <w:sz w:val="28"/>
          <w:szCs w:val="28"/>
        </w:rPr>
        <w:t>и средств, поступающих от приносящей доход деятельности, в соответствии с порядком</w:t>
      </w:r>
      <w:r w:rsidRPr="00600159">
        <w:rPr>
          <w:rFonts w:ascii="Times New Roman" w:hAnsi="Times New Roman"/>
          <w:sz w:val="28"/>
          <w:szCs w:val="28"/>
        </w:rPr>
        <w:t xml:space="preserve"> формирования фонда оплаты труда.</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pacing w:val="-6"/>
          <w:sz w:val="28"/>
          <w:szCs w:val="28"/>
        </w:rPr>
        <w:t xml:space="preserve">1.6. Оплата труда работников </w:t>
      </w:r>
      <w:r w:rsidRPr="00600159">
        <w:rPr>
          <w:rFonts w:ascii="Times New Roman" w:hAnsi="Times New Roman"/>
          <w:spacing w:val="-5"/>
          <w:sz w:val="28"/>
          <w:szCs w:val="28"/>
        </w:rPr>
        <w:t>учреждения</w:t>
      </w:r>
      <w:r w:rsidRPr="00600159">
        <w:rPr>
          <w:rFonts w:ascii="Times New Roman" w:hAnsi="Times New Roman"/>
          <w:spacing w:val="-6"/>
          <w:sz w:val="28"/>
          <w:szCs w:val="28"/>
        </w:rPr>
        <w:t>, работающих</w:t>
      </w:r>
      <w:r w:rsidRPr="00600159">
        <w:rPr>
          <w:rFonts w:ascii="Times New Roman" w:hAnsi="Times New Roman"/>
          <w:sz w:val="28"/>
          <w:szCs w:val="28"/>
        </w:rPr>
        <w:t xml:space="preserve"> по совместительству, при выполнении работ в условиях, отклоняющихся от нормальных (сверхурочной работе, работе в ночное </w:t>
      </w:r>
      <w:r w:rsidRPr="00600159">
        <w:rPr>
          <w:rFonts w:ascii="Times New Roman" w:hAnsi="Times New Roman"/>
          <w:spacing w:val="-4"/>
          <w:sz w:val="28"/>
          <w:szCs w:val="28"/>
        </w:rPr>
        <w:t xml:space="preserve">время, работе </w:t>
      </w:r>
      <w:r w:rsidRPr="00600159">
        <w:rPr>
          <w:rFonts w:ascii="Times New Roman" w:hAnsi="Times New Roman"/>
          <w:spacing w:val="-4"/>
          <w:sz w:val="28"/>
          <w:szCs w:val="28"/>
        </w:rPr>
        <w:br/>
        <w:t>в выходные и нерабочие праздничные дни), производится пропорционально отработанному времени в порядке,</w:t>
      </w:r>
      <w:r w:rsidRPr="00600159">
        <w:rPr>
          <w:rFonts w:ascii="Times New Roman" w:hAnsi="Times New Roman"/>
          <w:sz w:val="28"/>
          <w:szCs w:val="28"/>
        </w:rPr>
        <w:t xml:space="preserve"> размере и на условиях, предусмотренных настоящим Положением.</w:t>
      </w:r>
    </w:p>
    <w:p w:rsidR="00600159" w:rsidRPr="00600159" w:rsidRDefault="00600159" w:rsidP="00600159">
      <w:pPr>
        <w:pStyle w:val="ConsPlusNormal"/>
        <w:ind w:firstLine="708"/>
        <w:jc w:val="both"/>
        <w:rPr>
          <w:rFonts w:ascii="Times New Roman" w:hAnsi="Times New Roman" w:cs="Times New Roman"/>
          <w:sz w:val="28"/>
          <w:szCs w:val="28"/>
        </w:rPr>
      </w:pPr>
      <w:r w:rsidRPr="00600159">
        <w:rPr>
          <w:rFonts w:ascii="Times New Roman" w:hAnsi="Times New Roman" w:cs="Times New Roman"/>
          <w:sz w:val="28"/>
          <w:szCs w:val="28"/>
        </w:rPr>
        <w:t xml:space="preserve">1.7. Индексация заработной платы работников учреждения осуществляется в соответствии с нормативным правовым актом Администрации Клетского муниципального района Волгоградской области. </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При индексации (увеличении) базовых окладов (должностных окладов) (ставок) их размер подлежит округлению до целого рубля в сторону увеличения.</w:t>
      </w:r>
    </w:p>
    <w:p w:rsidR="00600159" w:rsidRPr="00600159" w:rsidRDefault="00600159" w:rsidP="00600159">
      <w:pPr>
        <w:spacing w:after="0" w:line="240" w:lineRule="auto"/>
        <w:ind w:firstLine="708"/>
        <w:jc w:val="both"/>
        <w:rPr>
          <w:rFonts w:ascii="Times New Roman" w:hAnsi="Times New Roman"/>
          <w:sz w:val="28"/>
          <w:szCs w:val="28"/>
        </w:rPr>
      </w:pPr>
    </w:p>
    <w:p w:rsidR="00600159" w:rsidRPr="00600159" w:rsidRDefault="00600159" w:rsidP="00600159">
      <w:pPr>
        <w:spacing w:after="0" w:line="240" w:lineRule="auto"/>
        <w:ind w:firstLine="540"/>
        <w:jc w:val="center"/>
        <w:outlineLvl w:val="0"/>
        <w:rPr>
          <w:rFonts w:ascii="Times New Roman" w:hAnsi="Times New Roman"/>
          <w:b/>
          <w:sz w:val="28"/>
          <w:szCs w:val="28"/>
        </w:rPr>
      </w:pPr>
      <w:r w:rsidRPr="00600159">
        <w:rPr>
          <w:rFonts w:ascii="Times New Roman" w:hAnsi="Times New Roman"/>
          <w:b/>
          <w:sz w:val="28"/>
          <w:szCs w:val="28"/>
        </w:rPr>
        <w:t>2. Основные условия оплаты труда работников учреждения</w:t>
      </w:r>
    </w:p>
    <w:p w:rsidR="00600159" w:rsidRPr="00600159" w:rsidRDefault="00600159" w:rsidP="00600159">
      <w:pPr>
        <w:spacing w:after="0" w:line="240" w:lineRule="auto"/>
        <w:ind w:firstLine="540"/>
        <w:jc w:val="center"/>
        <w:outlineLvl w:val="0"/>
        <w:rPr>
          <w:rFonts w:ascii="Times New Roman" w:hAnsi="Times New Roman"/>
          <w:sz w:val="28"/>
          <w:szCs w:val="28"/>
        </w:rPr>
      </w:pPr>
    </w:p>
    <w:p w:rsidR="00600159" w:rsidRPr="00600159" w:rsidRDefault="00600159" w:rsidP="00600159">
      <w:pPr>
        <w:spacing w:after="0" w:line="240" w:lineRule="auto"/>
        <w:ind w:firstLine="709"/>
        <w:jc w:val="both"/>
        <w:rPr>
          <w:rFonts w:ascii="Times New Roman" w:hAnsi="Times New Roman"/>
          <w:color w:val="FF0000"/>
          <w:sz w:val="28"/>
          <w:szCs w:val="28"/>
        </w:rPr>
      </w:pPr>
      <w:r w:rsidRPr="00600159">
        <w:rPr>
          <w:rFonts w:ascii="Times New Roman" w:hAnsi="Times New Roman"/>
          <w:sz w:val="28"/>
          <w:szCs w:val="28"/>
        </w:rPr>
        <w:t xml:space="preserve">2.1. </w:t>
      </w:r>
      <w:hyperlink r:id="rId6" w:history="1">
        <w:r w:rsidRPr="00600159">
          <w:rPr>
            <w:rFonts w:ascii="Times New Roman" w:hAnsi="Times New Roman"/>
            <w:sz w:val="28"/>
            <w:szCs w:val="28"/>
          </w:rPr>
          <w:t>Размеры</w:t>
        </w:r>
      </w:hyperlink>
      <w:r w:rsidRPr="00600159">
        <w:rPr>
          <w:rFonts w:ascii="Times New Roman" w:hAnsi="Times New Roman"/>
          <w:sz w:val="28"/>
          <w:szCs w:val="28"/>
        </w:rPr>
        <w:t xml:space="preserve"> базовых окладов (должностных окладов) (ставок) по профессиональным квалификационным группам работников учреждений устанавливаются в соответствии с приложением 1 к настоящему Положению.</w:t>
      </w:r>
    </w:p>
    <w:p w:rsidR="00600159" w:rsidRPr="00600159" w:rsidRDefault="00BE7A6C" w:rsidP="00600159">
      <w:pPr>
        <w:spacing w:after="0" w:line="240" w:lineRule="auto"/>
        <w:ind w:firstLine="709"/>
        <w:jc w:val="both"/>
        <w:rPr>
          <w:rFonts w:ascii="Times New Roman" w:hAnsi="Times New Roman"/>
          <w:sz w:val="28"/>
          <w:szCs w:val="28"/>
        </w:rPr>
      </w:pPr>
      <w:hyperlink r:id="rId7" w:history="1">
        <w:r w:rsidR="00600159" w:rsidRPr="00600159">
          <w:rPr>
            <w:rFonts w:ascii="Times New Roman" w:hAnsi="Times New Roman"/>
            <w:sz w:val="28"/>
            <w:szCs w:val="28"/>
          </w:rPr>
          <w:t>Размеры</w:t>
        </w:r>
      </w:hyperlink>
      <w:r w:rsidR="00600159" w:rsidRPr="00600159">
        <w:rPr>
          <w:rFonts w:ascii="Times New Roman" w:hAnsi="Times New Roman"/>
          <w:sz w:val="28"/>
          <w:szCs w:val="28"/>
        </w:rPr>
        <w:t xml:space="preserve"> базовых окладов (должностных окладов) (ставок) по должностям, не включенным в профессиональные квалификационные группы, устанавливаются согласно приложению 2 к настоящему Положению.</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Размер почасовой оплаты труда определяется в следующем порядке:</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Размер оплаты за один час указанной педагогической работы определяется путем деления оклада (должностного оклада) (ставки) педагогического работника на среднемесячное количество рабочих часов, установленное по занимаемой должности.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Среднемесячное количество рабочих часов определяется путем умножения нормы часов педагогической работы в неделю, установленной по занимаемой должности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 </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2.2. Конкретные размеры окладов (должностных окладов), ставок заработной платы работников устанавливаются руководителем учреждения с учетом:</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размеров базовых окладов (ставок), установленных учредителем;</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lastRenderedPageBreak/>
        <w:t>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2.3. Конкретный размер оклада (должностного оклада), ставки по всем должностям (профессиям), входящим и не входящим в профессиональные квалификационные группы (за исключением руководителя учреждений его заместителей), не может быть ниже минимального размера оклада (ставки) первого квалификационного уровня по профессиональной квалификационной группе "Общеотраслевые профессии рабочих первого уровня", установленного Законом Волгоградской области от 06 марта 2009 г. № 1862-ОД "Об оплате труда работников государственных учреждений Волгоградской области" и не может превышать размера указанного минимального размера оклада (ставки) более чем в пять раз, если иное не предусмотрено федеральными законами и иными нормативными правовыми актами Российской Федерации, нормативными правовыми актами федеральных органов исполнительной власти, осуществляющих функции по выработке и реализации государственной политики и нормативно-правовому регулированию в соответствующей сфере, законами Волгоградской области, нормативными правовыми актами Администрации Волгоградской области.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Минимальный размер оклада (ставки) первого квалификационного уровня по профессиональной квалификационной группе "Общеотраслевые профессии рабочих первого уровня", установленный Законом Волгоградской области от 06 марта 2009 г. № 1862-ОД "Об оплате труда работников государственных учреждений Волгоградской области", применяется с учетом индексации размеров окладов (должностных окладов), ставок работников учреждения (в том числе указанной профессиональной квалификационной группы), проведенной после его установления.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2.4. Продолжительность рабочего времени (норма часов педагогической работы за ставку заработной платы) для педагогических работников определена в соответствии с действующим законодательством.</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2.5. Особенности условий оплаты труда педагогических работников образовательных учреждения: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2.5.1. Месячная заработная плата педагогических работников, без учета компенсационных и стимулирующих выплат, определяется путем умножения ставки заработной платы на их фактическую нагрузку в неделю и деления полученного произведения на установленную норму часов педагогической работы в неделю.</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В таком же порядке исчисляется месячная заработная плата: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учителей и преподавателей за работу в другом образовательном учреждении (одном или нескольких), осуществляемую на условиях совместительства;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w:t>
      </w:r>
      <w:r w:rsidRPr="00600159">
        <w:rPr>
          <w:rFonts w:ascii="Times New Roman" w:hAnsi="Times New Roman"/>
          <w:sz w:val="28"/>
          <w:szCs w:val="28"/>
        </w:rPr>
        <w:lastRenderedPageBreak/>
        <w:t>по физкультуре с обучающимися, отнесенными по состоянию здоровья к специальной медицинской группе.</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2.5.2. Заработная плата устанавливается учителям при тарификации и выплачивается ежемесячно независимо от числа недель и рабочих дней в разные месяцы года.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2.5.3. Тарификация учителей и преподавателей производится один раз в год, которая оформляется тарификационным списком по форме, установленной учредителем. В случае, когда учебными планами предусматривается разное количество часов на предмет по полугодиям, тарификация осуществляется также один раз в год, но раздельно по полугодиям.</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2.5.4. Тарификация учителей, осуществляющих обучение детей, находящихся на длительном лечении в медицинских организациях, (классов очного обучения, групп заочного обучения) в зависимости от объема их учебной нагрузки производится 2 раза в год - на начало каждого полугодия.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Тарификация учителей, осуществляющих обучение обучающихся, находящихся на длительном лечении в медицинских организациях, если постоянная сменяемость обучающихся  влияет на учебную нагрузку учителей, производится следующим образом: в учебную нагрузку учителя включаются при тарификации на начало каждого полугодия не все 80 процентов часов, отведенных учебным планом на групповые и индивидуальные занятия, а месячная заработная плата за часы преподавательской работы будет определяться в этом случае путем умножения ставки заработной платы на объем нагрузки, взятой в размере 80 процентов от фактической нагрузки на начало каждого полугодия и деленной на установленную норму часов в неделю.</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Установленную таким образом месячную заработную плату учителю следует выплачивать до начала следующего полугодия независимо от фактической нагрузки в разные месяцы данного учебного полугодия, а по окончании каждого учебного полугодия часы преподавательской работы, выполненные сверх объема учебной нагрузки, установленной при тарификации, оплачиваются дополнительно по часовым ставкам.</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При невыполнении по независящим от учителя причинам объема установленной учебной нагрузки уменьшение заработной платы не производится.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2.5.5. В учебную нагрузку учителей за работу с обучающимися по заочной форме обучения включаются часы, отведенные на полугодие учебным планом на групповые и индивидуальные консультации, а также 70 процентов от объема часов, отведенных на прием устных и письменных зачетов. Расчет часов в учебном плане на прием устных и письменных зачетов производится на среднее число обучающихся: в группе от 9 до 15 человек - на 12, в группе от 16 до 20 человек - на 18.</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2.5.6.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w:t>
      </w:r>
      <w:r w:rsidRPr="00600159">
        <w:rPr>
          <w:rFonts w:ascii="Times New Roman" w:hAnsi="Times New Roman"/>
          <w:sz w:val="28"/>
          <w:szCs w:val="28"/>
        </w:rPr>
        <w:lastRenderedPageBreak/>
        <w:t>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установленной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В этот период работники привлекаются к другим видам работ.</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2.5.7. Лицам, работающим на условиях почасовой оплаты и не ведущим педагогической работы во время каникул, оплата за это время не производится.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2.6. Порядок и условия почасовой оплаты труда.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2.6.1. Почасовая оплата труда учителей, преподавателей и других педагогических работников учреждения применяется при оплате:</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часов, выполненных в порядке замещения отсутствующих по болезни или другим причинам учителей, преподавателей и других педагогических работников, продолжавшегося не более двух месяцев;</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часов педагогической работы, выполненных педагогическими работниками при работе с заочниками и детьми, находящимися на длительном лечении в медицинской организации, сверх объема, установленного им при тарификации;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педагогической работы специалистов учреждения, привлекаемых для педагогической работы в образовательные учреждения;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часов преподавательской работы в объеме 300 часов в год в другом образовательном учреждении (в одном или нескольких) сверх учебной нагрузки, выполняемой по совместительству на основе тарификации в соответствии с </w:t>
      </w:r>
      <w:hyperlink r:id="rId8" w:history="1">
        <w:r w:rsidRPr="00600159">
          <w:rPr>
            <w:rFonts w:ascii="Times New Roman" w:hAnsi="Times New Roman"/>
            <w:sz w:val="28"/>
            <w:szCs w:val="28"/>
          </w:rPr>
          <w:t>подпунктом 2.5.1</w:t>
        </w:r>
      </w:hyperlink>
      <w:r w:rsidRPr="00600159">
        <w:rPr>
          <w:rFonts w:ascii="Times New Roman" w:hAnsi="Times New Roman"/>
          <w:sz w:val="28"/>
          <w:szCs w:val="28"/>
        </w:rPr>
        <w:t xml:space="preserve"> настоящего Положения;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2.6.2. 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600159" w:rsidRPr="00600159" w:rsidRDefault="00600159" w:rsidP="00600159">
      <w:pPr>
        <w:spacing w:after="0" w:line="240" w:lineRule="auto"/>
        <w:ind w:firstLine="709"/>
        <w:jc w:val="both"/>
        <w:rPr>
          <w:rFonts w:ascii="Times New Roman" w:hAnsi="Times New Roman"/>
          <w:sz w:val="28"/>
          <w:szCs w:val="28"/>
        </w:rPr>
      </w:pPr>
      <w:bookmarkStart w:id="0" w:name="Par63"/>
      <w:bookmarkEnd w:id="0"/>
      <w:r w:rsidRPr="00600159">
        <w:rPr>
          <w:rFonts w:ascii="Times New Roman" w:hAnsi="Times New Roman"/>
          <w:sz w:val="28"/>
          <w:szCs w:val="28"/>
        </w:rPr>
        <w:t>2.7. Особенности условий оплаты труда педагогических и других работников, работающих в оздоровительных лагерях, при проведении внешкольных, спортивных мероприятий, туристических походов, экспедиций, экскурсий:</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2.7.1. За педагогическими и другими работниками учреждения при направлении или привлечении их в период, не совпадающий с их очередным отпуском, для работы в оздоровительных лагерях всех видов (в том числе оздоровительные лагеря предприятий, профсоюзов и других организаций при согласовании с руководителем учреждения или органами местного самоуправления муниципальных районов и городских округов Волгоградской области, осуществляющими управление в сфере </w:t>
      </w:r>
      <w:r w:rsidRPr="00600159">
        <w:rPr>
          <w:rFonts w:ascii="Times New Roman" w:hAnsi="Times New Roman"/>
          <w:sz w:val="28"/>
          <w:szCs w:val="28"/>
        </w:rPr>
        <w:lastRenderedPageBreak/>
        <w:t>образования), по проведению походов, экспедиций и экскурсий сохраняется заработная плата, установленная при тарификации.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Для работников, выезжающих по собственной инициативе в летний период за пределы Волгоградской области для такой работы, указанный порядок не применяется.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2.7.2. Для работы в лагерях с дневным пребыванием детей, создаваемых органами местного самоуправления Клетского муниципального района, осуществляющими управление в сфере образования, педагогические работники в период, не совпадающий с их отпуском, привлекаются в пределах установленного им до начала каникул объема учебной нагрузки (объема работы) с сохранением заработной платы, предусмотренной при тарификации.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2.7.3. Педагогическим и другим работникам, направленным в период, не совпадающий с их отпуском, в оздоровительные лагеря, находящиеся за пределами места постоянного проживания работников (в том числе оздоровительные лагеря предприятий, профсоюзов и других организаций), и зачисленным на соответствующие должности, помимо сохраняемой заработной платы, установленной при тарификации, за счет средств, предусмотренных на содержание лагеря, заработная плата выплачивается не ниже размеров, установленных по занимаемой в лагере должности.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2.7.4. Педагогическим работникам, направляемым в качестве руководителей (старших руководителей - при наличии нескольких групп участников) и заместителей руководителей туристских походов, экспедиций и экскурсий в период, не совпадающий с отпуском, помимо сохраняемой заработной платы, установленной при тарификации, выплачивается заработная плата из расчета должностного оклада, установленного для руководителей структурных подразделений.</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2.7.5. В случаях необходимости и при наличии соответствующих средств на работу в оздоровительные лагеря, для проведения туристских походов, экспедиций, экскурсий могут приниматься работники  учреждения в период их отпуска, студенты, специалисты предприятий, учреждений и организаций. Оплата труда указанных работников должна осуществляться в порядке и на условиях, предусмотренных по занимаемой должности.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2.7.6. При создании на базе  учреждения временных экскурсионно-туристских баз, оздоровительных лагерей для детей из других регионов и привлечении к работе на этих базах и в лагерях работников учреждения, на базе которого они размещены (в том числе директоров, их заместителей, учителей и других), оплата их труда осуществляется за счет средств данных туристских баз и лагерей. При этом указанные работники в этот период от основной работы в учреждении не освобождаются и привлекаются к работе в пределах установленного им до начала каникул объема учебной нагрузки (объема работы).</w:t>
      </w:r>
    </w:p>
    <w:p w:rsidR="00600159" w:rsidRPr="00600159" w:rsidRDefault="00600159" w:rsidP="00600159">
      <w:pPr>
        <w:spacing w:after="0" w:line="240" w:lineRule="auto"/>
        <w:ind w:firstLine="540"/>
        <w:jc w:val="both"/>
        <w:rPr>
          <w:rFonts w:ascii="Times New Roman" w:hAnsi="Times New Roman"/>
          <w:sz w:val="28"/>
          <w:szCs w:val="28"/>
        </w:rPr>
      </w:pPr>
    </w:p>
    <w:p w:rsidR="00600159" w:rsidRPr="00600159" w:rsidRDefault="00600159" w:rsidP="00600159">
      <w:pPr>
        <w:spacing w:after="0" w:line="240" w:lineRule="auto"/>
        <w:ind w:firstLine="540"/>
        <w:jc w:val="both"/>
        <w:rPr>
          <w:rFonts w:ascii="Times New Roman" w:hAnsi="Times New Roman"/>
          <w:sz w:val="28"/>
          <w:szCs w:val="28"/>
        </w:rPr>
      </w:pPr>
    </w:p>
    <w:p w:rsidR="00600159" w:rsidRPr="00600159" w:rsidRDefault="00600159" w:rsidP="00600159">
      <w:pPr>
        <w:spacing w:after="0" w:line="240" w:lineRule="auto"/>
        <w:jc w:val="center"/>
        <w:outlineLvl w:val="0"/>
        <w:rPr>
          <w:rFonts w:ascii="Times New Roman" w:hAnsi="Times New Roman"/>
          <w:b/>
          <w:sz w:val="28"/>
          <w:szCs w:val="28"/>
        </w:rPr>
      </w:pPr>
    </w:p>
    <w:p w:rsidR="00600159" w:rsidRPr="00600159" w:rsidRDefault="00600159" w:rsidP="00600159">
      <w:pPr>
        <w:spacing w:after="0" w:line="240" w:lineRule="auto"/>
        <w:jc w:val="center"/>
        <w:outlineLvl w:val="0"/>
        <w:rPr>
          <w:rFonts w:ascii="Times New Roman" w:hAnsi="Times New Roman"/>
          <w:b/>
          <w:sz w:val="28"/>
          <w:szCs w:val="28"/>
        </w:rPr>
      </w:pPr>
      <w:r w:rsidRPr="00600159">
        <w:rPr>
          <w:rFonts w:ascii="Times New Roman" w:hAnsi="Times New Roman"/>
          <w:b/>
          <w:sz w:val="28"/>
          <w:szCs w:val="28"/>
        </w:rPr>
        <w:lastRenderedPageBreak/>
        <w:t xml:space="preserve">3. Порядок и условия установления выплат </w:t>
      </w:r>
    </w:p>
    <w:p w:rsidR="00600159" w:rsidRPr="00600159" w:rsidRDefault="00600159" w:rsidP="00600159">
      <w:pPr>
        <w:spacing w:after="0" w:line="240" w:lineRule="auto"/>
        <w:jc w:val="center"/>
        <w:outlineLvl w:val="0"/>
        <w:rPr>
          <w:rFonts w:ascii="Times New Roman" w:hAnsi="Times New Roman"/>
          <w:b/>
          <w:sz w:val="28"/>
          <w:szCs w:val="28"/>
        </w:rPr>
      </w:pPr>
      <w:r w:rsidRPr="00600159">
        <w:rPr>
          <w:rFonts w:ascii="Times New Roman" w:hAnsi="Times New Roman"/>
          <w:b/>
          <w:sz w:val="28"/>
          <w:szCs w:val="28"/>
        </w:rPr>
        <w:t>компенсационного характера,</w:t>
      </w:r>
    </w:p>
    <w:p w:rsidR="00600159" w:rsidRPr="00600159" w:rsidRDefault="00600159" w:rsidP="00600159">
      <w:pPr>
        <w:spacing w:after="0" w:line="240" w:lineRule="auto"/>
        <w:ind w:firstLine="540"/>
        <w:jc w:val="both"/>
        <w:rPr>
          <w:rFonts w:ascii="Times New Roman" w:hAnsi="Times New Roman"/>
          <w:sz w:val="28"/>
          <w:szCs w:val="28"/>
        </w:rPr>
      </w:pP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3.1. Работникам учреждения, занятым на работах с вредными и (или) опасными и иными особыми условиями труда устанавливаются следующие виды выплат компенсационного характера: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выплаты работникам, занятым на работах с вредными и (или) опасными условиями труда;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за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сверхурочной работе, работе в выходные и нерабочие праздничные дни, работе в ночное время и при выполнении работ в других условиях, отклоняющихся от нормальных).</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3.2. Выплаты компенсационного характера устанавливаются в процентах к окладу (должностному окладу), ставке (если иное не установлено федеральными законами, указами Президента Российской Федерации, законодательством Волгоградской области), не образуют новый оклад (должностной оклад), ставку и не учитываются при начислении иных выплат компенсационного и стимулирующего характера.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3.3. Определение конкретных размеров соответствующих выплат компенсационного характера осуществляется учреждением с учетом обеспечения указанных выплат финансовыми средствами. </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3.4. Выплаты компенсационного характера устанавливаются по основной работе и работе, осуществляемой по совместительству.</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3.5. Выплаты работникам, занятым на работах с вредными и (или) опасными условиями труда устанавливаются в следующих размерах:</w:t>
      </w:r>
    </w:p>
    <w:p w:rsidR="00600159" w:rsidRPr="00600159" w:rsidRDefault="00600159" w:rsidP="00600159">
      <w:pPr>
        <w:pStyle w:val="ConsPlusNormal"/>
        <w:ind w:firstLine="709"/>
        <w:jc w:val="both"/>
        <w:rPr>
          <w:rFonts w:ascii="Times New Roman" w:hAnsi="Times New Roman" w:cs="Times New Roman"/>
          <w:sz w:val="28"/>
          <w:szCs w:val="28"/>
        </w:rPr>
      </w:pPr>
      <w:r w:rsidRPr="00600159">
        <w:rPr>
          <w:rFonts w:ascii="Times New Roman" w:hAnsi="Times New Roman" w:cs="Times New Roman"/>
          <w:sz w:val="28"/>
          <w:szCs w:val="28"/>
        </w:rPr>
        <w:t xml:space="preserve">работникам учреждения, занятым на работах с вредными и (или) опасными условиями труда, не указанным в подпункте "а" настоящего пункта, – по результатам специальной оценки условий труда в размере не менее 4 процентов оклада (должностного оклада), ставки установленного для различных видов работ с нормальными условиями труда. </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Размер повышения оплаты труда работников, занятых на работах с вредными условиями труда (3 класс), устанавливается по следующей шкале:</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подкласс 3.1 - 4 процента оклада (должностного оклада), ставки установленных для различных видов работ с нормальными условиями труда;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подкласс 3.2 - до 6 процентов оклада (должностного оклада), ставки установленных для различных видов работ с нормальными условиями труда;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подкласс 3.3 - до 8 процентов оклада (должностного оклада), ставки установленных для различных видов работ с нормальными условиями труда;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подкласс 3.4 - до 10 процентов (включительно) оклада (должностного оклада), ставки установленных для различных видов работ с нормальными условиями труда.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lastRenderedPageBreak/>
        <w:t>Повышение оплаты труда для работников, занятых на работах с опасными условиями труда (4 класс), устанавливается в размере 24 процента оклада (должностного оклада), ставки установленных для различных видов работ с нормальными условиями труда.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Порядок и условия установления повышения оплаты труда работникам, занятым на работах с вредными и (или) опасными условиями труда, не могут быть ухудшены, а размеры снижены по сравнению с порядком и условиями установления и размерами фактически выплачиваемых повышений оплаты труда за работу во вредных и (или) опасных условиях труда в отношении указанных работников по состоянию на день вступления в силу настоящего Положения при условии сохранения соответствующих условий труда на рабочем месте, явившихся основанием для установления повышенного размера оплаты труда.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В случае обеспечения на рабочих местах безопасных условий труда, подтвержденных </w:t>
      </w:r>
      <w:hyperlink r:id="rId9" w:history="1">
        <w:r w:rsidRPr="00600159">
          <w:rPr>
            <w:rFonts w:ascii="Times New Roman" w:hAnsi="Times New Roman"/>
            <w:sz w:val="28"/>
            <w:szCs w:val="28"/>
          </w:rPr>
          <w:t>результатами</w:t>
        </w:r>
      </w:hyperlink>
      <w:r w:rsidRPr="00600159">
        <w:rPr>
          <w:rFonts w:ascii="Times New Roman" w:hAnsi="Times New Roman"/>
          <w:sz w:val="28"/>
          <w:szCs w:val="28"/>
        </w:rPr>
        <w:t xml:space="preserve"> специальной оценки условий труда, указанные выплаты не производятся.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Работодатель принимает меры по проведению специальной оценки условий труда, разработке и реализации мероприятий по улучшению условий оплаты труда на рабочих местах по результатам специальной оценки условий труда.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3.6. 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за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сверхурочной работе, работе в выходные и нерабочие праздничные дни, работе в ночное время и при выполнении работ в других условиях, отклоняющихся от нормальных).</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Оплата труда за выполнение работ различной квалификации производится в соответствии со </w:t>
      </w:r>
      <w:hyperlink r:id="rId10" w:history="1">
        <w:r w:rsidRPr="00600159">
          <w:rPr>
            <w:rFonts w:ascii="Times New Roman" w:hAnsi="Times New Roman"/>
            <w:sz w:val="28"/>
            <w:szCs w:val="28"/>
          </w:rPr>
          <w:t>статьей 150</w:t>
        </w:r>
      </w:hyperlink>
      <w:r w:rsidRPr="00600159">
        <w:rPr>
          <w:rFonts w:ascii="Times New Roman" w:hAnsi="Times New Roman"/>
          <w:sz w:val="28"/>
          <w:szCs w:val="28"/>
        </w:rPr>
        <w:t xml:space="preserve"> Трудового кодекса Российской Федерации.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Оплата труда за совмещение профессий (должностей), за расширение зон обслуживания, за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производится в соответствии со </w:t>
      </w:r>
      <w:hyperlink r:id="rId11" w:history="1">
        <w:r w:rsidRPr="00600159">
          <w:rPr>
            <w:rFonts w:ascii="Times New Roman" w:hAnsi="Times New Roman"/>
            <w:sz w:val="28"/>
            <w:szCs w:val="28"/>
          </w:rPr>
          <w:t>статьей 151</w:t>
        </w:r>
      </w:hyperlink>
      <w:r w:rsidRPr="00600159">
        <w:rPr>
          <w:rFonts w:ascii="Times New Roman" w:hAnsi="Times New Roman"/>
          <w:sz w:val="28"/>
          <w:szCs w:val="28"/>
        </w:rPr>
        <w:t xml:space="preserve"> Трудового кодекса Российской Федерации.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Размер доплаты, связанной с совмещением профессий (должностей), увеличением объема работ, расширением зон обслуживания или выполнения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Доплаты за совмещение профессий (должностей), за расширение зон обслуживания, за увеличение объема работы производятся за выполнение работы по вакантной должности в процентном отношении к окладу </w:t>
      </w:r>
      <w:r w:rsidRPr="00600159">
        <w:rPr>
          <w:rFonts w:ascii="Times New Roman" w:hAnsi="Times New Roman"/>
          <w:sz w:val="28"/>
          <w:szCs w:val="28"/>
        </w:rPr>
        <w:lastRenderedPageBreak/>
        <w:t>(должностному окладу), ставке работника учреждения, которому производится доплата, за счет и пределах фонда оплаты труда по указанной вакантной должности.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Доплата за исполнение обязанностей временно отсутствующего работника производится в размере, не превышающем 100 процентов оклада (должностного оклада), ставки временно отсутствующего работника.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Оплата труда за сверхурочную работу производится в соответствии со </w:t>
      </w:r>
      <w:hyperlink r:id="rId12" w:history="1">
        <w:r w:rsidRPr="00600159">
          <w:rPr>
            <w:rFonts w:ascii="Times New Roman" w:hAnsi="Times New Roman"/>
            <w:sz w:val="28"/>
            <w:szCs w:val="28"/>
          </w:rPr>
          <w:t>статьей 152</w:t>
        </w:r>
      </w:hyperlink>
      <w:r w:rsidRPr="00600159">
        <w:rPr>
          <w:rFonts w:ascii="Times New Roman" w:hAnsi="Times New Roman"/>
          <w:sz w:val="28"/>
          <w:szCs w:val="28"/>
        </w:rPr>
        <w:t xml:space="preserve"> Трудового кодекса Российской Федерации.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Сверхурочная работа оплачивается за первые два часа работы в полуторном размере, за последующие часы - в двойном размере.</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Оплата труда за работу в выходные и нерабочие праздничные дни производится в соответствии со </w:t>
      </w:r>
      <w:hyperlink r:id="rId13" w:history="1">
        <w:r w:rsidRPr="00600159">
          <w:rPr>
            <w:rFonts w:ascii="Times New Roman" w:hAnsi="Times New Roman"/>
            <w:sz w:val="28"/>
            <w:szCs w:val="28"/>
          </w:rPr>
          <w:t>статьей 153</w:t>
        </w:r>
      </w:hyperlink>
      <w:r w:rsidRPr="00600159">
        <w:rPr>
          <w:rFonts w:ascii="Times New Roman" w:hAnsi="Times New Roman"/>
          <w:sz w:val="28"/>
          <w:szCs w:val="28"/>
        </w:rPr>
        <w:t xml:space="preserve"> Трудового кодекса Российской Федерации.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Работа в выходной и нерабочий праздничный день оплачивается в следующих размерах:</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работникам, труд которых оплачивается по дневным и часовым тарифным ставкам, - в размере двойной дневной или часовой тарифной ставки;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работникам, получающим оклад (должностной оклад), - в размере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заработной платы [части оклада (должностного оклада) за день или час работы]</w:t>
      </w:r>
      <w:r w:rsidRPr="00600159">
        <w:rPr>
          <w:rFonts w:ascii="Times New Roman" w:hAnsi="Times New Roman"/>
          <w:color w:val="0000FF"/>
          <w:sz w:val="28"/>
          <w:szCs w:val="28"/>
        </w:rPr>
        <w:t xml:space="preserve"> </w:t>
      </w:r>
      <w:r w:rsidRPr="00600159">
        <w:rPr>
          <w:rFonts w:ascii="Times New Roman" w:hAnsi="Times New Roman"/>
          <w:sz w:val="28"/>
          <w:szCs w:val="28"/>
        </w:rPr>
        <w:t>сверх оклада (должностного оклада), если работа производилась сверх месячной нормы рабочего времени.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Оплата труда за работу в ночное время производится в соответствии со </w:t>
      </w:r>
      <w:hyperlink r:id="rId14" w:history="1">
        <w:r w:rsidRPr="00600159">
          <w:rPr>
            <w:rFonts w:ascii="Times New Roman" w:hAnsi="Times New Roman"/>
            <w:sz w:val="28"/>
            <w:szCs w:val="28"/>
          </w:rPr>
          <w:t>статьей 154</w:t>
        </w:r>
      </w:hyperlink>
      <w:r w:rsidRPr="00600159">
        <w:rPr>
          <w:rFonts w:ascii="Times New Roman" w:hAnsi="Times New Roman"/>
          <w:sz w:val="28"/>
          <w:szCs w:val="28"/>
        </w:rPr>
        <w:t xml:space="preserve"> Трудового кодекса Российской Федерации.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Размер повышения оплаты труда за работу в ночное время (с 22 часов до 6 часов) составляет от 20 до 40 процентов оклада (должностного оклада), ставки за каждый час работы в ночное время.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3.6.1. Выплаты за работу в других условиях, отклоняющихся от нормальных устанавливаются в размерах установленных согласно приложению 2 к настоящему Положению.</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3.7. Конкретный перечень работников, которым могут устанавливаться выплаты к окладу (должностному окладу) (ставке), и конкретный размер выплат определяются руководителем учреждения по согласованию с коллегиальным органом управления учреждения в зависимости от степени и продолжительности общения с обучающимися (воспитанниками), имеющими отклонения в развитии, нуждающимися в длительном лечении, или от степени и продолжительности общения с обучающимися с </w:t>
      </w:r>
      <w:proofErr w:type="spellStart"/>
      <w:r w:rsidRPr="00600159">
        <w:rPr>
          <w:rFonts w:ascii="Times New Roman" w:hAnsi="Times New Roman"/>
          <w:sz w:val="28"/>
          <w:szCs w:val="28"/>
        </w:rPr>
        <w:t>девиантным</w:t>
      </w:r>
      <w:proofErr w:type="spellEnd"/>
      <w:r w:rsidRPr="00600159">
        <w:rPr>
          <w:rFonts w:ascii="Times New Roman" w:hAnsi="Times New Roman"/>
          <w:sz w:val="28"/>
          <w:szCs w:val="28"/>
        </w:rPr>
        <w:t xml:space="preserve"> (общественно опасным) поведением в образовательных учреждениях для обучающихся с </w:t>
      </w:r>
      <w:proofErr w:type="spellStart"/>
      <w:r w:rsidRPr="00600159">
        <w:rPr>
          <w:rFonts w:ascii="Times New Roman" w:hAnsi="Times New Roman"/>
          <w:sz w:val="28"/>
          <w:szCs w:val="28"/>
        </w:rPr>
        <w:t>девиантным</w:t>
      </w:r>
      <w:proofErr w:type="spellEnd"/>
      <w:r w:rsidRPr="00600159">
        <w:rPr>
          <w:rFonts w:ascii="Times New Roman" w:hAnsi="Times New Roman"/>
          <w:sz w:val="28"/>
          <w:szCs w:val="28"/>
        </w:rPr>
        <w:t xml:space="preserve"> (общественно опасным) поведением.</w:t>
      </w:r>
    </w:p>
    <w:p w:rsidR="00600159" w:rsidRPr="00600159" w:rsidRDefault="00600159" w:rsidP="00600159">
      <w:pPr>
        <w:spacing w:after="0" w:line="240" w:lineRule="auto"/>
        <w:ind w:firstLine="540"/>
        <w:jc w:val="center"/>
        <w:outlineLvl w:val="0"/>
        <w:rPr>
          <w:rFonts w:ascii="Times New Roman" w:hAnsi="Times New Roman"/>
          <w:sz w:val="28"/>
          <w:szCs w:val="28"/>
        </w:rPr>
      </w:pPr>
    </w:p>
    <w:p w:rsidR="00600159" w:rsidRPr="00600159" w:rsidRDefault="00600159" w:rsidP="00600159">
      <w:pPr>
        <w:spacing w:after="0" w:line="240" w:lineRule="auto"/>
        <w:ind w:firstLine="540"/>
        <w:jc w:val="center"/>
        <w:outlineLvl w:val="0"/>
        <w:rPr>
          <w:rFonts w:ascii="Times New Roman" w:hAnsi="Times New Roman"/>
          <w:sz w:val="28"/>
          <w:szCs w:val="28"/>
        </w:rPr>
      </w:pPr>
    </w:p>
    <w:p w:rsidR="00600159" w:rsidRPr="00600159" w:rsidRDefault="00600159" w:rsidP="00600159">
      <w:pPr>
        <w:spacing w:after="0" w:line="240" w:lineRule="auto"/>
        <w:ind w:firstLine="540"/>
        <w:jc w:val="center"/>
        <w:outlineLvl w:val="0"/>
        <w:rPr>
          <w:rFonts w:ascii="Times New Roman" w:hAnsi="Times New Roman"/>
          <w:b/>
          <w:sz w:val="28"/>
          <w:szCs w:val="28"/>
        </w:rPr>
      </w:pPr>
    </w:p>
    <w:p w:rsidR="00600159" w:rsidRPr="00600159" w:rsidRDefault="00600159" w:rsidP="00600159">
      <w:pPr>
        <w:spacing w:after="0" w:line="240" w:lineRule="auto"/>
        <w:ind w:firstLine="540"/>
        <w:jc w:val="center"/>
        <w:outlineLvl w:val="0"/>
        <w:rPr>
          <w:rFonts w:ascii="Times New Roman" w:hAnsi="Times New Roman"/>
          <w:b/>
          <w:sz w:val="28"/>
          <w:szCs w:val="28"/>
        </w:rPr>
      </w:pPr>
      <w:r w:rsidRPr="00600159">
        <w:rPr>
          <w:rFonts w:ascii="Times New Roman" w:hAnsi="Times New Roman"/>
          <w:b/>
          <w:sz w:val="28"/>
          <w:szCs w:val="28"/>
        </w:rPr>
        <w:t xml:space="preserve">4. Порядок и условия установления </w:t>
      </w:r>
    </w:p>
    <w:p w:rsidR="00600159" w:rsidRPr="00600159" w:rsidRDefault="00600159" w:rsidP="00600159">
      <w:pPr>
        <w:spacing w:after="0" w:line="240" w:lineRule="auto"/>
        <w:ind w:firstLine="540"/>
        <w:jc w:val="center"/>
        <w:outlineLvl w:val="0"/>
        <w:rPr>
          <w:rFonts w:ascii="Times New Roman" w:hAnsi="Times New Roman"/>
          <w:b/>
          <w:sz w:val="28"/>
          <w:szCs w:val="28"/>
        </w:rPr>
      </w:pPr>
      <w:r w:rsidRPr="00600159">
        <w:rPr>
          <w:rFonts w:ascii="Times New Roman" w:hAnsi="Times New Roman"/>
          <w:b/>
          <w:sz w:val="28"/>
          <w:szCs w:val="28"/>
        </w:rPr>
        <w:t xml:space="preserve">выплат стимулирующего характера </w:t>
      </w:r>
    </w:p>
    <w:p w:rsidR="00600159" w:rsidRPr="00600159" w:rsidRDefault="00600159" w:rsidP="00600159">
      <w:pPr>
        <w:spacing w:after="0" w:line="240" w:lineRule="auto"/>
        <w:ind w:firstLine="540"/>
        <w:jc w:val="both"/>
        <w:rPr>
          <w:rFonts w:ascii="Times New Roman" w:hAnsi="Times New Roman"/>
          <w:sz w:val="28"/>
          <w:szCs w:val="28"/>
        </w:rPr>
      </w:pPr>
      <w:bookmarkStart w:id="1" w:name="Par1"/>
      <w:bookmarkEnd w:id="1"/>
    </w:p>
    <w:p w:rsidR="00600159" w:rsidRPr="00600159" w:rsidRDefault="00600159" w:rsidP="00600159">
      <w:pPr>
        <w:spacing w:after="0" w:line="240" w:lineRule="auto"/>
        <w:ind w:firstLine="540"/>
        <w:jc w:val="both"/>
        <w:rPr>
          <w:rFonts w:ascii="Times New Roman" w:hAnsi="Times New Roman"/>
          <w:sz w:val="28"/>
          <w:szCs w:val="28"/>
        </w:rPr>
      </w:pP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4.1. В целях поощрения работника учреждения за качественно выполненную работу устанавливаются следующие виды выплат стимулирующего характера к окладу (должностному окладу), ставке:</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1) выплаты за интенсивность и высокие результаты работы:</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а) надбавка за интенсивность в размере до 100 процентов;</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2) выплаты за качество выполняемых работ:</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а) набавка за качество выполняемых работ в размере до 50 процентов;</w:t>
      </w:r>
    </w:p>
    <w:p w:rsidR="00600159" w:rsidRPr="00600159" w:rsidRDefault="00600159" w:rsidP="00600159">
      <w:pPr>
        <w:tabs>
          <w:tab w:val="left" w:pos="709"/>
        </w:tabs>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б) надбавка за квалификационную категорию (классность) в размере до 20 процентов; </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в) надбавка за наличие ученой степени, почетного звания в размере до 50 процентов;</w:t>
      </w:r>
    </w:p>
    <w:p w:rsidR="00600159" w:rsidRPr="00600159" w:rsidRDefault="00600159" w:rsidP="00600159">
      <w:pPr>
        <w:tabs>
          <w:tab w:val="left" w:pos="709"/>
        </w:tabs>
        <w:spacing w:after="0" w:line="240" w:lineRule="auto"/>
        <w:ind w:firstLine="709"/>
        <w:jc w:val="both"/>
        <w:rPr>
          <w:rFonts w:ascii="Times New Roman" w:hAnsi="Times New Roman"/>
          <w:sz w:val="28"/>
          <w:szCs w:val="28"/>
        </w:rPr>
      </w:pPr>
      <w:r w:rsidRPr="00600159">
        <w:rPr>
          <w:rFonts w:ascii="Times New Roman" w:hAnsi="Times New Roman"/>
          <w:sz w:val="28"/>
          <w:szCs w:val="28"/>
        </w:rPr>
        <w:t>3) надбавка за общий трудовой стаж, за выслугу лет;</w:t>
      </w:r>
    </w:p>
    <w:p w:rsidR="00600159" w:rsidRPr="00600159" w:rsidRDefault="00600159" w:rsidP="00600159">
      <w:pPr>
        <w:tabs>
          <w:tab w:val="left" w:pos="709"/>
        </w:tabs>
        <w:spacing w:after="0" w:line="240" w:lineRule="auto"/>
        <w:ind w:firstLine="709"/>
        <w:jc w:val="both"/>
        <w:rPr>
          <w:rFonts w:ascii="Times New Roman" w:hAnsi="Times New Roman"/>
          <w:sz w:val="28"/>
          <w:szCs w:val="28"/>
        </w:rPr>
      </w:pPr>
      <w:r w:rsidRPr="00600159">
        <w:rPr>
          <w:rFonts w:ascii="Times New Roman" w:hAnsi="Times New Roman"/>
          <w:sz w:val="28"/>
          <w:szCs w:val="28"/>
        </w:rPr>
        <w:t>4) премиальные выплаты:</w:t>
      </w:r>
    </w:p>
    <w:p w:rsidR="00600159" w:rsidRPr="00600159" w:rsidRDefault="00600159" w:rsidP="00600159">
      <w:pPr>
        <w:tabs>
          <w:tab w:val="left" w:pos="709"/>
        </w:tabs>
        <w:spacing w:after="0" w:line="240" w:lineRule="auto"/>
        <w:ind w:firstLine="709"/>
        <w:jc w:val="both"/>
        <w:rPr>
          <w:rFonts w:ascii="Times New Roman" w:hAnsi="Times New Roman"/>
          <w:sz w:val="28"/>
          <w:szCs w:val="28"/>
        </w:rPr>
      </w:pPr>
      <w:r w:rsidRPr="00600159">
        <w:rPr>
          <w:rFonts w:ascii="Times New Roman" w:hAnsi="Times New Roman"/>
          <w:sz w:val="28"/>
          <w:szCs w:val="28"/>
        </w:rPr>
        <w:t>а) премия по итогам работы (за месяц, год);</w:t>
      </w:r>
    </w:p>
    <w:p w:rsidR="00600159" w:rsidRPr="00600159" w:rsidRDefault="00600159" w:rsidP="00600159">
      <w:pPr>
        <w:tabs>
          <w:tab w:val="left" w:pos="709"/>
        </w:tabs>
        <w:spacing w:after="0" w:line="240" w:lineRule="auto"/>
        <w:ind w:firstLine="709"/>
        <w:jc w:val="both"/>
        <w:rPr>
          <w:rFonts w:ascii="Times New Roman" w:hAnsi="Times New Roman"/>
          <w:sz w:val="28"/>
          <w:szCs w:val="28"/>
        </w:rPr>
      </w:pPr>
      <w:r w:rsidRPr="00600159">
        <w:rPr>
          <w:rFonts w:ascii="Times New Roman" w:hAnsi="Times New Roman"/>
          <w:sz w:val="28"/>
          <w:szCs w:val="28"/>
        </w:rPr>
        <w:t>б) премия за выполнение особо важных и срочных работ;</w:t>
      </w:r>
    </w:p>
    <w:p w:rsidR="00600159" w:rsidRPr="00600159" w:rsidRDefault="00600159" w:rsidP="00600159">
      <w:pPr>
        <w:tabs>
          <w:tab w:val="left" w:pos="709"/>
        </w:tabs>
        <w:spacing w:after="0" w:line="240" w:lineRule="auto"/>
        <w:ind w:firstLine="709"/>
        <w:jc w:val="both"/>
        <w:rPr>
          <w:rFonts w:ascii="Times New Roman" w:hAnsi="Times New Roman"/>
          <w:sz w:val="28"/>
          <w:szCs w:val="28"/>
        </w:rPr>
      </w:pPr>
      <w:r w:rsidRPr="00600159">
        <w:rPr>
          <w:rFonts w:ascii="Times New Roman" w:hAnsi="Times New Roman"/>
          <w:sz w:val="28"/>
          <w:szCs w:val="28"/>
        </w:rPr>
        <w:t>в) единовременная премия;</w:t>
      </w:r>
    </w:p>
    <w:p w:rsidR="00600159" w:rsidRPr="00600159" w:rsidRDefault="00600159" w:rsidP="00600159">
      <w:pPr>
        <w:tabs>
          <w:tab w:val="left" w:pos="709"/>
        </w:tabs>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5) повышающий коэффициент к должностному окладу за работу </w:t>
      </w:r>
      <w:r w:rsidRPr="00600159">
        <w:rPr>
          <w:rFonts w:ascii="Times New Roman" w:hAnsi="Times New Roman"/>
          <w:sz w:val="28"/>
          <w:szCs w:val="28"/>
        </w:rPr>
        <w:br/>
        <w:t>в сельской местности;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6) ежемесячная надбавка к окладу (тарифной ставке) молодым специалистам.</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4.2. Размер указанных выплат устанавливается в процентах </w:t>
      </w:r>
      <w:r w:rsidRPr="00600159">
        <w:rPr>
          <w:rFonts w:ascii="Times New Roman" w:hAnsi="Times New Roman"/>
          <w:sz w:val="28"/>
          <w:szCs w:val="28"/>
        </w:rPr>
        <w:br/>
        <w:t>и коэффициентах к окладу (должностному окладу) без учета других выплат компенсационного и стимулирующего характера или в абсолютном размере и не образует новый оклад (должностной оклад).</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4.3. Решение о введении соответствующих стимулирующих выплат (надбавки за интенсивность, набавки за качество выполняемых работ, надбавки за общий трудовой стаж, премиальных выплат) принимается руководителем учреждения с учетом обеспечения указанных выплат финансовыми средствами.</w:t>
      </w:r>
    </w:p>
    <w:p w:rsidR="00600159" w:rsidRPr="00600159" w:rsidRDefault="00600159" w:rsidP="00600159">
      <w:pPr>
        <w:tabs>
          <w:tab w:val="left" w:pos="709"/>
        </w:tabs>
        <w:spacing w:after="0" w:line="240" w:lineRule="auto"/>
        <w:ind w:firstLine="709"/>
        <w:jc w:val="both"/>
        <w:rPr>
          <w:rFonts w:ascii="Times New Roman" w:hAnsi="Times New Roman"/>
          <w:sz w:val="28"/>
          <w:szCs w:val="28"/>
        </w:rPr>
      </w:pPr>
      <w:r w:rsidRPr="00600159">
        <w:rPr>
          <w:rFonts w:ascii="Times New Roman" w:hAnsi="Times New Roman"/>
          <w:sz w:val="28"/>
          <w:szCs w:val="28"/>
        </w:rPr>
        <w:t>4.4. Выплаты за интенсивность и высокие результаты работы устанавливаются работникам учреждений:</w:t>
      </w:r>
    </w:p>
    <w:p w:rsidR="00600159" w:rsidRPr="00600159" w:rsidRDefault="00600159" w:rsidP="00600159">
      <w:pPr>
        <w:tabs>
          <w:tab w:val="left" w:pos="709"/>
        </w:tabs>
        <w:spacing w:after="0" w:line="240" w:lineRule="auto"/>
        <w:ind w:firstLine="709"/>
        <w:jc w:val="both"/>
        <w:rPr>
          <w:rFonts w:ascii="Times New Roman" w:hAnsi="Times New Roman"/>
          <w:sz w:val="28"/>
          <w:szCs w:val="28"/>
        </w:rPr>
      </w:pPr>
      <w:r w:rsidRPr="00600159">
        <w:rPr>
          <w:rFonts w:ascii="Times New Roman" w:hAnsi="Times New Roman"/>
          <w:sz w:val="28"/>
          <w:szCs w:val="28"/>
        </w:rPr>
        <w:t>4.4.1. Надбавка за интенсивность.</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за стабильно высокие показатели результативности работы, высокие академические и творческие достижения;</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за разработку и внедрение новых эффективных программ, методик, форм (обучения, организации и управления учебным процессом), создание областных экспериментальных площадок, применение в работе достижений науки, передовых методов труда, высокие достижения в работе;</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за сложность и напряженность выполняемой работы (в том числе водителям за ненормированный рабочий день).</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lastRenderedPageBreak/>
        <w:t>Выплата за интенсивность и высокие результаты работы устанавливается в соответствии с локальным нормативным актом учреждения.</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Выплата за интенсивность и высокие результаты работы устанавливается работнику приказом по учреждению с учетом критериев и показателей эффективности деятельности, позволяющих оценить интенсивность и высокие результаты работы, сроком не более одного года, по истечении которого может быть сохранена или отменена.</w:t>
      </w:r>
    </w:p>
    <w:p w:rsidR="00600159" w:rsidRPr="00600159" w:rsidRDefault="00600159" w:rsidP="00600159">
      <w:pPr>
        <w:spacing w:after="0" w:line="240" w:lineRule="auto"/>
        <w:ind w:firstLine="708"/>
        <w:jc w:val="both"/>
        <w:rPr>
          <w:rFonts w:ascii="Times New Roman" w:hAnsi="Times New Roman"/>
          <w:sz w:val="28"/>
          <w:szCs w:val="28"/>
        </w:rPr>
      </w:pPr>
      <w:bookmarkStart w:id="2" w:name="Par10"/>
      <w:bookmarkEnd w:id="2"/>
      <w:r w:rsidRPr="00600159">
        <w:rPr>
          <w:rFonts w:ascii="Times New Roman" w:hAnsi="Times New Roman"/>
          <w:sz w:val="28"/>
          <w:szCs w:val="28"/>
        </w:rPr>
        <w:t>4.5. Выплаты за качество выполняемых работ включают в себя:</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4.5.1. Надбавка за качество выполняемых работ устанавливается работнику на определенный срок приказом по учреждению по решению работодателя: за профессионализм и оперативность в решении вопросов; за отсутствие претензий к результатам выполнения работ; за качественную подготовку и проведение мероприятий, связанных с уставной деятельностью организации.</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4.5.2. Надбавка за квалификационную категорию (классность) устанавливается педагогическим работникам, к окладу (должностному окладу), ставке в следующих размерах:</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при наличии высшей квалификационной категории - 20 процентов;</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при наличии первой квалификационной категории – 10 процентов.</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Выплата за квалификационную категорию устанавливается по результатам аттестации работников со дня принятия соответствующего решения аттестационной комиссией и выплачивается на основании приказа о присвоении квалификационной категории.</w:t>
      </w:r>
    </w:p>
    <w:p w:rsidR="00600159" w:rsidRPr="00600159" w:rsidRDefault="00600159" w:rsidP="00600159">
      <w:pPr>
        <w:pStyle w:val="ConsPlusNormal"/>
        <w:ind w:firstLine="708"/>
        <w:jc w:val="both"/>
        <w:rPr>
          <w:rFonts w:ascii="Times New Roman" w:hAnsi="Times New Roman" w:cs="Times New Roman"/>
          <w:sz w:val="28"/>
          <w:szCs w:val="28"/>
        </w:rPr>
      </w:pPr>
      <w:r w:rsidRPr="00600159">
        <w:rPr>
          <w:rFonts w:ascii="Times New Roman" w:hAnsi="Times New Roman" w:cs="Times New Roman"/>
          <w:sz w:val="28"/>
          <w:szCs w:val="28"/>
        </w:rPr>
        <w:t>Водителям автомобилей устанавливается к окладу (должностному окладу), ставке надбавка за классность в следующих размерах:</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водителям автомобилей 1-го класса – до 15 процентов;</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водителям автомобилей 2-го класса – до 5 процентов.</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Квалификационные категории "водитель автомобиля второго класса", "водитель автомобиля первого класса" устанавливаются водителям автомобилей, которые прошли подготовку или переподготовку по единым программам и имеют водительское удостоверение с отметкой, дающей право управления определенными категориями транспортных средств ("В", "С", "D", "Е").</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Квалификационная категория "водитель автомобиля второго класса" устанавливается водителю автомобиля, имеющему водительский стаж не менее трех лет, при наличии водительского удостоверения с открытыми категориями "В", "С", "Е" или "Д".</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Квалификационная категория "водитель автомобиля первого класса" устанавливается водителю автомобиля, имеющему квалификационную категорию "водитель автомобиля второго класса" не менее двух лет и водительское удостоверение с открытыми категориями "В", "С", "Д" и "Е".</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4.5.3. Надбавка за наличие ученой степени, почетного звания устанавливается работникам, которым присвоена ученая степень, почетное звание по основному профилю профессиональной деятельности:</w:t>
      </w:r>
    </w:p>
    <w:p w:rsidR="00600159" w:rsidRPr="00600159" w:rsidRDefault="00600159" w:rsidP="00600159">
      <w:pPr>
        <w:spacing w:after="0" w:line="240" w:lineRule="auto"/>
        <w:ind w:firstLine="708"/>
        <w:jc w:val="both"/>
        <w:rPr>
          <w:rFonts w:ascii="Times New Roman" w:hAnsi="Times New Roman"/>
          <w:b/>
          <w:sz w:val="28"/>
          <w:szCs w:val="28"/>
        </w:rPr>
      </w:pPr>
      <w:r w:rsidRPr="00600159">
        <w:rPr>
          <w:rFonts w:ascii="Times New Roman" w:hAnsi="Times New Roman"/>
          <w:b/>
          <w:sz w:val="28"/>
          <w:szCs w:val="28"/>
        </w:rPr>
        <w:lastRenderedPageBreak/>
        <w:t>при наличии почетного звания, название которого начинается со слова "Народный", - до 50 процентов оклада (должностного оклада), ставки "Заслуженный" и других государственных наград, полученных в системе образования Российской Федерации, - до 30 процентов оклада (должностного оклада), ставки по основной работе и работе, осуществляемой по совместительству.</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Выплата работникам при наличии ученой степени доктора наук устанавливается при присуждении ученой степени с даты принятия решения Высшим аттестационным комитетом Российской Федерации о выдаче диплома.</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Выплата работникам при наличии ученой степени кандидата наук устанавливается при присуждении ученой степени с даты принятия решения диссертационного совета после принятия решения Высшим аттестационным комитетом Российской Федерации о выдаче диплома.</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 xml:space="preserve">4.6. Суммарный размер видов выплат стимулирующего характера, указанных в </w:t>
      </w:r>
      <w:hyperlink w:anchor="Par2" w:history="1">
        <w:r w:rsidRPr="00600159">
          <w:rPr>
            <w:rFonts w:ascii="Times New Roman" w:hAnsi="Times New Roman"/>
            <w:sz w:val="28"/>
            <w:szCs w:val="28"/>
          </w:rPr>
          <w:t>пунктах 4.</w:t>
        </w:r>
      </w:hyperlink>
      <w:r w:rsidRPr="00600159">
        <w:rPr>
          <w:rFonts w:ascii="Times New Roman" w:hAnsi="Times New Roman"/>
          <w:sz w:val="28"/>
          <w:szCs w:val="28"/>
        </w:rPr>
        <w:t>4, 4.</w:t>
      </w:r>
      <w:hyperlink w:anchor="Par10" w:history="1">
        <w:r w:rsidRPr="00600159">
          <w:rPr>
            <w:rFonts w:ascii="Times New Roman" w:hAnsi="Times New Roman"/>
            <w:sz w:val="28"/>
            <w:szCs w:val="28"/>
          </w:rPr>
          <w:t>5</w:t>
        </w:r>
      </w:hyperlink>
      <w:r w:rsidRPr="00600159">
        <w:rPr>
          <w:rFonts w:ascii="Times New Roman" w:hAnsi="Times New Roman"/>
          <w:sz w:val="28"/>
          <w:szCs w:val="28"/>
        </w:rPr>
        <w:t xml:space="preserve"> настоящего Положения, устанавливаемых системой оплаты труда учреждения соответствующей категории работников (работникам соответствующего структурного подразделения) не должен превышать 200 процентов оклада (должностного оклада), ставки в месяц.</w:t>
      </w:r>
    </w:p>
    <w:p w:rsidR="00600159" w:rsidRPr="00600159" w:rsidRDefault="00600159" w:rsidP="00600159">
      <w:pPr>
        <w:spacing w:after="0" w:line="240" w:lineRule="auto"/>
        <w:ind w:firstLine="708"/>
        <w:jc w:val="both"/>
        <w:rPr>
          <w:rFonts w:ascii="Times New Roman" w:hAnsi="Times New Roman"/>
          <w:b/>
          <w:sz w:val="28"/>
          <w:szCs w:val="28"/>
        </w:rPr>
      </w:pPr>
      <w:r w:rsidRPr="00600159">
        <w:rPr>
          <w:rFonts w:ascii="Times New Roman" w:hAnsi="Times New Roman"/>
          <w:sz w:val="28"/>
          <w:szCs w:val="28"/>
        </w:rPr>
        <w:t xml:space="preserve">4.7. </w:t>
      </w:r>
      <w:r w:rsidRPr="00600159">
        <w:rPr>
          <w:rFonts w:ascii="Times New Roman" w:hAnsi="Times New Roman"/>
          <w:b/>
          <w:sz w:val="28"/>
          <w:szCs w:val="28"/>
        </w:rPr>
        <w:t>Выплата стимулирующего характера за общий трудовой стаж устанавливается работнику по основной работе и работе, выполняемой по совместительству, а также при замещении временно отсутствующих работников: для имеющих нагрузку менее ставки пропорционально доле занимаемой штатной единице и (или) учебной (преподавательской) работы, для имеющих нагрузку в размере ставки и более от оклада (должностного оклада), ставки в следующих размерах:</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при стаже работы от 1 года до 5 лет - 3 процентов;</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при стаже работы от 5 до 10 лет - 5 процентов;</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при стаже работы от 10 до 15 лет - 8 процентов;</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свыше 15 лет - 10 процентов.</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Установление (изменение) размера надбавки за общий трудовой стаж производится со дня достижения отработанного периода, дающего право на увеличение размера выплаты, если документы, подтверждающие отработанный период, находятся в организации, или со дня представления работником необходимого документа, подтверждающего отработанный период.</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Основным документом для определения общего трудового стажа работы является трудовая книжка либо иные подтверждающие документы, заверенные в установленном порядке.</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Размеры выплат стимулирующего характера вносятся в штатные расписания и тарификационные списки педагогических работников учреждений по состоянию на начало учебного года.</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 xml:space="preserve">4.7.1. Выплата стимулирующего характера работникам библиотеки  учреждения за непрерывный трудовой стаж устанавливается в размерах </w:t>
      </w:r>
      <w:r w:rsidRPr="00600159">
        <w:rPr>
          <w:rFonts w:ascii="Times New Roman" w:hAnsi="Times New Roman"/>
          <w:sz w:val="28"/>
          <w:szCs w:val="28"/>
        </w:rPr>
        <w:lastRenderedPageBreak/>
        <w:t xml:space="preserve">определенных Законом Волгоградской области от 13 мая 2008 г. № 1686-ОД "О библиотечном деле в Волгоградской области" </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4.8. Премиальные выплаты.</w:t>
      </w:r>
    </w:p>
    <w:p w:rsidR="00600159" w:rsidRPr="00600159" w:rsidRDefault="00600159" w:rsidP="00600159">
      <w:pPr>
        <w:spacing w:after="0" w:line="240" w:lineRule="auto"/>
        <w:ind w:firstLine="708"/>
        <w:jc w:val="both"/>
        <w:textAlignment w:val="baseline"/>
        <w:rPr>
          <w:rFonts w:ascii="Times New Roman" w:hAnsi="Times New Roman"/>
          <w:sz w:val="28"/>
          <w:szCs w:val="28"/>
        </w:rPr>
      </w:pPr>
      <w:r w:rsidRPr="00600159">
        <w:rPr>
          <w:rFonts w:ascii="Times New Roman" w:hAnsi="Times New Roman"/>
          <w:sz w:val="28"/>
          <w:szCs w:val="28"/>
        </w:rPr>
        <w:t>4.8.1. Премия по итогам работы (за месяц, год).</w:t>
      </w:r>
    </w:p>
    <w:p w:rsidR="00600159" w:rsidRPr="00600159" w:rsidRDefault="00600159" w:rsidP="00600159">
      <w:pPr>
        <w:spacing w:after="0" w:line="240" w:lineRule="auto"/>
        <w:ind w:firstLine="708"/>
        <w:jc w:val="both"/>
        <w:textAlignment w:val="baseline"/>
        <w:rPr>
          <w:rFonts w:ascii="Times New Roman" w:hAnsi="Times New Roman"/>
          <w:sz w:val="28"/>
          <w:szCs w:val="28"/>
        </w:rPr>
      </w:pPr>
      <w:r w:rsidRPr="00600159">
        <w:rPr>
          <w:rFonts w:ascii="Times New Roman" w:hAnsi="Times New Roman"/>
          <w:sz w:val="28"/>
          <w:szCs w:val="28"/>
        </w:rPr>
        <w:t>Размер премии за месяц не должен превышать 33 процентов должностного оклада, за год - 200 процентов оклада (должностного оклада) ставки в расчете на год.</w:t>
      </w:r>
    </w:p>
    <w:p w:rsidR="00600159" w:rsidRPr="00600159" w:rsidRDefault="00600159" w:rsidP="00600159">
      <w:pPr>
        <w:spacing w:after="0" w:line="240" w:lineRule="auto"/>
        <w:ind w:firstLine="708"/>
        <w:jc w:val="both"/>
        <w:textAlignment w:val="baseline"/>
        <w:rPr>
          <w:rFonts w:ascii="Times New Roman" w:hAnsi="Times New Roman"/>
          <w:sz w:val="28"/>
          <w:szCs w:val="28"/>
        </w:rPr>
      </w:pPr>
      <w:r w:rsidRPr="00600159">
        <w:rPr>
          <w:rFonts w:ascii="Times New Roman" w:hAnsi="Times New Roman"/>
          <w:sz w:val="28"/>
          <w:szCs w:val="28"/>
        </w:rPr>
        <w:t>При этом общий размер премий по итогам работы не должен превышать 300 процентов оклада (должностного оклада) ставки в расчете на год.</w:t>
      </w:r>
    </w:p>
    <w:p w:rsidR="00600159" w:rsidRPr="00600159" w:rsidRDefault="00600159" w:rsidP="00600159">
      <w:pPr>
        <w:spacing w:after="0" w:line="240" w:lineRule="auto"/>
        <w:ind w:firstLine="708"/>
        <w:jc w:val="both"/>
        <w:textAlignment w:val="baseline"/>
        <w:rPr>
          <w:rFonts w:ascii="Times New Roman" w:hAnsi="Times New Roman"/>
          <w:sz w:val="28"/>
          <w:szCs w:val="28"/>
        </w:rPr>
      </w:pPr>
      <w:r w:rsidRPr="00600159">
        <w:rPr>
          <w:rFonts w:ascii="Times New Roman" w:hAnsi="Times New Roman"/>
          <w:sz w:val="28"/>
          <w:szCs w:val="28"/>
        </w:rPr>
        <w:t>4.8.2. Премия за выполнение особо важных и срочных работ.</w:t>
      </w:r>
    </w:p>
    <w:p w:rsidR="00600159" w:rsidRPr="00600159" w:rsidRDefault="00600159" w:rsidP="00600159">
      <w:pPr>
        <w:spacing w:after="0" w:line="240" w:lineRule="auto"/>
        <w:ind w:firstLine="708"/>
        <w:jc w:val="both"/>
        <w:textAlignment w:val="baseline"/>
        <w:rPr>
          <w:rFonts w:ascii="Times New Roman" w:hAnsi="Times New Roman"/>
          <w:sz w:val="28"/>
          <w:szCs w:val="28"/>
        </w:rPr>
      </w:pPr>
      <w:r w:rsidRPr="00600159">
        <w:rPr>
          <w:rFonts w:ascii="Times New Roman" w:hAnsi="Times New Roman"/>
          <w:sz w:val="28"/>
          <w:szCs w:val="28"/>
        </w:rPr>
        <w:t>Общий размер выплат премии за выполнение особо важных и срочных работ не должен превышать 100 процентов оклада (должностного оклада), ставки в расчете на год.</w:t>
      </w:r>
    </w:p>
    <w:p w:rsidR="00600159" w:rsidRPr="00600159" w:rsidRDefault="00600159" w:rsidP="00600159">
      <w:pPr>
        <w:spacing w:after="0" w:line="240" w:lineRule="auto"/>
        <w:ind w:firstLine="708"/>
        <w:jc w:val="both"/>
        <w:textAlignment w:val="baseline"/>
        <w:rPr>
          <w:rFonts w:ascii="Times New Roman" w:hAnsi="Times New Roman"/>
          <w:sz w:val="28"/>
          <w:szCs w:val="28"/>
        </w:rPr>
      </w:pPr>
      <w:r w:rsidRPr="00600159">
        <w:rPr>
          <w:rFonts w:ascii="Times New Roman" w:hAnsi="Times New Roman"/>
          <w:sz w:val="28"/>
          <w:szCs w:val="28"/>
        </w:rPr>
        <w:t xml:space="preserve">Премия за выполнение особо важных и срочных работ выплачивается работникам единовременно по итогам выполнения особо важных и срочных работ. </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4.8.3. Единовременная премия [за длительную безупречную работу, большой вклад в развитие отрасли в связи с праздничными и юбилейными датами (по достижении возраста 55 лет (женщины), и 60 лет (мужчины).</w:t>
      </w:r>
    </w:p>
    <w:p w:rsidR="00600159" w:rsidRPr="00600159" w:rsidRDefault="00600159" w:rsidP="00600159">
      <w:pPr>
        <w:spacing w:after="0" w:line="240" w:lineRule="auto"/>
        <w:ind w:firstLine="708"/>
        <w:jc w:val="both"/>
        <w:textAlignment w:val="baseline"/>
        <w:rPr>
          <w:rFonts w:ascii="Times New Roman" w:hAnsi="Times New Roman"/>
          <w:sz w:val="28"/>
          <w:szCs w:val="28"/>
        </w:rPr>
      </w:pPr>
      <w:r w:rsidRPr="00600159">
        <w:rPr>
          <w:rFonts w:ascii="Times New Roman" w:hAnsi="Times New Roman"/>
          <w:sz w:val="28"/>
          <w:szCs w:val="28"/>
        </w:rPr>
        <w:t>Единовременная премия устанавливается в размере, не превышающем 100 процентов оклада (должностного оклада), ставки в расчете на год.</w:t>
      </w:r>
    </w:p>
    <w:p w:rsidR="00600159" w:rsidRPr="00600159" w:rsidRDefault="00600159" w:rsidP="00600159">
      <w:pPr>
        <w:spacing w:after="0" w:line="240" w:lineRule="auto"/>
        <w:ind w:firstLine="708"/>
        <w:jc w:val="both"/>
        <w:textAlignment w:val="baseline"/>
        <w:rPr>
          <w:rFonts w:ascii="Times New Roman" w:hAnsi="Times New Roman"/>
          <w:sz w:val="28"/>
          <w:szCs w:val="28"/>
        </w:rPr>
      </w:pPr>
      <w:r w:rsidRPr="00600159">
        <w:rPr>
          <w:rFonts w:ascii="Times New Roman" w:hAnsi="Times New Roman"/>
          <w:sz w:val="28"/>
          <w:szCs w:val="28"/>
        </w:rPr>
        <w:t>4.9. Срок, на который работникам учреждения устанавливаются выплаты стимулирующего характера, основания для пересмотра установленных размеров выплат, порядок оценки критериев и (или) целевых показателей для установления выплат стимулирующего характера работникам определяются локальным нормативным актом учреждения и (или) коллективным договором.</w:t>
      </w:r>
    </w:p>
    <w:p w:rsidR="00600159" w:rsidRPr="00600159" w:rsidRDefault="00600159" w:rsidP="00600159">
      <w:pPr>
        <w:spacing w:after="0" w:line="240" w:lineRule="auto"/>
        <w:ind w:firstLine="709"/>
        <w:jc w:val="both"/>
        <w:textAlignment w:val="baseline"/>
        <w:rPr>
          <w:rFonts w:ascii="Times New Roman" w:hAnsi="Times New Roman"/>
          <w:sz w:val="28"/>
          <w:szCs w:val="28"/>
        </w:rPr>
      </w:pPr>
      <w:r w:rsidRPr="00600159">
        <w:rPr>
          <w:rFonts w:ascii="Times New Roman" w:hAnsi="Times New Roman"/>
          <w:sz w:val="28"/>
          <w:szCs w:val="28"/>
        </w:rPr>
        <w:t xml:space="preserve">4.10. Критерии и (или) целевые показатели для оценки эффективности (качества) работы для установления выплат стимулирующего характера работникам устанавливаются учреждением по согласованию с учредителем. </w:t>
      </w:r>
    </w:p>
    <w:p w:rsidR="00600159" w:rsidRPr="00600159" w:rsidRDefault="00600159" w:rsidP="00600159">
      <w:pPr>
        <w:pStyle w:val="ConsPlusNormal"/>
        <w:ind w:firstLine="709"/>
        <w:jc w:val="both"/>
        <w:rPr>
          <w:rFonts w:ascii="Times New Roman" w:hAnsi="Times New Roman" w:cs="Times New Roman"/>
          <w:sz w:val="28"/>
          <w:szCs w:val="28"/>
        </w:rPr>
      </w:pPr>
      <w:r w:rsidRPr="00600159">
        <w:rPr>
          <w:rFonts w:ascii="Times New Roman" w:hAnsi="Times New Roman" w:cs="Times New Roman"/>
          <w:sz w:val="28"/>
          <w:szCs w:val="28"/>
        </w:rPr>
        <w:t xml:space="preserve">4.11. В соответствии с Законом Волгоградской области </w:t>
      </w:r>
      <w:r w:rsidRPr="00600159">
        <w:rPr>
          <w:rFonts w:ascii="Times New Roman" w:hAnsi="Times New Roman" w:cs="Times New Roman"/>
          <w:sz w:val="28"/>
          <w:szCs w:val="28"/>
        </w:rPr>
        <w:br/>
        <w:t>от 06 марта 2009 г. № 1862-ОД "Об оплате труда работников государственных учреждений Волгоградской области" руководителю организации, его заместителям, главному бухгалтеру и специалистам, работающим в образовательных организациях расположенных сельской местности, устанавливается повышающий коэффициент к окладу (должностному окладу) ставке за работу в сельской местности в размере 25 процентов в месяц.</w:t>
      </w:r>
    </w:p>
    <w:p w:rsidR="00600159" w:rsidRPr="00600159" w:rsidRDefault="00600159" w:rsidP="00600159">
      <w:pPr>
        <w:pStyle w:val="ConsPlusNormal"/>
        <w:ind w:firstLine="709"/>
        <w:jc w:val="both"/>
        <w:rPr>
          <w:rFonts w:ascii="Times New Roman" w:hAnsi="Times New Roman" w:cs="Times New Roman"/>
          <w:sz w:val="28"/>
          <w:szCs w:val="28"/>
        </w:rPr>
      </w:pPr>
      <w:r w:rsidRPr="00600159">
        <w:rPr>
          <w:rFonts w:ascii="Times New Roman" w:hAnsi="Times New Roman" w:cs="Times New Roman"/>
          <w:sz w:val="28"/>
          <w:szCs w:val="28"/>
        </w:rPr>
        <w:t>К специалистам указанным в настоящем пункте относятся должности по профессиональным квалификационным группам:</w:t>
      </w:r>
    </w:p>
    <w:p w:rsidR="00600159" w:rsidRPr="00600159" w:rsidRDefault="00600159" w:rsidP="00600159">
      <w:pPr>
        <w:pStyle w:val="ConsPlusNormal"/>
        <w:ind w:firstLine="709"/>
        <w:jc w:val="both"/>
        <w:rPr>
          <w:rFonts w:ascii="Times New Roman" w:hAnsi="Times New Roman" w:cs="Times New Roman"/>
          <w:sz w:val="28"/>
          <w:szCs w:val="28"/>
        </w:rPr>
      </w:pPr>
      <w:r w:rsidRPr="00600159">
        <w:rPr>
          <w:rFonts w:ascii="Times New Roman" w:hAnsi="Times New Roman" w:cs="Times New Roman"/>
          <w:sz w:val="28"/>
          <w:szCs w:val="28"/>
        </w:rPr>
        <w:t>"Должности педагогических работников",</w:t>
      </w:r>
    </w:p>
    <w:p w:rsidR="00600159" w:rsidRPr="00600159" w:rsidRDefault="00600159" w:rsidP="00600159">
      <w:pPr>
        <w:pStyle w:val="ConsPlusNormal"/>
        <w:ind w:firstLine="709"/>
        <w:jc w:val="both"/>
        <w:rPr>
          <w:rFonts w:ascii="Times New Roman" w:hAnsi="Times New Roman" w:cs="Times New Roman"/>
          <w:sz w:val="28"/>
          <w:szCs w:val="28"/>
        </w:rPr>
      </w:pPr>
      <w:r w:rsidRPr="00600159">
        <w:rPr>
          <w:rFonts w:ascii="Times New Roman" w:hAnsi="Times New Roman" w:cs="Times New Roman"/>
          <w:sz w:val="28"/>
          <w:szCs w:val="28"/>
        </w:rPr>
        <w:t>"Должности руководителей, специалистов и служащих второго уровня" (2,3,4 уровень),</w:t>
      </w:r>
    </w:p>
    <w:p w:rsidR="00600159" w:rsidRPr="00600159" w:rsidRDefault="00600159" w:rsidP="00600159">
      <w:pPr>
        <w:pStyle w:val="ConsPlusNormal"/>
        <w:ind w:firstLine="709"/>
        <w:jc w:val="both"/>
        <w:rPr>
          <w:rFonts w:ascii="Times New Roman" w:hAnsi="Times New Roman" w:cs="Times New Roman"/>
          <w:sz w:val="28"/>
          <w:szCs w:val="28"/>
        </w:rPr>
      </w:pPr>
      <w:r w:rsidRPr="00600159">
        <w:rPr>
          <w:rFonts w:ascii="Times New Roman" w:hAnsi="Times New Roman" w:cs="Times New Roman"/>
          <w:sz w:val="28"/>
          <w:szCs w:val="28"/>
        </w:rPr>
        <w:t xml:space="preserve">"Должности руководителей, специалистов и служащих третьего </w:t>
      </w:r>
      <w:r w:rsidRPr="00600159">
        <w:rPr>
          <w:rFonts w:ascii="Times New Roman" w:hAnsi="Times New Roman" w:cs="Times New Roman"/>
          <w:sz w:val="28"/>
          <w:szCs w:val="28"/>
        </w:rPr>
        <w:lastRenderedPageBreak/>
        <w:t>уровня" (1,2,3,4,5 уровень).</w:t>
      </w:r>
    </w:p>
    <w:p w:rsidR="00600159" w:rsidRPr="00600159" w:rsidRDefault="00600159" w:rsidP="00600159">
      <w:pPr>
        <w:pStyle w:val="ConsPlusNormal"/>
        <w:ind w:firstLine="540"/>
        <w:jc w:val="both"/>
        <w:rPr>
          <w:rFonts w:ascii="Times New Roman" w:hAnsi="Times New Roman" w:cs="Times New Roman"/>
          <w:sz w:val="28"/>
          <w:szCs w:val="28"/>
        </w:rPr>
      </w:pPr>
      <w:r w:rsidRPr="00600159">
        <w:rPr>
          <w:rFonts w:ascii="Times New Roman" w:hAnsi="Times New Roman" w:cs="Times New Roman"/>
          <w:sz w:val="28"/>
          <w:szCs w:val="28"/>
        </w:rPr>
        <w:t xml:space="preserve">4.12. Молодым специалистам, работающим в учреждениях, расположенных в сельских поселениях и рабочих поселках Волгоградской области, устанавливается ежемесячная надбавка к окладу к окладу (тарифной ставке) заработной платы в размере, установленном Законом Волгоградской области от 26 ноября </w:t>
      </w:r>
      <w:smartTag w:uri="urn:schemas-microsoft-com:office:smarttags" w:element="metricconverter">
        <w:smartTagPr>
          <w:attr w:name="ProductID" w:val="2004 г"/>
        </w:smartTagPr>
        <w:r w:rsidRPr="00600159">
          <w:rPr>
            <w:rFonts w:ascii="Times New Roman" w:hAnsi="Times New Roman" w:cs="Times New Roman"/>
            <w:sz w:val="28"/>
            <w:szCs w:val="28"/>
          </w:rPr>
          <w:t>2004 г</w:t>
        </w:r>
      </w:smartTag>
      <w:r w:rsidRPr="00600159">
        <w:rPr>
          <w:rFonts w:ascii="Times New Roman" w:hAnsi="Times New Roman" w:cs="Times New Roman"/>
          <w:sz w:val="28"/>
          <w:szCs w:val="28"/>
        </w:rPr>
        <w:t xml:space="preserve">. № 964-ОД </w:t>
      </w:r>
      <w:r w:rsidRPr="00600159">
        <w:rPr>
          <w:rFonts w:ascii="Times New Roman" w:hAnsi="Times New Roman" w:cs="Times New Roman"/>
          <w:sz w:val="28"/>
          <w:szCs w:val="28"/>
        </w:rPr>
        <w:br/>
        <w:t>"О государственных социальных гарантиях молодым специалистам, работающим в областных государственных и муниципальных учреждениях, расположенных в сельских поселениях и рабочих поселках Волгоградской области" (далее именуется – Закон № 964-ОД).</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4.13. При наступлении у работника права на изменение размеров стимулирующих надбавок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600159" w:rsidRPr="00600159" w:rsidRDefault="00600159" w:rsidP="00600159">
      <w:pPr>
        <w:pStyle w:val="ConsPlusNormal"/>
        <w:tabs>
          <w:tab w:val="left" w:pos="1134"/>
        </w:tabs>
        <w:ind w:firstLine="709"/>
        <w:jc w:val="center"/>
        <w:rPr>
          <w:rFonts w:ascii="Times New Roman" w:hAnsi="Times New Roman" w:cs="Times New Roman"/>
          <w:sz w:val="28"/>
          <w:szCs w:val="28"/>
        </w:rPr>
      </w:pPr>
    </w:p>
    <w:p w:rsidR="00600159" w:rsidRPr="00600159" w:rsidRDefault="00600159" w:rsidP="00600159">
      <w:pPr>
        <w:pStyle w:val="ConsPlusNormal"/>
        <w:tabs>
          <w:tab w:val="left" w:pos="1134"/>
        </w:tabs>
        <w:ind w:firstLine="709"/>
        <w:jc w:val="center"/>
        <w:rPr>
          <w:rFonts w:ascii="Times New Roman" w:hAnsi="Times New Roman" w:cs="Times New Roman"/>
          <w:sz w:val="28"/>
          <w:szCs w:val="28"/>
        </w:rPr>
      </w:pPr>
    </w:p>
    <w:p w:rsidR="00600159" w:rsidRPr="00600159" w:rsidRDefault="00600159" w:rsidP="00600159">
      <w:pPr>
        <w:pStyle w:val="ConsPlusNormal"/>
        <w:tabs>
          <w:tab w:val="left" w:pos="1134"/>
        </w:tabs>
        <w:ind w:firstLine="709"/>
        <w:jc w:val="center"/>
        <w:rPr>
          <w:rFonts w:ascii="Times New Roman" w:hAnsi="Times New Roman" w:cs="Times New Roman"/>
          <w:b/>
          <w:sz w:val="28"/>
          <w:szCs w:val="28"/>
        </w:rPr>
      </w:pPr>
      <w:r w:rsidRPr="00600159">
        <w:rPr>
          <w:rFonts w:ascii="Times New Roman" w:hAnsi="Times New Roman" w:cs="Times New Roman"/>
          <w:b/>
          <w:sz w:val="28"/>
          <w:szCs w:val="28"/>
        </w:rPr>
        <w:t>5. Условия оплаты труда руководителя учреждения, его заместителей и главного бухгалтера</w:t>
      </w:r>
    </w:p>
    <w:p w:rsidR="00600159" w:rsidRPr="00600159" w:rsidRDefault="00600159" w:rsidP="00600159">
      <w:pPr>
        <w:spacing w:after="0" w:line="240" w:lineRule="auto"/>
        <w:ind w:firstLine="540"/>
        <w:rPr>
          <w:rFonts w:ascii="Times New Roman" w:hAnsi="Times New Roman"/>
          <w:sz w:val="28"/>
          <w:szCs w:val="28"/>
        </w:rPr>
      </w:pP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5.1. Заработная плата руководителя учреждения, его заместителей и главного бухгалтера состоит из должностного оклада, выплат компенсационного и стимулирующего характера. </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5.2. Условия оплаты труда руководителя учреждения устанавливаются в трудовом договоре (дополнительном соглашении к трудовому договору), оформляемом в соответствии с типовой </w:t>
      </w:r>
      <w:hyperlink r:id="rId15" w:history="1">
        <w:r w:rsidRPr="00600159">
          <w:rPr>
            <w:rFonts w:ascii="Times New Roman" w:hAnsi="Times New Roman"/>
            <w:sz w:val="28"/>
            <w:szCs w:val="28"/>
          </w:rPr>
          <w:t>формой</w:t>
        </w:r>
      </w:hyperlink>
      <w:r w:rsidRPr="00600159">
        <w:rPr>
          <w:rFonts w:ascii="Times New Roman" w:hAnsi="Times New Roman"/>
          <w:sz w:val="28"/>
          <w:szCs w:val="28"/>
        </w:rPr>
        <w:t xml:space="preserve">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5.3. Соотношение средней заработной платы руководителя учреждения и средней заработной платы работников учреждения, формируемой за счет всех источников финансового обеспечения, рассчитывается за календарный год.</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Определение размера средней заработной платы осуществляется в соответствии с методикой, используемой при определении средней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Предельное соотношение средней заработной платы руководителей учреждений и средней заработной платы работников этих учреждений определяется:</w:t>
      </w:r>
    </w:p>
    <w:p w:rsidR="00600159" w:rsidRPr="00600159" w:rsidRDefault="00600159" w:rsidP="00600159">
      <w:pPr>
        <w:spacing w:after="0" w:line="240" w:lineRule="auto"/>
        <w:ind w:firstLine="709"/>
        <w:contextualSpacing/>
        <w:jc w:val="both"/>
        <w:rPr>
          <w:rFonts w:ascii="Times New Roman" w:hAnsi="Times New Roman"/>
          <w:sz w:val="28"/>
          <w:szCs w:val="28"/>
        </w:rPr>
      </w:pPr>
      <w:r w:rsidRPr="00600159">
        <w:rPr>
          <w:rFonts w:ascii="Times New Roman" w:hAnsi="Times New Roman"/>
          <w:sz w:val="28"/>
          <w:szCs w:val="28"/>
        </w:rPr>
        <w:t>при штатной численности менее 10 единиц - в кратности 2;</w:t>
      </w:r>
    </w:p>
    <w:p w:rsidR="00600159" w:rsidRPr="00600159" w:rsidRDefault="00600159" w:rsidP="00600159">
      <w:pPr>
        <w:spacing w:after="0" w:line="240" w:lineRule="auto"/>
        <w:ind w:firstLine="709"/>
        <w:contextualSpacing/>
        <w:jc w:val="both"/>
        <w:rPr>
          <w:rFonts w:ascii="Times New Roman" w:hAnsi="Times New Roman"/>
          <w:sz w:val="28"/>
          <w:szCs w:val="28"/>
        </w:rPr>
      </w:pPr>
      <w:r w:rsidRPr="00600159">
        <w:rPr>
          <w:rFonts w:ascii="Times New Roman" w:hAnsi="Times New Roman"/>
          <w:sz w:val="28"/>
          <w:szCs w:val="28"/>
        </w:rPr>
        <w:lastRenderedPageBreak/>
        <w:t>при штатной численности от 10 до 50 единиц - в кратности 3;</w:t>
      </w:r>
    </w:p>
    <w:p w:rsidR="00600159" w:rsidRPr="00600159" w:rsidRDefault="00600159" w:rsidP="00600159">
      <w:pPr>
        <w:spacing w:after="0" w:line="240" w:lineRule="auto"/>
        <w:ind w:firstLine="709"/>
        <w:contextualSpacing/>
        <w:jc w:val="both"/>
        <w:rPr>
          <w:rFonts w:ascii="Times New Roman" w:hAnsi="Times New Roman"/>
          <w:sz w:val="28"/>
          <w:szCs w:val="28"/>
        </w:rPr>
      </w:pPr>
      <w:r w:rsidRPr="00600159">
        <w:rPr>
          <w:rFonts w:ascii="Times New Roman" w:hAnsi="Times New Roman"/>
          <w:sz w:val="28"/>
          <w:szCs w:val="28"/>
        </w:rPr>
        <w:t>при штатной численности от 50 до 100 единиц - в кратности 4;</w:t>
      </w:r>
    </w:p>
    <w:p w:rsidR="00600159" w:rsidRPr="00600159" w:rsidRDefault="00600159" w:rsidP="00600159">
      <w:pPr>
        <w:spacing w:after="0" w:line="240" w:lineRule="auto"/>
        <w:ind w:firstLine="709"/>
        <w:contextualSpacing/>
        <w:jc w:val="both"/>
        <w:rPr>
          <w:rFonts w:ascii="Times New Roman" w:hAnsi="Times New Roman"/>
          <w:sz w:val="28"/>
          <w:szCs w:val="28"/>
        </w:rPr>
      </w:pPr>
      <w:r w:rsidRPr="00600159">
        <w:rPr>
          <w:rFonts w:ascii="Times New Roman" w:hAnsi="Times New Roman"/>
          <w:sz w:val="28"/>
          <w:szCs w:val="28"/>
        </w:rPr>
        <w:t>при штатной численности от 100 до 200 единиц - в кратности 5;</w:t>
      </w:r>
    </w:p>
    <w:p w:rsidR="00600159" w:rsidRPr="00600159" w:rsidRDefault="00600159" w:rsidP="00600159">
      <w:pPr>
        <w:spacing w:after="0" w:line="240" w:lineRule="auto"/>
        <w:ind w:firstLine="709"/>
        <w:contextualSpacing/>
        <w:jc w:val="both"/>
        <w:rPr>
          <w:rFonts w:ascii="Times New Roman" w:hAnsi="Times New Roman"/>
          <w:sz w:val="28"/>
          <w:szCs w:val="28"/>
        </w:rPr>
      </w:pPr>
      <w:r w:rsidRPr="00600159">
        <w:rPr>
          <w:rFonts w:ascii="Times New Roman" w:hAnsi="Times New Roman"/>
          <w:sz w:val="28"/>
          <w:szCs w:val="28"/>
        </w:rPr>
        <w:t>при штатной численности от 200 до 300 единиц - в кратности 6;</w:t>
      </w:r>
    </w:p>
    <w:p w:rsidR="00600159" w:rsidRPr="00600159" w:rsidRDefault="00600159" w:rsidP="00600159">
      <w:pPr>
        <w:spacing w:after="0" w:line="240" w:lineRule="auto"/>
        <w:ind w:firstLine="709"/>
        <w:contextualSpacing/>
        <w:jc w:val="both"/>
        <w:rPr>
          <w:rFonts w:ascii="Times New Roman" w:hAnsi="Times New Roman"/>
          <w:sz w:val="28"/>
          <w:szCs w:val="28"/>
        </w:rPr>
      </w:pPr>
      <w:r w:rsidRPr="00600159">
        <w:rPr>
          <w:rFonts w:ascii="Times New Roman" w:hAnsi="Times New Roman"/>
          <w:sz w:val="28"/>
          <w:szCs w:val="28"/>
        </w:rPr>
        <w:t>при штатной численности от 300 до 500 единиц - в кратности 7;</w:t>
      </w:r>
    </w:p>
    <w:p w:rsidR="00600159" w:rsidRPr="00600159" w:rsidRDefault="00600159" w:rsidP="00600159">
      <w:pPr>
        <w:spacing w:after="0" w:line="240" w:lineRule="auto"/>
        <w:ind w:firstLine="709"/>
        <w:contextualSpacing/>
        <w:jc w:val="both"/>
        <w:rPr>
          <w:rFonts w:ascii="Times New Roman" w:hAnsi="Times New Roman"/>
          <w:sz w:val="28"/>
          <w:szCs w:val="28"/>
        </w:rPr>
      </w:pPr>
      <w:r w:rsidRPr="00600159">
        <w:rPr>
          <w:rFonts w:ascii="Times New Roman" w:hAnsi="Times New Roman"/>
          <w:sz w:val="28"/>
          <w:szCs w:val="28"/>
        </w:rPr>
        <w:t>при штатной численности от 500 единиц и более - в кратности 8.</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5.4. Должностной оклад руководителя учреждения устанавливается учредителем в зависимости от сложности труда, в том числе с учетом масштаба управления, особенностей деятельности и значимости учреждения, участия в целевых программах.</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Порядок и условия установления должностных окладов руководителю учреждения определяются нормативным правовым актом учредителя, согласованным в установленном порядке.</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5.5. Размеры должностных окладов заместителей руководителя учреждения устанавливаются исходя из штатной численности работников учреждения:</w:t>
      </w:r>
    </w:p>
    <w:p w:rsidR="00600159" w:rsidRPr="00600159" w:rsidRDefault="00600159" w:rsidP="00600159">
      <w:pPr>
        <w:tabs>
          <w:tab w:val="left" w:pos="709"/>
          <w:tab w:val="left" w:pos="1134"/>
        </w:tabs>
        <w:spacing w:after="0" w:line="240" w:lineRule="auto"/>
        <w:ind w:firstLine="709"/>
        <w:jc w:val="both"/>
        <w:rPr>
          <w:rFonts w:ascii="Times New Roman" w:hAnsi="Times New Roman"/>
          <w:b/>
          <w:sz w:val="28"/>
          <w:szCs w:val="28"/>
        </w:rPr>
      </w:pPr>
      <w:r w:rsidRPr="00600159">
        <w:rPr>
          <w:rFonts w:ascii="Times New Roman" w:hAnsi="Times New Roman"/>
          <w:sz w:val="28"/>
          <w:szCs w:val="28"/>
        </w:rPr>
        <w:t xml:space="preserve">при штатной численности работников  учреждения менее 50 единиц - </w:t>
      </w:r>
      <w:r w:rsidRPr="00600159">
        <w:rPr>
          <w:rFonts w:ascii="Times New Roman" w:hAnsi="Times New Roman"/>
          <w:b/>
          <w:sz w:val="28"/>
          <w:szCs w:val="28"/>
        </w:rPr>
        <w:t>на 30 процентов ниже должностного оклада руководителя учреждения;</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от 50 до 150 единиц - на 20 процентов ниже должностного оклада руководителя Учреждения;</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от 151 единиц и более - на 10 процентов ниже должностного оклада руководителя учреждения.</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Конкретные размеры должностных окладов заместителей руководителя учреждения  устанавливаются руководителем учреждения.</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5.6. С учетом условий труда руководителю учреждения, заместителям руководителя учреждения устанавливаются выплаты компенсационного характера, предусмотренные </w:t>
      </w:r>
      <w:hyperlink r:id="rId16" w:history="1">
        <w:r w:rsidRPr="00600159">
          <w:rPr>
            <w:rFonts w:ascii="Times New Roman" w:hAnsi="Times New Roman"/>
            <w:sz w:val="28"/>
            <w:szCs w:val="28"/>
          </w:rPr>
          <w:t>разделом 3</w:t>
        </w:r>
      </w:hyperlink>
      <w:r w:rsidRPr="00600159">
        <w:rPr>
          <w:rFonts w:ascii="Times New Roman" w:hAnsi="Times New Roman"/>
          <w:sz w:val="28"/>
          <w:szCs w:val="28"/>
        </w:rPr>
        <w:t xml:space="preserve"> настоящего Положения.</w:t>
      </w:r>
      <w:bookmarkStart w:id="3" w:name="Par24"/>
      <w:bookmarkEnd w:id="3"/>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Выплаты компенсационного характера руководителю учреждения устанавливаются учредителем в размере и на условиях, определенных </w:t>
      </w:r>
      <w:hyperlink r:id="rId17" w:history="1">
        <w:r w:rsidRPr="00600159">
          <w:rPr>
            <w:rFonts w:ascii="Times New Roman" w:hAnsi="Times New Roman"/>
            <w:sz w:val="28"/>
            <w:szCs w:val="28"/>
          </w:rPr>
          <w:t>разделом 3</w:t>
        </w:r>
      </w:hyperlink>
      <w:r w:rsidRPr="00600159">
        <w:rPr>
          <w:rFonts w:ascii="Times New Roman" w:hAnsi="Times New Roman"/>
          <w:sz w:val="28"/>
          <w:szCs w:val="28"/>
        </w:rPr>
        <w:t xml:space="preserve"> настоящего Положения.</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Выплаты компенсационного характера заместителям руководителя учреждения  устанавливаются руководителем учреждения в размере и на условиях, определенных разделом 3 настоящего Положения.</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5.7. Руководителю учреждения, его заместителям могут устанавливаться следующие выплаты стимулирующего характера: </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повышающий коэффициент к должностному окладу за работу в сельской местности;</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надбавка за общий трудовой стаж, за выслугу лет;</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премиальные выплаты.</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Выплаты стимулирующего характера руководителю учреждения, его заместителям (за исключением повышающего коэффициента к должностному окладу за работу в сельской местности, надбавки за выслугу) устанавливаются в зависимости от исполнения ими целевых показателей эффективности работы, к которым относятся:</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интенсивность и высокие результаты работы;</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lastRenderedPageBreak/>
        <w:t>результативная организационно-методическая работа;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качество образовательных услуг;</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организация приносящей доход деятельности в учреждении.</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5.8. Повышающий коэффициент к должностному окладу за работу в сельской местности, надбавка за общий трудовой стаж устанавливаются руководителю учреждения, его заместителям в размере и на условиях, определенных разделом 4 настоящего Положения.</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5.10. Руководителю учреждения, его заместителям  при наличии экономии средств фонда оплаты труда, в целях поощрения, могут выплачиваться премиальные выплаты (по итогам работы, за выполнение особо важных и срочных работ, единовременные премии). </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Премия по итогам работы (за месяц, год) руководителю учреждения устанавливаются в зависимости от исполнения учреждением целевых показателей и критериев оценки эффективности деятельности, устанавливаемых учредителем. </w:t>
      </w:r>
    </w:p>
    <w:p w:rsidR="00600159" w:rsidRPr="00600159" w:rsidRDefault="00600159" w:rsidP="00600159">
      <w:pPr>
        <w:tabs>
          <w:tab w:val="left" w:pos="709"/>
          <w:tab w:val="left" w:pos="1134"/>
        </w:tabs>
        <w:spacing w:after="0" w:line="240" w:lineRule="auto"/>
        <w:ind w:firstLine="709"/>
        <w:jc w:val="both"/>
        <w:rPr>
          <w:rFonts w:ascii="Times New Roman" w:hAnsi="Times New Roman"/>
          <w:b/>
          <w:sz w:val="28"/>
          <w:szCs w:val="28"/>
        </w:rPr>
      </w:pPr>
      <w:r w:rsidRPr="00600159">
        <w:rPr>
          <w:rFonts w:ascii="Times New Roman" w:hAnsi="Times New Roman"/>
          <w:b/>
          <w:sz w:val="28"/>
          <w:szCs w:val="28"/>
        </w:rPr>
        <w:t>Размер премии за месяц не должен превышать 33 процентов</w:t>
      </w:r>
      <w:r w:rsidRPr="00600159">
        <w:rPr>
          <w:rFonts w:ascii="Times New Roman" w:hAnsi="Times New Roman"/>
          <w:sz w:val="28"/>
          <w:szCs w:val="28"/>
        </w:rPr>
        <w:t xml:space="preserve"> должностного оклада, </w:t>
      </w:r>
      <w:r w:rsidRPr="00600159">
        <w:rPr>
          <w:rFonts w:ascii="Times New Roman" w:hAnsi="Times New Roman"/>
          <w:b/>
          <w:sz w:val="28"/>
          <w:szCs w:val="28"/>
        </w:rPr>
        <w:t>премии за год - 200 процентов</w:t>
      </w:r>
      <w:r w:rsidRPr="00600159">
        <w:rPr>
          <w:rFonts w:ascii="Times New Roman" w:hAnsi="Times New Roman"/>
          <w:sz w:val="28"/>
          <w:szCs w:val="28"/>
        </w:rPr>
        <w:t xml:space="preserve"> должностного оклада. </w:t>
      </w:r>
      <w:r w:rsidRPr="00600159">
        <w:rPr>
          <w:rFonts w:ascii="Times New Roman" w:hAnsi="Times New Roman"/>
          <w:b/>
          <w:sz w:val="28"/>
          <w:szCs w:val="28"/>
        </w:rPr>
        <w:t>Общий размер выплат премии по итогам работы не может превышать 300 процентов должностного оклада в расчете на год.</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Премия за выполнение особо важных и срочных работ выплачивается единовременно по итогам выполнения особо важных и срочных работ.</w:t>
      </w:r>
    </w:p>
    <w:p w:rsidR="00600159" w:rsidRPr="00600159" w:rsidRDefault="00600159" w:rsidP="00600159">
      <w:pPr>
        <w:spacing w:after="0" w:line="240" w:lineRule="auto"/>
        <w:ind w:firstLine="709"/>
        <w:jc w:val="both"/>
        <w:rPr>
          <w:rFonts w:ascii="Times New Roman" w:hAnsi="Times New Roman"/>
          <w:b/>
          <w:sz w:val="28"/>
          <w:szCs w:val="28"/>
        </w:rPr>
      </w:pPr>
      <w:r w:rsidRPr="00600159">
        <w:rPr>
          <w:rFonts w:ascii="Times New Roman" w:hAnsi="Times New Roman"/>
          <w:b/>
          <w:sz w:val="28"/>
          <w:szCs w:val="28"/>
        </w:rPr>
        <w:t xml:space="preserve"> Общий размер премий за выполнение особо важных и срочных работ не должен превышать 100 процентов должностного оклада в расчете на год.</w:t>
      </w:r>
    </w:p>
    <w:p w:rsidR="00600159" w:rsidRPr="00600159" w:rsidRDefault="00600159" w:rsidP="00600159">
      <w:pPr>
        <w:spacing w:after="0" w:line="240" w:lineRule="auto"/>
        <w:ind w:firstLine="708"/>
        <w:jc w:val="both"/>
        <w:rPr>
          <w:rFonts w:ascii="Times New Roman" w:hAnsi="Times New Roman"/>
          <w:sz w:val="28"/>
          <w:szCs w:val="28"/>
        </w:rPr>
      </w:pPr>
      <w:r w:rsidRPr="00600159">
        <w:rPr>
          <w:rFonts w:ascii="Times New Roman" w:hAnsi="Times New Roman"/>
          <w:sz w:val="28"/>
          <w:szCs w:val="28"/>
        </w:rPr>
        <w:t>Единовременная премия [за длительную безупречную работу, большой вклад в развитие отрасли в связи с праздничными и юбилейными датами (по достижении возраста 55 лет (женщины), и 60 лет (мужчины).</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Единовременная премия устанавливается в размере, не превышающем 100 процентов должностного оклада.</w:t>
      </w:r>
    </w:p>
    <w:p w:rsidR="00600159" w:rsidRPr="00600159" w:rsidRDefault="00600159" w:rsidP="00600159">
      <w:pPr>
        <w:spacing w:after="0" w:line="240" w:lineRule="auto"/>
        <w:ind w:firstLine="709"/>
        <w:jc w:val="both"/>
        <w:rPr>
          <w:rFonts w:ascii="Times New Roman" w:hAnsi="Times New Roman"/>
          <w:sz w:val="28"/>
          <w:szCs w:val="28"/>
        </w:rPr>
      </w:pPr>
      <w:bookmarkStart w:id="4" w:name="Par36"/>
      <w:bookmarkEnd w:id="4"/>
      <w:r w:rsidRPr="00600159">
        <w:rPr>
          <w:rFonts w:ascii="Times New Roman" w:hAnsi="Times New Roman"/>
          <w:sz w:val="28"/>
          <w:szCs w:val="28"/>
        </w:rPr>
        <w:t xml:space="preserve">5.11. При прекращении трудового договора с руководителем учреждения, его заместителями по любым установленным Трудовым </w:t>
      </w:r>
      <w:hyperlink r:id="rId18" w:history="1">
        <w:r w:rsidRPr="00600159">
          <w:rPr>
            <w:rFonts w:ascii="Times New Roman" w:hAnsi="Times New Roman"/>
            <w:sz w:val="28"/>
            <w:szCs w:val="28"/>
          </w:rPr>
          <w:t>кодексом</w:t>
        </w:r>
      </w:hyperlink>
      <w:r w:rsidRPr="00600159">
        <w:rPr>
          <w:rFonts w:ascii="Times New Roman" w:hAnsi="Times New Roman"/>
          <w:sz w:val="28"/>
          <w:szCs w:val="28"/>
        </w:rPr>
        <w:t xml:space="preserve"> Российской Федерации, другими федеральными законами основаниям совокупный размер выплачиваемых ему выходных пособий, компенсаций и иных выплат в любой форме, в том числе компенсаций, указанных в </w:t>
      </w:r>
      <w:hyperlink r:id="rId19" w:history="1">
        <w:r w:rsidRPr="00600159">
          <w:rPr>
            <w:rFonts w:ascii="Times New Roman" w:hAnsi="Times New Roman"/>
            <w:sz w:val="28"/>
            <w:szCs w:val="28"/>
          </w:rPr>
          <w:t>части второй статьи 349.3</w:t>
        </w:r>
      </w:hyperlink>
      <w:r w:rsidRPr="00600159">
        <w:rPr>
          <w:rFonts w:ascii="Times New Roman" w:hAnsi="Times New Roman"/>
          <w:sz w:val="28"/>
          <w:szCs w:val="28"/>
        </w:rPr>
        <w:t xml:space="preserve"> Трудового кодекса Российской Федерации, и выходных пособий, предусмотренных трудовым договором или коллективным договором в соответствии с </w:t>
      </w:r>
      <w:hyperlink r:id="rId20" w:history="1">
        <w:r w:rsidRPr="00600159">
          <w:rPr>
            <w:rFonts w:ascii="Times New Roman" w:hAnsi="Times New Roman"/>
            <w:sz w:val="28"/>
            <w:szCs w:val="28"/>
          </w:rPr>
          <w:t>частью четвертой статьи 178</w:t>
        </w:r>
      </w:hyperlink>
      <w:r w:rsidRPr="00600159">
        <w:rPr>
          <w:rFonts w:ascii="Times New Roman" w:hAnsi="Times New Roman"/>
          <w:sz w:val="28"/>
          <w:szCs w:val="28"/>
        </w:rPr>
        <w:t xml:space="preserve"> Трудового кодекса Российской Федерации, не может превышать трехкратный средний месячный заработок этих работников.</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При определении указанного в абзаце первом настоящего пункта совокупного размера выплат работнику не учитывается размер следующих выплат:</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причитающаяся работнику заработная плата;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 xml:space="preserve">средний заработок, сохраняемый в случаях направления работника учреждения в служебную командировку, направления работника учреждения </w:t>
      </w:r>
      <w:r w:rsidRPr="00600159">
        <w:rPr>
          <w:rFonts w:ascii="Times New Roman" w:hAnsi="Times New Roman"/>
          <w:sz w:val="28"/>
          <w:szCs w:val="28"/>
        </w:rPr>
        <w:lastRenderedPageBreak/>
        <w:t>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средний заработок;</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возмещение расходов, связанных со служебными командировками, и расходов при переезде на работу в другую местность;</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денежная компенсация за все неиспользованные отпуска (</w:t>
      </w:r>
      <w:hyperlink r:id="rId21" w:history="1">
        <w:r w:rsidRPr="00600159">
          <w:rPr>
            <w:rFonts w:ascii="Times New Roman" w:hAnsi="Times New Roman"/>
            <w:sz w:val="28"/>
            <w:szCs w:val="28"/>
          </w:rPr>
          <w:t>статья 127</w:t>
        </w:r>
      </w:hyperlink>
      <w:r w:rsidRPr="00600159">
        <w:rPr>
          <w:rFonts w:ascii="Times New Roman" w:hAnsi="Times New Roman"/>
          <w:sz w:val="28"/>
          <w:szCs w:val="28"/>
        </w:rPr>
        <w:t xml:space="preserve"> Трудового кодекса Российской Федерации);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средний месячный заработок, сохраняемый на период трудоустройства (</w:t>
      </w:r>
      <w:hyperlink r:id="rId22" w:history="1">
        <w:r w:rsidRPr="00600159">
          <w:rPr>
            <w:rFonts w:ascii="Times New Roman" w:hAnsi="Times New Roman"/>
            <w:sz w:val="28"/>
            <w:szCs w:val="28"/>
          </w:rPr>
          <w:t>статьи 178</w:t>
        </w:r>
      </w:hyperlink>
      <w:r w:rsidRPr="00600159">
        <w:rPr>
          <w:rFonts w:ascii="Times New Roman" w:hAnsi="Times New Roman"/>
          <w:sz w:val="28"/>
          <w:szCs w:val="28"/>
        </w:rPr>
        <w:t xml:space="preserve"> и </w:t>
      </w:r>
      <w:hyperlink r:id="rId23" w:history="1">
        <w:r w:rsidRPr="00600159">
          <w:rPr>
            <w:rFonts w:ascii="Times New Roman" w:hAnsi="Times New Roman"/>
            <w:sz w:val="28"/>
            <w:szCs w:val="28"/>
          </w:rPr>
          <w:t>318</w:t>
        </w:r>
      </w:hyperlink>
      <w:r w:rsidRPr="00600159">
        <w:rPr>
          <w:rFonts w:ascii="Times New Roman" w:hAnsi="Times New Roman"/>
          <w:sz w:val="28"/>
          <w:szCs w:val="28"/>
        </w:rPr>
        <w:t xml:space="preserve"> Трудового кодекса Российской Федерации).</w:t>
      </w:r>
    </w:p>
    <w:p w:rsidR="00600159" w:rsidRPr="00600159" w:rsidRDefault="00600159" w:rsidP="00600159">
      <w:pPr>
        <w:tabs>
          <w:tab w:val="left" w:pos="1134"/>
        </w:tabs>
        <w:spacing w:after="0" w:line="240" w:lineRule="auto"/>
        <w:jc w:val="center"/>
        <w:outlineLvl w:val="0"/>
        <w:rPr>
          <w:rFonts w:ascii="Times New Roman" w:hAnsi="Times New Roman"/>
          <w:sz w:val="28"/>
          <w:szCs w:val="28"/>
        </w:rPr>
      </w:pPr>
    </w:p>
    <w:p w:rsidR="00600159" w:rsidRPr="00600159" w:rsidRDefault="00600159" w:rsidP="00600159">
      <w:pPr>
        <w:tabs>
          <w:tab w:val="left" w:pos="1134"/>
        </w:tabs>
        <w:spacing w:after="0" w:line="240" w:lineRule="auto"/>
        <w:jc w:val="center"/>
        <w:outlineLvl w:val="0"/>
        <w:rPr>
          <w:rFonts w:ascii="Times New Roman" w:hAnsi="Times New Roman"/>
          <w:sz w:val="28"/>
          <w:szCs w:val="28"/>
        </w:rPr>
      </w:pPr>
    </w:p>
    <w:p w:rsidR="00600159" w:rsidRPr="00600159" w:rsidRDefault="00600159" w:rsidP="00600159">
      <w:pPr>
        <w:tabs>
          <w:tab w:val="left" w:pos="1134"/>
        </w:tabs>
        <w:spacing w:after="0" w:line="240" w:lineRule="auto"/>
        <w:ind w:firstLine="709"/>
        <w:jc w:val="center"/>
        <w:outlineLvl w:val="0"/>
        <w:rPr>
          <w:rFonts w:ascii="Times New Roman" w:hAnsi="Times New Roman"/>
          <w:b/>
          <w:sz w:val="28"/>
          <w:szCs w:val="28"/>
        </w:rPr>
      </w:pPr>
      <w:r w:rsidRPr="00600159">
        <w:rPr>
          <w:rFonts w:ascii="Times New Roman" w:hAnsi="Times New Roman"/>
          <w:b/>
          <w:sz w:val="28"/>
          <w:szCs w:val="28"/>
        </w:rPr>
        <w:t>6. Другие вопросы оплаты труда</w:t>
      </w:r>
    </w:p>
    <w:p w:rsidR="00600159" w:rsidRPr="00600159" w:rsidRDefault="00600159" w:rsidP="00600159">
      <w:pPr>
        <w:tabs>
          <w:tab w:val="left" w:pos="1134"/>
        </w:tabs>
        <w:spacing w:after="0" w:line="240" w:lineRule="auto"/>
        <w:ind w:firstLine="709"/>
        <w:jc w:val="center"/>
        <w:outlineLvl w:val="0"/>
        <w:rPr>
          <w:rFonts w:ascii="Times New Roman" w:hAnsi="Times New Roman"/>
          <w:b/>
          <w:sz w:val="28"/>
          <w:szCs w:val="28"/>
        </w:rPr>
      </w:pP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6.1. В случаях, когда заработная плата работника, отработавшего норму рабочего времени в соответствии с режимом рабочего времени (графиком работы учреждения) на соответствующий календарный месяц года, составленным согласно производственному календарю, выполнившего нормы труда (трудовые обязанности), окажется ниже минимального размера оплаты труда, установленного федеральным (или региональным) законодательством, работнику производится доплата до минимального размера оплаты труда.</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Если работник не полностью отработал норму рабочего времени за соответствующий календарный месяц года, доплата производится пропорционально отработанному времени.</w:t>
      </w:r>
    </w:p>
    <w:p w:rsidR="00600159" w:rsidRPr="00600159" w:rsidRDefault="00600159" w:rsidP="00600159">
      <w:pPr>
        <w:spacing w:after="0" w:line="240" w:lineRule="auto"/>
        <w:ind w:firstLine="709"/>
        <w:jc w:val="both"/>
        <w:rPr>
          <w:rFonts w:ascii="Times New Roman" w:hAnsi="Times New Roman"/>
          <w:sz w:val="28"/>
          <w:szCs w:val="28"/>
        </w:rPr>
      </w:pPr>
      <w:r w:rsidRPr="00600159">
        <w:rPr>
          <w:rFonts w:ascii="Times New Roman" w:hAnsi="Times New Roman"/>
          <w:sz w:val="28"/>
          <w:szCs w:val="28"/>
        </w:rPr>
        <w:t>Доплата начисляется работнику по основному месту работы и по основной профессии, должности и выплачивается вместе с заработной платой за истекший календарный месяц.</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6.2. В пределах выделенного фонда оплаты труда руководителю учреждении предоставляется материальная помощь.</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Решение об оказании материальной помощи и ее конкретных размерах принимает начальник отдела  образования администрации Клетского муниципального района Волгоградской области на основании письменного заявления руководителя учреждения.</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Размер материальной помощи не должен превышать двух должностных окладов руководителя учреждения в расчете на год.</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6.3. Работникам учреждений при наличии экономии средств фонда оплаты труда предоставляется материальная помощь в порядке и на условиях, определяемых локальными нормативными актами учреждений.</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Размер материальной помощи работникам учреждений не должен превышать двух должностных окладов в расчете на год.</w:t>
      </w:r>
    </w:p>
    <w:p w:rsidR="00600159" w:rsidRPr="00600159" w:rsidRDefault="00600159" w:rsidP="00600159">
      <w:pPr>
        <w:tabs>
          <w:tab w:val="left" w:pos="709"/>
          <w:tab w:val="left" w:pos="1134"/>
        </w:tabs>
        <w:spacing w:after="0" w:line="240" w:lineRule="auto"/>
        <w:ind w:firstLine="709"/>
        <w:jc w:val="both"/>
        <w:rPr>
          <w:rFonts w:ascii="Times New Roman" w:hAnsi="Times New Roman"/>
          <w:sz w:val="28"/>
          <w:szCs w:val="28"/>
        </w:rPr>
      </w:pPr>
      <w:r w:rsidRPr="00600159">
        <w:rPr>
          <w:rFonts w:ascii="Times New Roman" w:hAnsi="Times New Roman"/>
          <w:sz w:val="28"/>
          <w:szCs w:val="28"/>
        </w:rPr>
        <w:t>Решение об оказании материальной помощи работнику учреждения и ее конкретных размерах принимает руководитель учреждения на основании письменного заявления работника.</w:t>
      </w:r>
    </w:p>
    <w:p w:rsidR="00600159" w:rsidRDefault="00600159" w:rsidP="00600159">
      <w:pPr>
        <w:spacing w:after="0" w:line="240" w:lineRule="auto"/>
        <w:rPr>
          <w:rFonts w:ascii="Times New Roman" w:hAnsi="Times New Roman"/>
          <w:sz w:val="28"/>
          <w:szCs w:val="28"/>
        </w:rPr>
      </w:pPr>
      <w:r w:rsidRPr="00600159">
        <w:rPr>
          <w:rFonts w:ascii="Times New Roman" w:hAnsi="Times New Roman"/>
          <w:sz w:val="28"/>
          <w:szCs w:val="28"/>
        </w:rPr>
        <w:lastRenderedPageBreak/>
        <w:t>6.4. Выплата единовременного пособия молодым специалистам, работающим в учреждениях, расположенных в сельских поселениях и рабочих поселках Волгоградской области, определяется в соответствии с</w:t>
      </w:r>
    </w:p>
    <w:p w:rsidR="00D43A30" w:rsidRPr="00D43A30" w:rsidRDefault="00D43A30" w:rsidP="00D43A30">
      <w:pPr>
        <w:pStyle w:val="ConsPlusNormal"/>
        <w:ind w:firstLine="0"/>
        <w:jc w:val="both"/>
        <w:rPr>
          <w:rFonts w:ascii="Times New Roman" w:hAnsi="Times New Roman" w:cs="Times New Roman"/>
          <w:sz w:val="28"/>
          <w:szCs w:val="28"/>
        </w:rPr>
      </w:pPr>
      <w:r w:rsidRPr="00D43A30">
        <w:rPr>
          <w:rFonts w:ascii="Times New Roman" w:hAnsi="Times New Roman" w:cs="Times New Roman"/>
          <w:sz w:val="28"/>
          <w:szCs w:val="28"/>
        </w:rPr>
        <w:t>Законом № 964-ОД.</w:t>
      </w:r>
    </w:p>
    <w:p w:rsidR="00D43A30" w:rsidRPr="00D43A30" w:rsidRDefault="00D43A30" w:rsidP="00D43A30">
      <w:pPr>
        <w:jc w:val="both"/>
        <w:rPr>
          <w:rFonts w:ascii="Times New Roman" w:hAnsi="Times New Roman"/>
          <w:sz w:val="28"/>
          <w:szCs w:val="28"/>
        </w:rPr>
      </w:pPr>
    </w:p>
    <w:p w:rsidR="00D43A30" w:rsidRPr="00D43A30" w:rsidRDefault="00D43A30" w:rsidP="00D43A30">
      <w:pPr>
        <w:ind w:firstLine="540"/>
        <w:jc w:val="both"/>
        <w:rPr>
          <w:rFonts w:ascii="Times New Roman" w:hAnsi="Times New Roman"/>
          <w:sz w:val="28"/>
          <w:szCs w:val="28"/>
        </w:rPr>
      </w:pPr>
    </w:p>
    <w:p w:rsidR="00D43A30" w:rsidRPr="00D43A30" w:rsidRDefault="00D43A30" w:rsidP="00D43A30">
      <w:pPr>
        <w:ind w:left="4248" w:firstLine="708"/>
        <w:rPr>
          <w:rFonts w:ascii="Times New Roman" w:hAnsi="Times New Roman"/>
          <w:sz w:val="28"/>
          <w:szCs w:val="28"/>
        </w:rPr>
      </w:pPr>
      <w:r w:rsidRPr="00D43A30">
        <w:rPr>
          <w:rFonts w:ascii="Times New Roman" w:hAnsi="Times New Roman"/>
          <w:sz w:val="28"/>
          <w:szCs w:val="28"/>
        </w:rPr>
        <w:t xml:space="preserve">                           ПРИЛОЖЕНИЕ 1</w:t>
      </w:r>
    </w:p>
    <w:p w:rsidR="00D43A30" w:rsidRPr="00D43A30" w:rsidRDefault="00D43A30" w:rsidP="00D43A30">
      <w:pPr>
        <w:pStyle w:val="ConsPlusNormal"/>
        <w:spacing w:line="240" w:lineRule="exact"/>
        <w:ind w:firstLine="0"/>
        <w:jc w:val="right"/>
        <w:rPr>
          <w:rFonts w:ascii="Times New Roman" w:eastAsia="Times New Roman" w:hAnsi="Times New Roman" w:cs="Times New Roman"/>
          <w:sz w:val="28"/>
          <w:szCs w:val="28"/>
          <w:lang w:eastAsia="en-US"/>
        </w:rPr>
      </w:pPr>
      <w:r w:rsidRPr="00D43A30">
        <w:rPr>
          <w:rFonts w:ascii="Times New Roman" w:eastAsia="Times New Roman" w:hAnsi="Times New Roman" w:cs="Times New Roman"/>
          <w:sz w:val="28"/>
          <w:szCs w:val="28"/>
          <w:lang w:eastAsia="en-US"/>
        </w:rPr>
        <w:t>к Положению</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eastAsia="Times New Roman" w:hAnsi="Times New Roman" w:cs="Times New Roman"/>
          <w:color w:val="C00000"/>
          <w:sz w:val="28"/>
          <w:szCs w:val="28"/>
          <w:lang w:eastAsia="en-US"/>
        </w:rPr>
        <w:t xml:space="preserve"> </w:t>
      </w:r>
      <w:r w:rsidRPr="00D43A30">
        <w:rPr>
          <w:rFonts w:ascii="Times New Roman" w:hAnsi="Times New Roman" w:cs="Times New Roman"/>
          <w:sz w:val="28"/>
          <w:szCs w:val="28"/>
        </w:rPr>
        <w:t>об оплате труда работников</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 xml:space="preserve"> муниципального казенного </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 xml:space="preserve">общеобразовательного учреждения </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w:t>
      </w:r>
      <w:proofErr w:type="spellStart"/>
      <w:r w:rsidRPr="00D43A30">
        <w:rPr>
          <w:rFonts w:ascii="Times New Roman" w:hAnsi="Times New Roman" w:cs="Times New Roman"/>
          <w:sz w:val="28"/>
          <w:szCs w:val="28"/>
        </w:rPr>
        <w:t>Калмыковская</w:t>
      </w:r>
      <w:proofErr w:type="spellEnd"/>
      <w:r w:rsidRPr="00D43A30">
        <w:rPr>
          <w:rFonts w:ascii="Times New Roman" w:hAnsi="Times New Roman" w:cs="Times New Roman"/>
          <w:sz w:val="28"/>
          <w:szCs w:val="28"/>
        </w:rPr>
        <w:t xml:space="preserve"> средняя школа»</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 xml:space="preserve">Клетского муниципального района </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Волгоградской области</w:t>
      </w:r>
    </w:p>
    <w:p w:rsidR="00D43A30" w:rsidRPr="00D43A30" w:rsidRDefault="00D43A30" w:rsidP="00D43A30">
      <w:pPr>
        <w:spacing w:line="240" w:lineRule="exact"/>
        <w:ind w:firstLine="540"/>
        <w:jc w:val="both"/>
        <w:rPr>
          <w:rFonts w:ascii="Times New Roman" w:hAnsi="Times New Roman"/>
          <w:color w:val="C00000"/>
          <w:sz w:val="28"/>
          <w:szCs w:val="28"/>
        </w:rPr>
      </w:pPr>
    </w:p>
    <w:p w:rsidR="00D43A30" w:rsidRPr="00D43A30" w:rsidRDefault="00D43A30" w:rsidP="00D43A30">
      <w:pPr>
        <w:spacing w:line="240" w:lineRule="exact"/>
        <w:ind w:firstLine="540"/>
        <w:jc w:val="both"/>
        <w:rPr>
          <w:rFonts w:ascii="Times New Roman" w:hAnsi="Times New Roman"/>
          <w:color w:val="C00000"/>
          <w:sz w:val="28"/>
          <w:szCs w:val="28"/>
        </w:rPr>
      </w:pPr>
    </w:p>
    <w:p w:rsidR="00D43A30" w:rsidRPr="00D43A30" w:rsidRDefault="00D43A30" w:rsidP="00D43A30">
      <w:pPr>
        <w:spacing w:line="240" w:lineRule="exact"/>
        <w:ind w:firstLine="540"/>
        <w:jc w:val="both"/>
        <w:rPr>
          <w:rFonts w:ascii="Times New Roman" w:hAnsi="Times New Roman"/>
          <w:color w:val="C00000"/>
          <w:sz w:val="28"/>
          <w:szCs w:val="28"/>
        </w:rPr>
      </w:pPr>
    </w:p>
    <w:p w:rsidR="00D43A30" w:rsidRPr="00D43A30" w:rsidRDefault="00D43A30" w:rsidP="00D43A30">
      <w:pPr>
        <w:spacing w:line="240" w:lineRule="exact"/>
        <w:jc w:val="center"/>
        <w:rPr>
          <w:rFonts w:ascii="Times New Roman" w:hAnsi="Times New Roman"/>
          <w:bCs/>
          <w:sz w:val="28"/>
          <w:szCs w:val="28"/>
        </w:rPr>
      </w:pPr>
      <w:r w:rsidRPr="00D43A30">
        <w:rPr>
          <w:rFonts w:ascii="Times New Roman" w:hAnsi="Times New Roman"/>
          <w:bCs/>
          <w:sz w:val="28"/>
          <w:szCs w:val="28"/>
        </w:rPr>
        <w:t xml:space="preserve">РАЗМЕРЫ </w:t>
      </w:r>
    </w:p>
    <w:p w:rsidR="00D43A30" w:rsidRPr="00D43A30" w:rsidRDefault="00D43A30" w:rsidP="00D43A30">
      <w:pPr>
        <w:spacing w:line="240" w:lineRule="exact"/>
        <w:jc w:val="center"/>
        <w:rPr>
          <w:rFonts w:ascii="Times New Roman" w:hAnsi="Times New Roman"/>
          <w:bCs/>
          <w:sz w:val="28"/>
          <w:szCs w:val="28"/>
        </w:rPr>
      </w:pPr>
    </w:p>
    <w:p w:rsidR="00D43A30" w:rsidRPr="00D43A30" w:rsidRDefault="00D43A30" w:rsidP="00D43A30">
      <w:pPr>
        <w:spacing w:line="240" w:lineRule="exact"/>
        <w:jc w:val="center"/>
        <w:rPr>
          <w:rFonts w:ascii="Times New Roman" w:hAnsi="Times New Roman"/>
          <w:bCs/>
          <w:sz w:val="28"/>
          <w:szCs w:val="28"/>
        </w:rPr>
      </w:pPr>
      <w:r w:rsidRPr="00D43A30">
        <w:rPr>
          <w:rFonts w:ascii="Times New Roman" w:hAnsi="Times New Roman"/>
          <w:bCs/>
          <w:sz w:val="28"/>
          <w:szCs w:val="28"/>
        </w:rPr>
        <w:t>базовых окладов (должностных окладов) (ставок)</w:t>
      </w:r>
    </w:p>
    <w:p w:rsidR="00D43A30" w:rsidRPr="00D43A30" w:rsidRDefault="00D43A30" w:rsidP="00D43A30">
      <w:pPr>
        <w:spacing w:line="240" w:lineRule="exact"/>
        <w:jc w:val="center"/>
        <w:rPr>
          <w:rFonts w:ascii="Times New Roman" w:hAnsi="Times New Roman"/>
          <w:bCs/>
          <w:sz w:val="28"/>
          <w:szCs w:val="28"/>
        </w:rPr>
      </w:pPr>
      <w:r w:rsidRPr="00D43A30">
        <w:rPr>
          <w:rFonts w:ascii="Times New Roman" w:hAnsi="Times New Roman"/>
          <w:bCs/>
          <w:sz w:val="28"/>
          <w:szCs w:val="28"/>
        </w:rPr>
        <w:t xml:space="preserve">по профессиональным квалификационным группам работников </w:t>
      </w:r>
    </w:p>
    <w:p w:rsidR="00D43A30" w:rsidRPr="00D43A30" w:rsidRDefault="00D43A30" w:rsidP="00D43A30">
      <w:pPr>
        <w:pStyle w:val="ConsPlusNormal"/>
        <w:spacing w:line="240" w:lineRule="exact"/>
        <w:ind w:firstLine="0"/>
        <w:jc w:val="center"/>
        <w:rPr>
          <w:rFonts w:ascii="Times New Roman" w:hAnsi="Times New Roman" w:cs="Times New Roman"/>
          <w:sz w:val="28"/>
          <w:szCs w:val="28"/>
        </w:rPr>
      </w:pPr>
      <w:r w:rsidRPr="00D43A30">
        <w:rPr>
          <w:rFonts w:ascii="Times New Roman" w:hAnsi="Times New Roman" w:cs="Times New Roman"/>
          <w:sz w:val="28"/>
          <w:szCs w:val="28"/>
        </w:rPr>
        <w:t>муниципального казенного общеобразовательного учреждения «</w:t>
      </w:r>
      <w:proofErr w:type="spellStart"/>
      <w:r w:rsidRPr="00D43A30">
        <w:rPr>
          <w:rFonts w:ascii="Times New Roman" w:hAnsi="Times New Roman" w:cs="Times New Roman"/>
          <w:sz w:val="28"/>
          <w:szCs w:val="28"/>
        </w:rPr>
        <w:t>Калмыковская</w:t>
      </w:r>
      <w:proofErr w:type="spellEnd"/>
      <w:r w:rsidRPr="00D43A30">
        <w:rPr>
          <w:rFonts w:ascii="Times New Roman" w:hAnsi="Times New Roman" w:cs="Times New Roman"/>
          <w:sz w:val="28"/>
          <w:szCs w:val="28"/>
        </w:rPr>
        <w:t xml:space="preserve"> средняя школа»</w:t>
      </w:r>
    </w:p>
    <w:p w:rsidR="00D43A30" w:rsidRPr="00D43A30" w:rsidRDefault="00D43A30" w:rsidP="00D43A30">
      <w:pPr>
        <w:pStyle w:val="ConsPlusNormal"/>
        <w:spacing w:line="240" w:lineRule="exact"/>
        <w:ind w:firstLine="0"/>
        <w:jc w:val="center"/>
        <w:rPr>
          <w:rFonts w:ascii="Times New Roman" w:hAnsi="Times New Roman" w:cs="Times New Roman"/>
          <w:sz w:val="28"/>
          <w:szCs w:val="28"/>
        </w:rPr>
      </w:pPr>
      <w:r w:rsidRPr="00D43A30">
        <w:rPr>
          <w:rFonts w:ascii="Times New Roman" w:hAnsi="Times New Roman" w:cs="Times New Roman"/>
          <w:sz w:val="28"/>
          <w:szCs w:val="28"/>
        </w:rPr>
        <w:t>Клетского муниципального района Волгоградской области</w:t>
      </w:r>
    </w:p>
    <w:p w:rsidR="00D43A30" w:rsidRPr="00D43A30" w:rsidRDefault="00D43A30" w:rsidP="00D43A30">
      <w:pPr>
        <w:spacing w:line="240" w:lineRule="exact"/>
        <w:jc w:val="center"/>
        <w:rPr>
          <w:rFonts w:ascii="Times New Roman" w:hAnsi="Times New Roman"/>
          <w:bCs/>
          <w:sz w:val="28"/>
          <w:szCs w:val="28"/>
        </w:rPr>
      </w:pPr>
    </w:p>
    <w:tbl>
      <w:tblPr>
        <w:tblW w:w="9685" w:type="dxa"/>
        <w:tblInd w:w="62" w:type="dxa"/>
        <w:tblLayout w:type="fixed"/>
        <w:tblCellMar>
          <w:top w:w="102" w:type="dxa"/>
          <w:left w:w="62" w:type="dxa"/>
          <w:bottom w:w="102" w:type="dxa"/>
          <w:right w:w="62" w:type="dxa"/>
        </w:tblCellMar>
        <w:tblLook w:val="0000"/>
      </w:tblPr>
      <w:tblGrid>
        <w:gridCol w:w="567"/>
        <w:gridCol w:w="6633"/>
        <w:gridCol w:w="2485"/>
      </w:tblGrid>
      <w:tr w:rsidR="00D43A30" w:rsidRPr="00D43A30" w:rsidTr="00D43A30">
        <w:tc>
          <w:tcPr>
            <w:tcW w:w="567" w:type="dxa"/>
            <w:tcBorders>
              <w:top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 xml:space="preserve">№ </w:t>
            </w:r>
            <w:proofErr w:type="spellStart"/>
            <w:r w:rsidRPr="00D43A30">
              <w:rPr>
                <w:rFonts w:ascii="Times New Roman" w:hAnsi="Times New Roman"/>
                <w:sz w:val="28"/>
                <w:szCs w:val="28"/>
              </w:rPr>
              <w:t>п</w:t>
            </w:r>
            <w:proofErr w:type="spellEnd"/>
            <w:r w:rsidRPr="00D43A30">
              <w:rPr>
                <w:rFonts w:ascii="Times New Roman" w:hAnsi="Times New Roman"/>
                <w:sz w:val="28"/>
                <w:szCs w:val="28"/>
              </w:rPr>
              <w:t>/</w:t>
            </w:r>
            <w:proofErr w:type="spellStart"/>
            <w:r w:rsidRPr="00D43A30">
              <w:rPr>
                <w:rFonts w:ascii="Times New Roman" w:hAnsi="Times New Roman"/>
                <w:sz w:val="28"/>
                <w:szCs w:val="28"/>
              </w:rPr>
              <w:t>п</w:t>
            </w:r>
            <w:proofErr w:type="spellEnd"/>
          </w:p>
        </w:tc>
        <w:tc>
          <w:tcPr>
            <w:tcW w:w="6633" w:type="dxa"/>
            <w:tcBorders>
              <w:top w:val="single" w:sz="4" w:space="0" w:color="auto"/>
              <w:left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Наименование профессиональной квалификационной группы, квалификационного уровня, должности (профессии)</w:t>
            </w:r>
          </w:p>
        </w:tc>
        <w:tc>
          <w:tcPr>
            <w:tcW w:w="2485" w:type="dxa"/>
            <w:tcBorders>
              <w:top w:val="single" w:sz="4" w:space="0" w:color="auto"/>
              <w:left w:val="single" w:sz="4" w:space="0" w:color="auto"/>
              <w:bottom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Размер базового оклада (должностного оклада) (ставки) (рублей)</w:t>
            </w:r>
          </w:p>
        </w:tc>
      </w:tr>
      <w:tr w:rsidR="00D43A30" w:rsidRPr="00D43A30" w:rsidTr="00D43A30">
        <w:tc>
          <w:tcPr>
            <w:tcW w:w="567" w:type="dxa"/>
            <w:tcBorders>
              <w:top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1</w:t>
            </w:r>
          </w:p>
        </w:tc>
        <w:tc>
          <w:tcPr>
            <w:tcW w:w="6633" w:type="dxa"/>
            <w:tcBorders>
              <w:top w:val="single" w:sz="4" w:space="0" w:color="auto"/>
              <w:left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2</w:t>
            </w:r>
          </w:p>
        </w:tc>
        <w:tc>
          <w:tcPr>
            <w:tcW w:w="2485" w:type="dxa"/>
            <w:tcBorders>
              <w:top w:val="single" w:sz="4" w:space="0" w:color="auto"/>
              <w:left w:val="single" w:sz="4" w:space="0" w:color="auto"/>
              <w:bottom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3</w:t>
            </w:r>
          </w:p>
        </w:tc>
      </w:tr>
      <w:tr w:rsidR="00D43A30" w:rsidRPr="00D43A30" w:rsidTr="00D43A30">
        <w:tc>
          <w:tcPr>
            <w:tcW w:w="567" w:type="dxa"/>
            <w:tcBorders>
              <w:top w:val="single" w:sz="4" w:space="0" w:color="auto"/>
            </w:tcBorders>
          </w:tcPr>
          <w:p w:rsidR="00D43A30" w:rsidRPr="00D43A30" w:rsidRDefault="00D43A30" w:rsidP="00D43A30">
            <w:pPr>
              <w:spacing w:line="240" w:lineRule="exact"/>
              <w:jc w:val="center"/>
              <w:outlineLvl w:val="1"/>
              <w:rPr>
                <w:rFonts w:ascii="Times New Roman" w:hAnsi="Times New Roman"/>
                <w:sz w:val="28"/>
                <w:szCs w:val="28"/>
              </w:rPr>
            </w:pPr>
            <w:r w:rsidRPr="00D43A30">
              <w:rPr>
                <w:rFonts w:ascii="Times New Roman" w:hAnsi="Times New Roman"/>
                <w:sz w:val="28"/>
                <w:szCs w:val="28"/>
              </w:rPr>
              <w:t>1.</w:t>
            </w:r>
          </w:p>
        </w:tc>
        <w:tc>
          <w:tcPr>
            <w:tcW w:w="6633" w:type="dxa"/>
            <w:tcBorders>
              <w:top w:val="single" w:sz="4" w:space="0" w:color="auto"/>
            </w:tcBorders>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 xml:space="preserve">Профессиональные квалификационные группы должностей работников образования (в соответствии с </w:t>
            </w:r>
            <w:hyperlink r:id="rId24" w:history="1">
              <w:r w:rsidRPr="00D43A30">
                <w:rPr>
                  <w:rFonts w:ascii="Times New Roman" w:hAnsi="Times New Roman"/>
                  <w:sz w:val="28"/>
                  <w:szCs w:val="28"/>
                </w:rPr>
                <w:t>приказом</w:t>
              </w:r>
            </w:hyperlink>
            <w:r w:rsidRPr="00D43A30">
              <w:rPr>
                <w:rFonts w:ascii="Times New Roman" w:hAnsi="Times New Roman"/>
                <w:sz w:val="28"/>
                <w:szCs w:val="28"/>
              </w:rPr>
              <w:t xml:space="preserve">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w:t>
            </w:r>
          </w:p>
        </w:tc>
        <w:tc>
          <w:tcPr>
            <w:tcW w:w="2485" w:type="dxa"/>
            <w:tcBorders>
              <w:top w:val="single" w:sz="4" w:space="0" w:color="auto"/>
            </w:tcBorders>
          </w:tcPr>
          <w:p w:rsidR="00D43A30" w:rsidRPr="00D43A30" w:rsidRDefault="00D43A30" w:rsidP="00D43A30">
            <w:pPr>
              <w:jc w:val="both"/>
              <w:rPr>
                <w:rFonts w:ascii="Times New Roman" w:hAnsi="Times New Roman"/>
                <w:sz w:val="28"/>
                <w:szCs w:val="28"/>
              </w:rPr>
            </w:pPr>
          </w:p>
        </w:tc>
      </w:tr>
      <w:tr w:rsidR="00D43A30" w:rsidRPr="00D43A30" w:rsidTr="00D43A30">
        <w:tc>
          <w:tcPr>
            <w:tcW w:w="567" w:type="dxa"/>
            <w:vMerge w:val="restart"/>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1.1.</w:t>
            </w: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Профессиональная квалификационная группа "Должности работников учебно-вспомогательного персонала первого уровня":</w:t>
            </w:r>
          </w:p>
        </w:tc>
        <w:tc>
          <w:tcPr>
            <w:tcW w:w="2485" w:type="dxa"/>
          </w:tcPr>
          <w:p w:rsidR="00D43A30" w:rsidRPr="00D43A30" w:rsidRDefault="00D43A30" w:rsidP="00D43A30">
            <w:pPr>
              <w:jc w:val="center"/>
              <w:rPr>
                <w:rFonts w:ascii="Times New Roman" w:hAnsi="Times New Roman"/>
                <w:sz w:val="28"/>
                <w:szCs w:val="28"/>
              </w:rPr>
            </w:pPr>
            <w:r w:rsidRPr="00D43A30">
              <w:rPr>
                <w:rFonts w:ascii="Times New Roman" w:hAnsi="Times New Roman"/>
                <w:sz w:val="28"/>
                <w:szCs w:val="28"/>
              </w:rPr>
              <w:t>6030</w:t>
            </w: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секретарь учебной части</w:t>
            </w:r>
          </w:p>
        </w:tc>
        <w:tc>
          <w:tcPr>
            <w:tcW w:w="2485" w:type="dxa"/>
          </w:tcPr>
          <w:p w:rsidR="00D43A30" w:rsidRPr="00D43A30" w:rsidRDefault="00D43A30" w:rsidP="00D43A30">
            <w:pPr>
              <w:jc w:val="both"/>
              <w:rPr>
                <w:rFonts w:ascii="Times New Roman" w:hAnsi="Times New Roman"/>
                <w:sz w:val="28"/>
                <w:szCs w:val="28"/>
              </w:rPr>
            </w:pPr>
          </w:p>
        </w:tc>
      </w:tr>
      <w:tr w:rsidR="00D43A30" w:rsidRPr="00D43A30" w:rsidTr="00D43A30">
        <w:tc>
          <w:tcPr>
            <w:tcW w:w="567" w:type="dxa"/>
            <w:vMerge w:val="restart"/>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1.2.</w:t>
            </w: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Профессиональная квалификационная группа "Должности работников учебно-вспомогательного персонала второго уровня"</w:t>
            </w:r>
          </w:p>
        </w:tc>
        <w:tc>
          <w:tcPr>
            <w:tcW w:w="2485" w:type="dxa"/>
          </w:tcPr>
          <w:p w:rsidR="00D43A30" w:rsidRPr="00D43A30" w:rsidRDefault="00D43A30" w:rsidP="00D43A30">
            <w:pPr>
              <w:jc w:val="both"/>
              <w:rPr>
                <w:rFonts w:ascii="Times New Roman" w:hAnsi="Times New Roman"/>
                <w:sz w:val="28"/>
                <w:szCs w:val="28"/>
              </w:rPr>
            </w:pP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1 квалификационный уровень:</w:t>
            </w:r>
          </w:p>
        </w:tc>
        <w:tc>
          <w:tcPr>
            <w:tcW w:w="2485" w:type="dxa"/>
            <w:vMerge w:val="restart"/>
          </w:tcPr>
          <w:p w:rsidR="00D43A30" w:rsidRPr="00D43A30" w:rsidRDefault="00D43A30" w:rsidP="00D43A30">
            <w:pPr>
              <w:jc w:val="center"/>
              <w:rPr>
                <w:rFonts w:ascii="Times New Roman" w:hAnsi="Times New Roman"/>
                <w:sz w:val="28"/>
                <w:szCs w:val="28"/>
              </w:rPr>
            </w:pPr>
            <w:r w:rsidRPr="00D43A30">
              <w:rPr>
                <w:rFonts w:ascii="Times New Roman" w:hAnsi="Times New Roman"/>
                <w:sz w:val="28"/>
                <w:szCs w:val="28"/>
              </w:rPr>
              <w:t>7020</w:t>
            </w: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дежурный по режиму, младший воспитатель</w:t>
            </w:r>
          </w:p>
        </w:tc>
        <w:tc>
          <w:tcPr>
            <w:tcW w:w="2485" w:type="dxa"/>
            <w:vMerge/>
          </w:tcPr>
          <w:p w:rsidR="00D43A30" w:rsidRPr="00D43A30" w:rsidRDefault="00D43A30" w:rsidP="00D43A30">
            <w:pPr>
              <w:rPr>
                <w:rFonts w:ascii="Times New Roman" w:hAnsi="Times New Roman"/>
                <w:sz w:val="28"/>
                <w:szCs w:val="28"/>
              </w:rPr>
            </w:pPr>
          </w:p>
        </w:tc>
      </w:tr>
      <w:tr w:rsidR="00D43A30" w:rsidRPr="00D43A30" w:rsidTr="00D43A30">
        <w:tc>
          <w:tcPr>
            <w:tcW w:w="567" w:type="dxa"/>
            <w:vMerge w:val="restart"/>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1.3.</w:t>
            </w: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Профессиональная квалификационная группа "Должности педагогических работников"</w:t>
            </w:r>
          </w:p>
        </w:tc>
        <w:tc>
          <w:tcPr>
            <w:tcW w:w="2485" w:type="dxa"/>
          </w:tcPr>
          <w:p w:rsidR="00D43A30" w:rsidRPr="00D43A30" w:rsidRDefault="00D43A30" w:rsidP="00D43A30">
            <w:pPr>
              <w:jc w:val="both"/>
              <w:rPr>
                <w:rFonts w:ascii="Times New Roman" w:hAnsi="Times New Roman"/>
                <w:sz w:val="28"/>
                <w:szCs w:val="28"/>
              </w:rPr>
            </w:pP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1 квалификационный уровень:</w:t>
            </w:r>
          </w:p>
        </w:tc>
        <w:tc>
          <w:tcPr>
            <w:tcW w:w="2485" w:type="dxa"/>
            <w:vMerge w:val="restart"/>
          </w:tcPr>
          <w:p w:rsidR="00D43A30" w:rsidRPr="00D43A30" w:rsidRDefault="00D43A30" w:rsidP="00D43A30">
            <w:pPr>
              <w:jc w:val="center"/>
              <w:rPr>
                <w:rFonts w:ascii="Times New Roman" w:hAnsi="Times New Roman"/>
                <w:sz w:val="28"/>
                <w:szCs w:val="28"/>
              </w:rPr>
            </w:pPr>
            <w:r w:rsidRPr="00D43A30">
              <w:rPr>
                <w:rFonts w:ascii="Times New Roman" w:hAnsi="Times New Roman"/>
                <w:sz w:val="28"/>
                <w:szCs w:val="28"/>
              </w:rPr>
              <w:t>8000</w:t>
            </w: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 xml:space="preserve"> старший вожатый</w:t>
            </w:r>
          </w:p>
        </w:tc>
        <w:tc>
          <w:tcPr>
            <w:tcW w:w="2485" w:type="dxa"/>
            <w:vMerge/>
          </w:tcPr>
          <w:p w:rsidR="00D43A30" w:rsidRPr="00D43A30" w:rsidRDefault="00D43A30" w:rsidP="00D43A30">
            <w:pPr>
              <w:rPr>
                <w:rFonts w:ascii="Times New Roman" w:hAnsi="Times New Roman"/>
                <w:sz w:val="28"/>
                <w:szCs w:val="28"/>
              </w:rPr>
            </w:pP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p>
        </w:tc>
        <w:tc>
          <w:tcPr>
            <w:tcW w:w="2485" w:type="dxa"/>
            <w:vMerge w:val="restart"/>
          </w:tcPr>
          <w:p w:rsidR="00D43A30" w:rsidRPr="00D43A30" w:rsidRDefault="00D43A30" w:rsidP="00D43A30">
            <w:pPr>
              <w:jc w:val="center"/>
              <w:rPr>
                <w:rFonts w:ascii="Times New Roman" w:hAnsi="Times New Roman"/>
                <w:sz w:val="28"/>
                <w:szCs w:val="28"/>
              </w:rPr>
            </w:pPr>
            <w:r w:rsidRPr="00D43A30">
              <w:rPr>
                <w:rFonts w:ascii="Times New Roman" w:hAnsi="Times New Roman"/>
                <w:sz w:val="28"/>
                <w:szCs w:val="28"/>
              </w:rPr>
              <w:t>8100</w:t>
            </w: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p>
        </w:tc>
        <w:tc>
          <w:tcPr>
            <w:tcW w:w="2485" w:type="dxa"/>
            <w:vMerge/>
          </w:tcPr>
          <w:p w:rsidR="00D43A30" w:rsidRPr="00D43A30" w:rsidRDefault="00D43A30" w:rsidP="00D43A30">
            <w:pPr>
              <w:rPr>
                <w:rFonts w:ascii="Times New Roman" w:hAnsi="Times New Roman"/>
                <w:sz w:val="28"/>
                <w:szCs w:val="28"/>
              </w:rPr>
            </w:pP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3 квалификационный уровень:</w:t>
            </w:r>
          </w:p>
        </w:tc>
        <w:tc>
          <w:tcPr>
            <w:tcW w:w="2485" w:type="dxa"/>
            <w:vMerge w:val="restart"/>
          </w:tcPr>
          <w:p w:rsidR="00D43A30" w:rsidRPr="00D43A30" w:rsidRDefault="00D43A30" w:rsidP="00D43A30">
            <w:pPr>
              <w:jc w:val="center"/>
              <w:rPr>
                <w:rFonts w:ascii="Times New Roman" w:hAnsi="Times New Roman"/>
                <w:sz w:val="28"/>
                <w:szCs w:val="28"/>
              </w:rPr>
            </w:pPr>
            <w:r w:rsidRPr="00D43A30">
              <w:rPr>
                <w:rFonts w:ascii="Times New Roman" w:hAnsi="Times New Roman"/>
                <w:sz w:val="28"/>
                <w:szCs w:val="28"/>
              </w:rPr>
              <w:t>8200</w:t>
            </w: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воспитатель</w:t>
            </w:r>
          </w:p>
        </w:tc>
        <w:tc>
          <w:tcPr>
            <w:tcW w:w="2485" w:type="dxa"/>
            <w:vMerge/>
          </w:tcPr>
          <w:p w:rsidR="00D43A30" w:rsidRPr="00D43A30" w:rsidRDefault="00D43A30" w:rsidP="00D43A30">
            <w:pPr>
              <w:rPr>
                <w:rFonts w:ascii="Times New Roman" w:hAnsi="Times New Roman"/>
                <w:sz w:val="28"/>
                <w:szCs w:val="28"/>
              </w:rPr>
            </w:pP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4 квалификационный уровень:</w:t>
            </w:r>
          </w:p>
        </w:tc>
        <w:tc>
          <w:tcPr>
            <w:tcW w:w="2485" w:type="dxa"/>
            <w:vMerge w:val="restart"/>
          </w:tcPr>
          <w:p w:rsidR="00D43A30" w:rsidRPr="00D43A30" w:rsidRDefault="00D43A30" w:rsidP="00D43A30">
            <w:pPr>
              <w:jc w:val="center"/>
              <w:rPr>
                <w:rFonts w:ascii="Times New Roman" w:hAnsi="Times New Roman"/>
                <w:sz w:val="28"/>
                <w:szCs w:val="28"/>
              </w:rPr>
            </w:pPr>
            <w:r w:rsidRPr="00D43A30">
              <w:rPr>
                <w:rFonts w:ascii="Times New Roman" w:hAnsi="Times New Roman"/>
                <w:sz w:val="28"/>
                <w:szCs w:val="28"/>
              </w:rPr>
              <w:t>9200</w:t>
            </w: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учитель,  учитель-логопед</w:t>
            </w:r>
          </w:p>
        </w:tc>
        <w:tc>
          <w:tcPr>
            <w:tcW w:w="2485" w:type="dxa"/>
            <w:vMerge/>
          </w:tcPr>
          <w:p w:rsidR="00D43A30" w:rsidRPr="00D43A30" w:rsidRDefault="00D43A30" w:rsidP="00D43A30">
            <w:pPr>
              <w:rPr>
                <w:rFonts w:ascii="Times New Roman" w:hAnsi="Times New Roman"/>
                <w:sz w:val="28"/>
                <w:szCs w:val="28"/>
              </w:rPr>
            </w:pPr>
          </w:p>
        </w:tc>
      </w:tr>
      <w:tr w:rsidR="00D43A30" w:rsidRPr="00D43A30" w:rsidTr="00D43A30">
        <w:tc>
          <w:tcPr>
            <w:tcW w:w="567" w:type="dxa"/>
          </w:tcPr>
          <w:p w:rsidR="00D43A30" w:rsidRPr="00D43A30" w:rsidRDefault="00D43A30" w:rsidP="00D43A30">
            <w:pPr>
              <w:spacing w:line="240" w:lineRule="exact"/>
              <w:jc w:val="center"/>
              <w:outlineLvl w:val="1"/>
              <w:rPr>
                <w:rFonts w:ascii="Times New Roman" w:hAnsi="Times New Roman"/>
                <w:sz w:val="28"/>
                <w:szCs w:val="28"/>
              </w:rPr>
            </w:pPr>
            <w:r w:rsidRPr="00D43A30">
              <w:rPr>
                <w:rFonts w:ascii="Times New Roman" w:hAnsi="Times New Roman"/>
                <w:sz w:val="28"/>
                <w:szCs w:val="28"/>
              </w:rPr>
              <w:t>2.</w:t>
            </w: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 xml:space="preserve">Профессиональные квалификационные группы должностей медицинских и фармацевтических работников (в соответствии с </w:t>
            </w:r>
            <w:hyperlink r:id="rId25" w:history="1">
              <w:r w:rsidRPr="00D43A30">
                <w:rPr>
                  <w:rFonts w:ascii="Times New Roman" w:hAnsi="Times New Roman"/>
                  <w:sz w:val="28"/>
                  <w:szCs w:val="28"/>
                </w:rPr>
                <w:t>приказом</w:t>
              </w:r>
            </w:hyperlink>
            <w:r w:rsidRPr="00D43A30">
              <w:rPr>
                <w:rFonts w:ascii="Times New Roman" w:hAnsi="Times New Roman"/>
                <w:sz w:val="28"/>
                <w:szCs w:val="28"/>
              </w:rPr>
              <w:t xml:space="preserve"> Министерства здравоохранения и социального развития Российской Федерации от 6 августа    2007 г. № 526 "Об утверждении профессиональных квалификационных групп должностей медицинских и фармацевтических работников")</w:t>
            </w:r>
          </w:p>
        </w:tc>
        <w:tc>
          <w:tcPr>
            <w:tcW w:w="2485" w:type="dxa"/>
          </w:tcPr>
          <w:p w:rsidR="00D43A30" w:rsidRPr="00D43A30" w:rsidRDefault="00D43A30" w:rsidP="00D43A30">
            <w:pPr>
              <w:jc w:val="both"/>
              <w:rPr>
                <w:rFonts w:ascii="Times New Roman" w:hAnsi="Times New Roman"/>
                <w:sz w:val="28"/>
                <w:szCs w:val="28"/>
              </w:rPr>
            </w:pPr>
          </w:p>
        </w:tc>
      </w:tr>
      <w:tr w:rsidR="00D43A30" w:rsidRPr="00D43A30" w:rsidTr="00D43A30">
        <w:tc>
          <w:tcPr>
            <w:tcW w:w="567" w:type="dxa"/>
            <w:vMerge w:val="restart"/>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2.2.</w:t>
            </w: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Профессиональная квалификационная группа "Должности среднего медицинского и фармацевтического персонала"</w:t>
            </w:r>
          </w:p>
        </w:tc>
        <w:tc>
          <w:tcPr>
            <w:tcW w:w="2485" w:type="dxa"/>
            <w:vMerge w:val="restart"/>
          </w:tcPr>
          <w:p w:rsidR="00D43A30" w:rsidRPr="00D43A30" w:rsidRDefault="00D43A30" w:rsidP="00D43A30">
            <w:pPr>
              <w:jc w:val="center"/>
              <w:rPr>
                <w:rFonts w:ascii="Times New Roman" w:hAnsi="Times New Roman"/>
                <w:sz w:val="28"/>
                <w:szCs w:val="28"/>
              </w:rPr>
            </w:pP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3 квалификационный уровень:</w:t>
            </w:r>
          </w:p>
        </w:tc>
        <w:tc>
          <w:tcPr>
            <w:tcW w:w="2485" w:type="dxa"/>
            <w:vMerge/>
          </w:tcPr>
          <w:p w:rsidR="00D43A30" w:rsidRPr="00D43A30" w:rsidRDefault="00D43A30" w:rsidP="00D43A30">
            <w:pPr>
              <w:rPr>
                <w:rFonts w:ascii="Times New Roman" w:hAnsi="Times New Roman"/>
                <w:sz w:val="28"/>
                <w:szCs w:val="28"/>
              </w:rPr>
            </w:pPr>
          </w:p>
        </w:tc>
      </w:tr>
      <w:tr w:rsidR="00D43A30" w:rsidRPr="00D43A30" w:rsidTr="00D43A30">
        <w:tc>
          <w:tcPr>
            <w:tcW w:w="567" w:type="dxa"/>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 xml:space="preserve">медицинская сестра                      </w:t>
            </w:r>
          </w:p>
        </w:tc>
        <w:tc>
          <w:tcPr>
            <w:tcW w:w="2485" w:type="dxa"/>
          </w:tcPr>
          <w:p w:rsidR="00D43A30" w:rsidRPr="00D43A30" w:rsidRDefault="00D43A30" w:rsidP="00D43A30">
            <w:pPr>
              <w:jc w:val="both"/>
              <w:rPr>
                <w:rFonts w:ascii="Times New Roman" w:hAnsi="Times New Roman"/>
                <w:sz w:val="28"/>
                <w:szCs w:val="28"/>
              </w:rPr>
            </w:pPr>
            <w:r w:rsidRPr="00D43A30">
              <w:rPr>
                <w:rFonts w:ascii="Times New Roman" w:hAnsi="Times New Roman"/>
                <w:sz w:val="28"/>
                <w:szCs w:val="28"/>
              </w:rPr>
              <w:t>9810</w:t>
            </w:r>
          </w:p>
        </w:tc>
      </w:tr>
      <w:tr w:rsidR="00D43A30" w:rsidRPr="00D43A30" w:rsidTr="00D43A30">
        <w:tc>
          <w:tcPr>
            <w:tcW w:w="567" w:type="dxa"/>
          </w:tcPr>
          <w:p w:rsidR="00D43A30" w:rsidRPr="00D43A30" w:rsidRDefault="00D43A30" w:rsidP="00D43A30">
            <w:pPr>
              <w:spacing w:line="240" w:lineRule="exact"/>
              <w:jc w:val="center"/>
              <w:outlineLvl w:val="1"/>
              <w:rPr>
                <w:rFonts w:ascii="Times New Roman" w:hAnsi="Times New Roman"/>
                <w:sz w:val="28"/>
                <w:szCs w:val="28"/>
              </w:rPr>
            </w:pPr>
            <w:r w:rsidRPr="00D43A30">
              <w:rPr>
                <w:rFonts w:ascii="Times New Roman" w:hAnsi="Times New Roman"/>
                <w:sz w:val="28"/>
                <w:szCs w:val="28"/>
              </w:rPr>
              <w:lastRenderedPageBreak/>
              <w:t>4.</w:t>
            </w: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Профессиональные квалификационные группы общеотраслевых профессий рабочих (в соответствии с приказом Министерства здравоохранения и социального развития Российской Федерации от 29 мая 2008 г. № 248н "Об утверждении профессиональных квалификационных групп общеотраслевых профессий рабочих")</w:t>
            </w:r>
          </w:p>
        </w:tc>
        <w:tc>
          <w:tcPr>
            <w:tcW w:w="2485" w:type="dxa"/>
          </w:tcPr>
          <w:p w:rsidR="00D43A30" w:rsidRPr="00D43A30" w:rsidRDefault="00D43A30" w:rsidP="00D43A30">
            <w:pPr>
              <w:jc w:val="both"/>
              <w:rPr>
                <w:rFonts w:ascii="Times New Roman" w:hAnsi="Times New Roman"/>
                <w:sz w:val="28"/>
                <w:szCs w:val="28"/>
              </w:rPr>
            </w:pPr>
          </w:p>
        </w:tc>
      </w:tr>
      <w:tr w:rsidR="00D43A30" w:rsidRPr="00D43A30" w:rsidTr="00D43A30">
        <w:tc>
          <w:tcPr>
            <w:tcW w:w="567" w:type="dxa"/>
            <w:vMerge w:val="restart"/>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4.1.</w:t>
            </w: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Профессиональная квалификационная группа "Профессии рабочих первого уровня":</w:t>
            </w:r>
          </w:p>
        </w:tc>
        <w:tc>
          <w:tcPr>
            <w:tcW w:w="2485" w:type="dxa"/>
          </w:tcPr>
          <w:p w:rsidR="00D43A30" w:rsidRPr="00D43A30" w:rsidRDefault="00D43A30" w:rsidP="00D43A30">
            <w:pPr>
              <w:jc w:val="both"/>
              <w:rPr>
                <w:rFonts w:ascii="Times New Roman" w:hAnsi="Times New Roman"/>
                <w:sz w:val="28"/>
                <w:szCs w:val="28"/>
              </w:rPr>
            </w:pP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1 квалификационный уровень:</w:t>
            </w:r>
          </w:p>
        </w:tc>
        <w:tc>
          <w:tcPr>
            <w:tcW w:w="2485" w:type="dxa"/>
            <w:vMerge w:val="restart"/>
          </w:tcPr>
          <w:p w:rsidR="00D43A30" w:rsidRPr="00D43A30" w:rsidRDefault="00D43A30" w:rsidP="00D43A30">
            <w:pPr>
              <w:jc w:val="center"/>
              <w:rPr>
                <w:rFonts w:ascii="Times New Roman" w:hAnsi="Times New Roman"/>
                <w:sz w:val="28"/>
                <w:szCs w:val="28"/>
              </w:rPr>
            </w:pPr>
            <w:r w:rsidRPr="00D43A30">
              <w:rPr>
                <w:rFonts w:ascii="Times New Roman" w:hAnsi="Times New Roman"/>
                <w:sz w:val="28"/>
                <w:szCs w:val="28"/>
              </w:rPr>
              <w:t>5584</w:t>
            </w: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дворник, сторож (вахтер), уборщик производственных помещений, уборщик служебных помещений, кухонный работник, машинист по стирке и ремонту спецодежды, белья, рабочий по комплексному обслуживанию зданий и сооружений (без квалификационного разряда), оператор котельной</w:t>
            </w:r>
          </w:p>
        </w:tc>
        <w:tc>
          <w:tcPr>
            <w:tcW w:w="2485" w:type="dxa"/>
            <w:vMerge/>
          </w:tcPr>
          <w:p w:rsidR="00D43A30" w:rsidRPr="00D43A30" w:rsidRDefault="00D43A30" w:rsidP="00D43A30">
            <w:pPr>
              <w:rPr>
                <w:rFonts w:ascii="Times New Roman" w:hAnsi="Times New Roman"/>
                <w:sz w:val="28"/>
                <w:szCs w:val="28"/>
              </w:rPr>
            </w:pPr>
          </w:p>
        </w:tc>
      </w:tr>
      <w:tr w:rsidR="00D43A30" w:rsidRPr="00D43A30" w:rsidTr="00D43A30">
        <w:tc>
          <w:tcPr>
            <w:tcW w:w="567" w:type="dxa"/>
            <w:vMerge w:val="restart"/>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4.2.</w:t>
            </w: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Профессиональная квалификационная группа "Профессии рабочих второго уровня"</w:t>
            </w:r>
          </w:p>
        </w:tc>
        <w:tc>
          <w:tcPr>
            <w:tcW w:w="2485" w:type="dxa"/>
          </w:tcPr>
          <w:p w:rsidR="00D43A30" w:rsidRPr="00D43A30" w:rsidRDefault="00D43A30" w:rsidP="00D43A30">
            <w:pPr>
              <w:jc w:val="both"/>
              <w:rPr>
                <w:rFonts w:ascii="Times New Roman" w:hAnsi="Times New Roman"/>
                <w:sz w:val="28"/>
                <w:szCs w:val="28"/>
              </w:rPr>
            </w:pP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1 квалификационный уровень:</w:t>
            </w:r>
          </w:p>
        </w:tc>
        <w:tc>
          <w:tcPr>
            <w:tcW w:w="2485" w:type="dxa"/>
            <w:vMerge w:val="restart"/>
          </w:tcPr>
          <w:p w:rsidR="00D43A30" w:rsidRPr="00D43A30" w:rsidRDefault="00D43A30" w:rsidP="00D43A30">
            <w:pPr>
              <w:jc w:val="center"/>
              <w:rPr>
                <w:rFonts w:ascii="Times New Roman" w:hAnsi="Times New Roman"/>
                <w:sz w:val="28"/>
                <w:szCs w:val="28"/>
              </w:rPr>
            </w:pPr>
            <w:r w:rsidRPr="00D43A30">
              <w:rPr>
                <w:rFonts w:ascii="Times New Roman" w:hAnsi="Times New Roman"/>
                <w:sz w:val="28"/>
                <w:szCs w:val="28"/>
              </w:rPr>
              <w:t>7020</w:t>
            </w: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 xml:space="preserve">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w:t>
            </w:r>
          </w:p>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повар</w:t>
            </w:r>
          </w:p>
        </w:tc>
        <w:tc>
          <w:tcPr>
            <w:tcW w:w="2485" w:type="dxa"/>
            <w:vMerge/>
          </w:tcPr>
          <w:p w:rsidR="00D43A30" w:rsidRPr="00D43A30" w:rsidRDefault="00D43A30" w:rsidP="00D43A30">
            <w:pPr>
              <w:rPr>
                <w:rFonts w:ascii="Times New Roman" w:hAnsi="Times New Roman"/>
                <w:sz w:val="28"/>
                <w:szCs w:val="28"/>
              </w:rPr>
            </w:pP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p>
        </w:tc>
        <w:tc>
          <w:tcPr>
            <w:tcW w:w="2485" w:type="dxa"/>
            <w:vMerge w:val="restart"/>
          </w:tcPr>
          <w:p w:rsidR="00D43A30" w:rsidRPr="00D43A30" w:rsidRDefault="00D43A30" w:rsidP="00D43A30">
            <w:pPr>
              <w:jc w:val="center"/>
              <w:rPr>
                <w:rFonts w:ascii="Times New Roman" w:hAnsi="Times New Roman"/>
                <w:sz w:val="28"/>
                <w:szCs w:val="28"/>
              </w:rPr>
            </w:pP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4 квалификационный уровень:</w:t>
            </w:r>
          </w:p>
        </w:tc>
        <w:tc>
          <w:tcPr>
            <w:tcW w:w="2485" w:type="dxa"/>
            <w:vMerge/>
          </w:tcPr>
          <w:p w:rsidR="00D43A30" w:rsidRPr="00D43A30" w:rsidRDefault="00D43A30" w:rsidP="00D43A30">
            <w:pPr>
              <w:rPr>
                <w:rFonts w:ascii="Times New Roman" w:hAnsi="Times New Roman"/>
                <w:sz w:val="28"/>
                <w:szCs w:val="28"/>
              </w:rPr>
            </w:pPr>
          </w:p>
        </w:tc>
      </w:tr>
      <w:tr w:rsidR="00D43A30" w:rsidRPr="00D43A30" w:rsidTr="00D43A30">
        <w:tc>
          <w:tcPr>
            <w:tcW w:w="567" w:type="dxa"/>
            <w:vMerge/>
          </w:tcPr>
          <w:p w:rsidR="00D43A30" w:rsidRPr="00D43A30" w:rsidRDefault="00D43A30" w:rsidP="00D43A30">
            <w:pPr>
              <w:spacing w:line="240" w:lineRule="exact"/>
              <w:ind w:firstLine="540"/>
              <w:jc w:val="both"/>
              <w:rPr>
                <w:rFonts w:ascii="Times New Roman" w:hAnsi="Times New Roman"/>
                <w:sz w:val="28"/>
                <w:szCs w:val="28"/>
              </w:rPr>
            </w:pPr>
          </w:p>
        </w:tc>
        <w:tc>
          <w:tcPr>
            <w:tcW w:w="6633" w:type="dxa"/>
          </w:tcPr>
          <w:p w:rsidR="00D43A30" w:rsidRPr="00D43A30" w:rsidRDefault="00D43A30" w:rsidP="00D43A30">
            <w:pPr>
              <w:spacing w:line="240" w:lineRule="exact"/>
              <w:rPr>
                <w:rFonts w:ascii="Times New Roman" w:hAnsi="Times New Roman"/>
                <w:sz w:val="28"/>
                <w:szCs w:val="28"/>
              </w:rPr>
            </w:pPr>
            <w:r w:rsidRPr="00D43A30">
              <w:rPr>
                <w:rFonts w:ascii="Times New Roman" w:hAnsi="Times New Roman"/>
                <w:sz w:val="28"/>
                <w:szCs w:val="28"/>
              </w:rPr>
              <w:t>наименования профессий рабочих, предусмотренных 1 - 3 квалификационными уровнями настоящей профессиональной квалификационной группы, выполняющие важные (особо важные) и ответственные (особо ответственные работы): водители автобусов или специальных легковых автомобилей ("Медпомощь" и др.), имеющие 1 класс и занятые перевозкой обучающихся (детей, воспитанников)</w:t>
            </w:r>
          </w:p>
        </w:tc>
        <w:tc>
          <w:tcPr>
            <w:tcW w:w="2485" w:type="dxa"/>
          </w:tcPr>
          <w:p w:rsidR="00D43A30" w:rsidRPr="00D43A30" w:rsidRDefault="00D43A30" w:rsidP="00D43A30">
            <w:pPr>
              <w:jc w:val="center"/>
              <w:rPr>
                <w:rFonts w:ascii="Times New Roman" w:hAnsi="Times New Roman"/>
                <w:sz w:val="28"/>
                <w:szCs w:val="28"/>
              </w:rPr>
            </w:pPr>
            <w:r w:rsidRPr="00D43A30">
              <w:rPr>
                <w:rFonts w:ascii="Times New Roman" w:hAnsi="Times New Roman"/>
                <w:sz w:val="28"/>
                <w:szCs w:val="28"/>
              </w:rPr>
              <w:t>8010</w:t>
            </w:r>
          </w:p>
        </w:tc>
      </w:tr>
      <w:tr w:rsidR="00D43A30" w:rsidRPr="00D43A30" w:rsidTr="00D43A30">
        <w:tc>
          <w:tcPr>
            <w:tcW w:w="9685" w:type="dxa"/>
            <w:gridSpan w:val="3"/>
          </w:tcPr>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p w:rsidR="00D43A30" w:rsidRPr="00D43A30" w:rsidRDefault="00D43A30" w:rsidP="00D43A30">
            <w:pPr>
              <w:jc w:val="both"/>
              <w:rPr>
                <w:rFonts w:ascii="Times New Roman" w:hAnsi="Times New Roman"/>
                <w:sz w:val="28"/>
                <w:szCs w:val="28"/>
              </w:rPr>
            </w:pPr>
          </w:p>
        </w:tc>
      </w:tr>
    </w:tbl>
    <w:p w:rsidR="00D43A30" w:rsidRPr="00D43A30" w:rsidRDefault="00D43A30" w:rsidP="00D43A30">
      <w:pPr>
        <w:spacing w:line="240" w:lineRule="exact"/>
        <w:rPr>
          <w:rFonts w:ascii="Times New Roman" w:hAnsi="Times New Roman"/>
          <w:sz w:val="28"/>
          <w:szCs w:val="28"/>
        </w:rPr>
      </w:pPr>
    </w:p>
    <w:p w:rsidR="00D43A30" w:rsidRPr="00D43A30" w:rsidRDefault="00D43A30" w:rsidP="00D43A30">
      <w:pPr>
        <w:spacing w:line="240" w:lineRule="exact"/>
        <w:ind w:left="5103"/>
        <w:rPr>
          <w:rFonts w:ascii="Times New Roman" w:hAnsi="Times New Roman"/>
          <w:sz w:val="28"/>
          <w:szCs w:val="28"/>
        </w:rPr>
      </w:pPr>
    </w:p>
    <w:p w:rsidR="00D43A30" w:rsidRPr="00D43A30" w:rsidRDefault="00D43A30" w:rsidP="00D43A30">
      <w:pPr>
        <w:spacing w:line="240" w:lineRule="exact"/>
        <w:ind w:left="5103"/>
        <w:rPr>
          <w:rFonts w:ascii="Times New Roman" w:hAnsi="Times New Roman"/>
          <w:sz w:val="28"/>
          <w:szCs w:val="28"/>
        </w:rPr>
      </w:pPr>
      <w:r w:rsidRPr="00D43A30">
        <w:rPr>
          <w:rFonts w:ascii="Times New Roman" w:hAnsi="Times New Roman"/>
          <w:sz w:val="28"/>
          <w:szCs w:val="28"/>
        </w:rPr>
        <w:t xml:space="preserve">ПРИЛОЖЕНИЕ 2 </w:t>
      </w:r>
    </w:p>
    <w:p w:rsidR="00D43A30" w:rsidRPr="00D43A30" w:rsidRDefault="00D43A30" w:rsidP="00D43A30">
      <w:pPr>
        <w:spacing w:line="240" w:lineRule="exact"/>
        <w:ind w:left="5103"/>
        <w:rPr>
          <w:rFonts w:ascii="Times New Roman" w:hAnsi="Times New Roman"/>
          <w:sz w:val="28"/>
          <w:szCs w:val="28"/>
        </w:rPr>
      </w:pP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к Положению</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 xml:space="preserve"> об оплате труда работников </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муниципального казенного</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 xml:space="preserve"> общеобразовательного учреждения</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 xml:space="preserve"> «</w:t>
      </w:r>
      <w:proofErr w:type="spellStart"/>
      <w:r w:rsidRPr="00D43A30">
        <w:rPr>
          <w:rFonts w:ascii="Times New Roman" w:hAnsi="Times New Roman" w:cs="Times New Roman"/>
          <w:sz w:val="28"/>
          <w:szCs w:val="28"/>
        </w:rPr>
        <w:t>Калмыковская</w:t>
      </w:r>
      <w:proofErr w:type="spellEnd"/>
      <w:r w:rsidRPr="00D43A30">
        <w:rPr>
          <w:rFonts w:ascii="Times New Roman" w:hAnsi="Times New Roman" w:cs="Times New Roman"/>
          <w:sz w:val="28"/>
          <w:szCs w:val="28"/>
        </w:rPr>
        <w:t xml:space="preserve"> средняя школа»</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 xml:space="preserve">Клетского муниципального района </w:t>
      </w:r>
    </w:p>
    <w:p w:rsidR="00D43A30" w:rsidRPr="00D43A30" w:rsidRDefault="00D43A30" w:rsidP="00D43A30">
      <w:pPr>
        <w:pStyle w:val="ConsPlusNormal"/>
        <w:spacing w:line="240" w:lineRule="exact"/>
        <w:ind w:firstLine="0"/>
        <w:jc w:val="right"/>
        <w:rPr>
          <w:rFonts w:ascii="Times New Roman" w:hAnsi="Times New Roman" w:cs="Times New Roman"/>
          <w:sz w:val="28"/>
          <w:szCs w:val="28"/>
        </w:rPr>
      </w:pPr>
      <w:r w:rsidRPr="00D43A30">
        <w:rPr>
          <w:rFonts w:ascii="Times New Roman" w:hAnsi="Times New Roman" w:cs="Times New Roman"/>
          <w:sz w:val="28"/>
          <w:szCs w:val="28"/>
        </w:rPr>
        <w:t>Волгоградской области</w:t>
      </w:r>
    </w:p>
    <w:p w:rsidR="00D43A30" w:rsidRPr="00D43A30" w:rsidRDefault="00D43A30" w:rsidP="00D43A30">
      <w:pPr>
        <w:spacing w:line="240" w:lineRule="exact"/>
        <w:ind w:left="5103"/>
        <w:rPr>
          <w:rFonts w:ascii="Times New Roman" w:hAnsi="Times New Roman"/>
          <w:sz w:val="28"/>
          <w:szCs w:val="28"/>
        </w:rPr>
      </w:pPr>
      <w:r w:rsidRPr="00D43A30">
        <w:rPr>
          <w:rFonts w:ascii="Times New Roman" w:hAnsi="Times New Roman"/>
          <w:sz w:val="28"/>
          <w:szCs w:val="28"/>
        </w:rPr>
        <w:t xml:space="preserve"> </w:t>
      </w:r>
    </w:p>
    <w:p w:rsidR="00D43A30" w:rsidRPr="00D43A30" w:rsidRDefault="00D43A30" w:rsidP="00D43A30">
      <w:pPr>
        <w:spacing w:line="240" w:lineRule="exact"/>
        <w:ind w:left="5103"/>
        <w:rPr>
          <w:rFonts w:ascii="Times New Roman" w:hAnsi="Times New Roman"/>
          <w:sz w:val="28"/>
          <w:szCs w:val="28"/>
        </w:rPr>
      </w:pPr>
    </w:p>
    <w:p w:rsidR="00D43A30" w:rsidRPr="00D43A30" w:rsidRDefault="00D43A30" w:rsidP="00D43A30">
      <w:pPr>
        <w:spacing w:line="240" w:lineRule="exact"/>
        <w:ind w:left="5103"/>
        <w:rPr>
          <w:rFonts w:ascii="Times New Roman" w:hAnsi="Times New Roman"/>
          <w:sz w:val="28"/>
          <w:szCs w:val="28"/>
        </w:rPr>
      </w:pPr>
    </w:p>
    <w:p w:rsidR="00D43A30" w:rsidRPr="00D43A30" w:rsidRDefault="00D43A30" w:rsidP="00D43A30">
      <w:pPr>
        <w:spacing w:line="240" w:lineRule="exact"/>
        <w:contextualSpacing/>
        <w:jc w:val="center"/>
        <w:rPr>
          <w:rFonts w:ascii="Times New Roman" w:hAnsi="Times New Roman"/>
          <w:sz w:val="28"/>
          <w:szCs w:val="28"/>
        </w:rPr>
      </w:pPr>
      <w:r w:rsidRPr="00D43A30">
        <w:rPr>
          <w:rFonts w:ascii="Times New Roman" w:hAnsi="Times New Roman"/>
          <w:sz w:val="28"/>
          <w:szCs w:val="28"/>
        </w:rPr>
        <w:t>РАЗМЕР</w:t>
      </w:r>
    </w:p>
    <w:p w:rsidR="00D43A30" w:rsidRPr="00D43A30" w:rsidRDefault="00D43A30" w:rsidP="00D43A30">
      <w:pPr>
        <w:spacing w:line="240" w:lineRule="exact"/>
        <w:contextualSpacing/>
        <w:jc w:val="center"/>
        <w:rPr>
          <w:rFonts w:ascii="Times New Roman" w:hAnsi="Times New Roman"/>
          <w:sz w:val="28"/>
          <w:szCs w:val="28"/>
        </w:rPr>
      </w:pPr>
    </w:p>
    <w:p w:rsidR="00D43A30" w:rsidRPr="00D43A30" w:rsidRDefault="00D43A30" w:rsidP="00D43A30">
      <w:pPr>
        <w:pStyle w:val="ConsPlusNormal"/>
        <w:spacing w:line="240" w:lineRule="exact"/>
        <w:ind w:firstLine="0"/>
        <w:jc w:val="center"/>
        <w:rPr>
          <w:rFonts w:ascii="Times New Roman" w:hAnsi="Times New Roman" w:cs="Times New Roman"/>
          <w:sz w:val="28"/>
          <w:szCs w:val="28"/>
        </w:rPr>
      </w:pPr>
      <w:r w:rsidRPr="00D43A30">
        <w:rPr>
          <w:rFonts w:ascii="Times New Roman" w:hAnsi="Times New Roman" w:cs="Times New Roman"/>
          <w:sz w:val="28"/>
          <w:szCs w:val="28"/>
        </w:rPr>
        <w:t xml:space="preserve">компенсационных выплат </w:t>
      </w:r>
      <w:r w:rsidRPr="00D43A30">
        <w:rPr>
          <w:rFonts w:ascii="Times New Roman" w:eastAsia="Times New Roman" w:hAnsi="Times New Roman" w:cs="Times New Roman"/>
          <w:bCs/>
          <w:sz w:val="28"/>
          <w:szCs w:val="28"/>
          <w:lang w:eastAsia="en-US"/>
        </w:rPr>
        <w:t xml:space="preserve">работников </w:t>
      </w:r>
      <w:r w:rsidRPr="00D43A30">
        <w:rPr>
          <w:rFonts w:ascii="Times New Roman" w:hAnsi="Times New Roman" w:cs="Times New Roman"/>
          <w:sz w:val="28"/>
          <w:szCs w:val="28"/>
        </w:rPr>
        <w:t xml:space="preserve"> муниципального казенного общеобразовательного учреждения «</w:t>
      </w:r>
      <w:proofErr w:type="spellStart"/>
      <w:r w:rsidRPr="00D43A30">
        <w:rPr>
          <w:rFonts w:ascii="Times New Roman" w:hAnsi="Times New Roman" w:cs="Times New Roman"/>
          <w:sz w:val="28"/>
          <w:szCs w:val="28"/>
        </w:rPr>
        <w:t>Калмыковская</w:t>
      </w:r>
      <w:proofErr w:type="spellEnd"/>
      <w:r w:rsidRPr="00D43A30">
        <w:rPr>
          <w:rFonts w:ascii="Times New Roman" w:hAnsi="Times New Roman" w:cs="Times New Roman"/>
          <w:sz w:val="28"/>
          <w:szCs w:val="28"/>
        </w:rPr>
        <w:t xml:space="preserve"> средняя школа»</w:t>
      </w:r>
    </w:p>
    <w:p w:rsidR="00D43A30" w:rsidRPr="00D43A30" w:rsidRDefault="00D43A30" w:rsidP="00D43A30">
      <w:pPr>
        <w:pStyle w:val="ConsPlusNormal"/>
        <w:spacing w:line="240" w:lineRule="exact"/>
        <w:ind w:firstLine="0"/>
        <w:jc w:val="center"/>
        <w:rPr>
          <w:rFonts w:ascii="Times New Roman" w:hAnsi="Times New Roman" w:cs="Times New Roman"/>
          <w:sz w:val="28"/>
          <w:szCs w:val="28"/>
        </w:rPr>
      </w:pPr>
      <w:r w:rsidRPr="00D43A30">
        <w:rPr>
          <w:rFonts w:ascii="Times New Roman" w:hAnsi="Times New Roman" w:cs="Times New Roman"/>
          <w:sz w:val="28"/>
          <w:szCs w:val="28"/>
        </w:rPr>
        <w:t>Клетского муниципального района Волгоградской области</w:t>
      </w:r>
    </w:p>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bCs/>
          <w:sz w:val="28"/>
          <w:szCs w:val="28"/>
        </w:rPr>
        <w:t xml:space="preserve"> </w:t>
      </w:r>
    </w:p>
    <w:p w:rsidR="00D43A30" w:rsidRPr="00D43A30" w:rsidRDefault="00D43A30" w:rsidP="00D43A30">
      <w:pPr>
        <w:spacing w:line="240" w:lineRule="exact"/>
        <w:contextualSpacing/>
        <w:jc w:val="center"/>
        <w:rPr>
          <w:rFonts w:ascii="Times New Roman" w:hAnsi="Times New Roman"/>
          <w:sz w:val="28"/>
          <w:szCs w:val="28"/>
        </w:rPr>
      </w:pPr>
    </w:p>
    <w:tbl>
      <w:tblPr>
        <w:tblW w:w="9685" w:type="dxa"/>
        <w:tblInd w:w="62" w:type="dxa"/>
        <w:tblLayout w:type="fixed"/>
        <w:tblCellMar>
          <w:top w:w="102" w:type="dxa"/>
          <w:left w:w="62" w:type="dxa"/>
          <w:bottom w:w="102" w:type="dxa"/>
          <w:right w:w="62" w:type="dxa"/>
        </w:tblCellMar>
        <w:tblLook w:val="0000"/>
      </w:tblPr>
      <w:tblGrid>
        <w:gridCol w:w="850"/>
        <w:gridCol w:w="6350"/>
        <w:gridCol w:w="2485"/>
      </w:tblGrid>
      <w:tr w:rsidR="00D43A30" w:rsidRPr="00D43A30" w:rsidTr="00D43A30">
        <w:tc>
          <w:tcPr>
            <w:tcW w:w="850" w:type="dxa"/>
            <w:tcBorders>
              <w:top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 xml:space="preserve">№ </w:t>
            </w:r>
          </w:p>
          <w:p w:rsidR="00D43A30" w:rsidRPr="00D43A30" w:rsidRDefault="00D43A30" w:rsidP="00D43A30">
            <w:pPr>
              <w:spacing w:line="240" w:lineRule="exact"/>
              <w:jc w:val="center"/>
              <w:rPr>
                <w:rFonts w:ascii="Times New Roman" w:hAnsi="Times New Roman"/>
                <w:sz w:val="28"/>
                <w:szCs w:val="28"/>
              </w:rPr>
            </w:pPr>
            <w:proofErr w:type="spellStart"/>
            <w:r w:rsidRPr="00D43A30">
              <w:rPr>
                <w:rFonts w:ascii="Times New Roman" w:hAnsi="Times New Roman"/>
                <w:sz w:val="28"/>
                <w:szCs w:val="28"/>
              </w:rPr>
              <w:t>п</w:t>
            </w:r>
            <w:proofErr w:type="spellEnd"/>
            <w:r w:rsidRPr="00D43A30">
              <w:rPr>
                <w:rFonts w:ascii="Times New Roman" w:hAnsi="Times New Roman"/>
                <w:sz w:val="28"/>
                <w:szCs w:val="28"/>
              </w:rPr>
              <w:t>/</w:t>
            </w:r>
            <w:proofErr w:type="spellStart"/>
            <w:r w:rsidRPr="00D43A30">
              <w:rPr>
                <w:rFonts w:ascii="Times New Roman" w:hAnsi="Times New Roman"/>
                <w:sz w:val="28"/>
                <w:szCs w:val="28"/>
              </w:rPr>
              <w:t>п</w:t>
            </w:r>
            <w:proofErr w:type="spellEnd"/>
          </w:p>
        </w:tc>
        <w:tc>
          <w:tcPr>
            <w:tcW w:w="6350" w:type="dxa"/>
            <w:tcBorders>
              <w:top w:val="single" w:sz="4" w:space="0" w:color="auto"/>
              <w:left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Наименование выплаты за работу в других условиях, отклоняющихся от нормальных</w:t>
            </w:r>
          </w:p>
        </w:tc>
        <w:tc>
          <w:tcPr>
            <w:tcW w:w="2485" w:type="dxa"/>
            <w:tcBorders>
              <w:top w:val="single" w:sz="4" w:space="0" w:color="auto"/>
              <w:left w:val="single" w:sz="4" w:space="0" w:color="auto"/>
              <w:bottom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Размер</w:t>
            </w:r>
          </w:p>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(проценты)</w:t>
            </w:r>
          </w:p>
        </w:tc>
      </w:tr>
      <w:tr w:rsidR="00D43A30" w:rsidRPr="00D43A30" w:rsidTr="00D43A30">
        <w:tc>
          <w:tcPr>
            <w:tcW w:w="850" w:type="dxa"/>
            <w:tcBorders>
              <w:top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1</w:t>
            </w:r>
          </w:p>
        </w:tc>
        <w:tc>
          <w:tcPr>
            <w:tcW w:w="6350" w:type="dxa"/>
            <w:tcBorders>
              <w:top w:val="single" w:sz="4" w:space="0" w:color="auto"/>
              <w:left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2</w:t>
            </w:r>
          </w:p>
        </w:tc>
        <w:tc>
          <w:tcPr>
            <w:tcW w:w="2485" w:type="dxa"/>
            <w:tcBorders>
              <w:top w:val="single" w:sz="4" w:space="0" w:color="auto"/>
              <w:left w:val="single" w:sz="4" w:space="0" w:color="auto"/>
              <w:bottom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3</w:t>
            </w:r>
          </w:p>
        </w:tc>
      </w:tr>
      <w:tr w:rsidR="00D43A30" w:rsidRPr="00D43A30" w:rsidTr="00D43A30">
        <w:tc>
          <w:tcPr>
            <w:tcW w:w="850" w:type="dxa"/>
            <w:tcBorders>
              <w:top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1.</w:t>
            </w:r>
          </w:p>
        </w:tc>
        <w:tc>
          <w:tcPr>
            <w:tcW w:w="6350" w:type="dxa"/>
            <w:tcBorders>
              <w:top w:val="single" w:sz="4" w:space="0" w:color="auto"/>
              <w:left w:val="single" w:sz="4" w:space="0" w:color="auto"/>
              <w:bottom w:val="single" w:sz="4" w:space="0" w:color="auto"/>
              <w:right w:val="single" w:sz="4" w:space="0" w:color="auto"/>
            </w:tcBorders>
          </w:tcPr>
          <w:p w:rsidR="00D43A30" w:rsidRPr="00D43A30" w:rsidRDefault="00D43A30" w:rsidP="00D43A30">
            <w:pPr>
              <w:spacing w:line="240" w:lineRule="exact"/>
              <w:jc w:val="both"/>
              <w:rPr>
                <w:rFonts w:ascii="Times New Roman" w:hAnsi="Times New Roman"/>
                <w:sz w:val="28"/>
                <w:szCs w:val="28"/>
              </w:rPr>
            </w:pPr>
            <w:r w:rsidRPr="00D43A30">
              <w:rPr>
                <w:rFonts w:ascii="Times New Roman" w:hAnsi="Times New Roman"/>
                <w:sz w:val="28"/>
                <w:szCs w:val="28"/>
              </w:rPr>
              <w:t>за индивидуальное обучение на дому детей, имеющих ограниченные возможности здоровья в соответствии с медицинским заключением</w:t>
            </w:r>
          </w:p>
        </w:tc>
        <w:tc>
          <w:tcPr>
            <w:tcW w:w="2485" w:type="dxa"/>
            <w:tcBorders>
              <w:top w:val="single" w:sz="4" w:space="0" w:color="auto"/>
              <w:left w:val="single" w:sz="4" w:space="0" w:color="auto"/>
              <w:bottom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 xml:space="preserve">до 10 процентов пропорционально доле занимаемой штатной единицы и (или) учебной </w:t>
            </w:r>
            <w:r w:rsidRPr="00D43A30">
              <w:rPr>
                <w:rFonts w:ascii="Times New Roman" w:hAnsi="Times New Roman"/>
                <w:sz w:val="28"/>
                <w:szCs w:val="28"/>
              </w:rPr>
              <w:lastRenderedPageBreak/>
              <w:t>нагрузки</w:t>
            </w:r>
          </w:p>
        </w:tc>
      </w:tr>
      <w:tr w:rsidR="00D43A30" w:rsidRPr="00D43A30" w:rsidTr="00D43A30">
        <w:tc>
          <w:tcPr>
            <w:tcW w:w="850" w:type="dxa"/>
            <w:tcBorders>
              <w:top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lastRenderedPageBreak/>
              <w:t>2.</w:t>
            </w:r>
          </w:p>
        </w:tc>
        <w:tc>
          <w:tcPr>
            <w:tcW w:w="6350" w:type="dxa"/>
            <w:tcBorders>
              <w:top w:val="single" w:sz="4" w:space="0" w:color="auto"/>
              <w:left w:val="single" w:sz="4" w:space="0" w:color="auto"/>
              <w:bottom w:val="single" w:sz="4" w:space="0" w:color="auto"/>
              <w:right w:val="single" w:sz="4" w:space="0" w:color="auto"/>
            </w:tcBorders>
          </w:tcPr>
          <w:p w:rsidR="00D43A30" w:rsidRPr="00D43A30" w:rsidRDefault="00D43A30" w:rsidP="00D43A30">
            <w:pPr>
              <w:spacing w:line="240" w:lineRule="exact"/>
              <w:jc w:val="both"/>
              <w:rPr>
                <w:rFonts w:ascii="Times New Roman" w:hAnsi="Times New Roman"/>
                <w:sz w:val="28"/>
                <w:szCs w:val="28"/>
              </w:rPr>
            </w:pPr>
            <w:r w:rsidRPr="00D43A30">
              <w:rPr>
                <w:rFonts w:ascii="Times New Roman" w:hAnsi="Times New Roman"/>
                <w:sz w:val="28"/>
                <w:szCs w:val="28"/>
              </w:rPr>
              <w:t>за проверку письменных работ:</w:t>
            </w:r>
          </w:p>
          <w:p w:rsidR="00D43A30" w:rsidRPr="00D43A30" w:rsidRDefault="00D43A30" w:rsidP="00D43A30">
            <w:pPr>
              <w:spacing w:line="240" w:lineRule="exact"/>
              <w:jc w:val="both"/>
              <w:rPr>
                <w:rFonts w:ascii="Times New Roman" w:hAnsi="Times New Roman"/>
                <w:sz w:val="28"/>
                <w:szCs w:val="28"/>
              </w:rPr>
            </w:pPr>
            <w:r w:rsidRPr="00D43A30">
              <w:rPr>
                <w:rFonts w:ascii="Times New Roman" w:hAnsi="Times New Roman"/>
                <w:sz w:val="28"/>
                <w:szCs w:val="28"/>
              </w:rPr>
              <w:t>учителям по предметам в 1 - 4 классах (кроме факультативов) (в классах с наполняемостью меньше нормативной - пропорционально количеству учащихся);</w:t>
            </w:r>
          </w:p>
          <w:p w:rsidR="00D43A30" w:rsidRPr="00D43A30" w:rsidRDefault="00D43A30" w:rsidP="00D43A30">
            <w:pPr>
              <w:spacing w:line="240" w:lineRule="exact"/>
              <w:jc w:val="both"/>
              <w:rPr>
                <w:rFonts w:ascii="Times New Roman" w:hAnsi="Times New Roman"/>
                <w:sz w:val="28"/>
                <w:szCs w:val="28"/>
              </w:rPr>
            </w:pPr>
            <w:r w:rsidRPr="00D43A30">
              <w:rPr>
                <w:rFonts w:ascii="Times New Roman" w:hAnsi="Times New Roman"/>
                <w:sz w:val="28"/>
                <w:szCs w:val="28"/>
              </w:rPr>
              <w:t>учителям, преподавателям по русскому языку и литературе, математике (в классах с наполняемостью меньше нормативной - пропорционально количеству учащихся);</w:t>
            </w:r>
          </w:p>
          <w:p w:rsidR="00D43A30" w:rsidRPr="00D43A30" w:rsidRDefault="00D43A30" w:rsidP="00D43A30">
            <w:pPr>
              <w:spacing w:line="240" w:lineRule="exact"/>
              <w:jc w:val="both"/>
              <w:rPr>
                <w:rFonts w:ascii="Times New Roman" w:hAnsi="Times New Roman"/>
                <w:sz w:val="28"/>
                <w:szCs w:val="28"/>
              </w:rPr>
            </w:pPr>
            <w:r w:rsidRPr="00D43A30">
              <w:rPr>
                <w:rFonts w:ascii="Times New Roman" w:hAnsi="Times New Roman"/>
                <w:sz w:val="28"/>
                <w:szCs w:val="28"/>
              </w:rPr>
              <w:t>учителям, преподавателям по иностранному языку, родному языку, черчению, конструированию, технической механике, стенографии и другим предметам (в классах с наполняемостью меньше нормативной - пропорционально количеству учащихся)</w:t>
            </w:r>
          </w:p>
        </w:tc>
        <w:tc>
          <w:tcPr>
            <w:tcW w:w="2485" w:type="dxa"/>
            <w:tcBorders>
              <w:top w:val="single" w:sz="4" w:space="0" w:color="auto"/>
              <w:left w:val="single" w:sz="4" w:space="0" w:color="auto"/>
              <w:bottom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до 10 процентов пропорционально доле занимаемой штатной единицы и (или) учебной нагрузки</w:t>
            </w:r>
          </w:p>
          <w:p w:rsidR="00D43A30" w:rsidRPr="00D43A30" w:rsidRDefault="00D43A30" w:rsidP="00D43A30">
            <w:pPr>
              <w:spacing w:line="240" w:lineRule="exact"/>
              <w:jc w:val="center"/>
              <w:rPr>
                <w:rFonts w:ascii="Times New Roman" w:hAnsi="Times New Roman"/>
                <w:sz w:val="28"/>
                <w:szCs w:val="28"/>
              </w:rPr>
            </w:pPr>
          </w:p>
          <w:p w:rsidR="00D43A30" w:rsidRPr="00D43A30" w:rsidRDefault="00D43A30" w:rsidP="00D43A30">
            <w:pPr>
              <w:spacing w:line="240" w:lineRule="exact"/>
              <w:jc w:val="center"/>
              <w:rPr>
                <w:rFonts w:ascii="Times New Roman" w:hAnsi="Times New Roman"/>
                <w:sz w:val="28"/>
                <w:szCs w:val="28"/>
              </w:rPr>
            </w:pPr>
          </w:p>
          <w:p w:rsidR="00D43A30" w:rsidRPr="00D43A30" w:rsidRDefault="00D43A30" w:rsidP="00D43A30">
            <w:pPr>
              <w:spacing w:line="240" w:lineRule="exact"/>
              <w:jc w:val="center"/>
              <w:rPr>
                <w:rFonts w:ascii="Times New Roman" w:hAnsi="Times New Roman"/>
                <w:sz w:val="28"/>
                <w:szCs w:val="28"/>
              </w:rPr>
            </w:pPr>
          </w:p>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до 5 процентов пропорционально доле занимаемой штатной единицы и (или) учебной нагрузки</w:t>
            </w:r>
          </w:p>
        </w:tc>
      </w:tr>
      <w:tr w:rsidR="00D43A30" w:rsidRPr="00D43A30" w:rsidTr="00D43A30">
        <w:tc>
          <w:tcPr>
            <w:tcW w:w="850" w:type="dxa"/>
            <w:tcBorders>
              <w:top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3.</w:t>
            </w:r>
          </w:p>
        </w:tc>
        <w:tc>
          <w:tcPr>
            <w:tcW w:w="6350" w:type="dxa"/>
            <w:tcBorders>
              <w:top w:val="single" w:sz="4" w:space="0" w:color="auto"/>
              <w:left w:val="single" w:sz="4" w:space="0" w:color="auto"/>
              <w:bottom w:val="single" w:sz="4" w:space="0" w:color="auto"/>
              <w:right w:val="single" w:sz="4" w:space="0" w:color="auto"/>
            </w:tcBorders>
          </w:tcPr>
          <w:p w:rsidR="00D43A30" w:rsidRPr="00D43A30" w:rsidRDefault="00D43A30" w:rsidP="00D43A30">
            <w:pPr>
              <w:spacing w:line="240" w:lineRule="exact"/>
              <w:jc w:val="both"/>
              <w:rPr>
                <w:rFonts w:ascii="Times New Roman" w:hAnsi="Times New Roman"/>
                <w:sz w:val="28"/>
                <w:szCs w:val="28"/>
              </w:rPr>
            </w:pPr>
            <w:r w:rsidRPr="00D43A30">
              <w:rPr>
                <w:rFonts w:ascii="Times New Roman" w:hAnsi="Times New Roman"/>
                <w:sz w:val="28"/>
                <w:szCs w:val="28"/>
              </w:rPr>
              <w:t xml:space="preserve">за классное руководство: </w:t>
            </w:r>
          </w:p>
          <w:p w:rsidR="00D43A30" w:rsidRPr="00D43A30" w:rsidRDefault="00D43A30" w:rsidP="00D43A30">
            <w:pPr>
              <w:spacing w:line="240" w:lineRule="exact"/>
              <w:jc w:val="both"/>
              <w:rPr>
                <w:rFonts w:ascii="Times New Roman" w:hAnsi="Times New Roman"/>
                <w:sz w:val="28"/>
                <w:szCs w:val="28"/>
              </w:rPr>
            </w:pPr>
            <w:r w:rsidRPr="00D43A30">
              <w:rPr>
                <w:rFonts w:ascii="Times New Roman" w:hAnsi="Times New Roman"/>
                <w:sz w:val="28"/>
                <w:szCs w:val="28"/>
              </w:rPr>
              <w:t>в образовательных организациях в классах с нормативной наполняемостью (в классах с наполняемостью меньше нормативной - пропорционально количеству учащихся);</w:t>
            </w:r>
          </w:p>
          <w:p w:rsidR="00D43A30" w:rsidRPr="00D43A30" w:rsidRDefault="00D43A30" w:rsidP="00D43A30">
            <w:pPr>
              <w:spacing w:line="240" w:lineRule="exact"/>
              <w:jc w:val="both"/>
              <w:rPr>
                <w:rFonts w:ascii="Times New Roman" w:hAnsi="Times New Roman"/>
                <w:sz w:val="28"/>
                <w:szCs w:val="28"/>
              </w:rPr>
            </w:pPr>
            <w:r w:rsidRPr="00D43A30">
              <w:rPr>
                <w:rFonts w:ascii="Times New Roman" w:hAnsi="Times New Roman"/>
                <w:sz w:val="28"/>
                <w:szCs w:val="28"/>
              </w:rPr>
              <w:t>в общеобразовательных организациях с наличием интерната в классах с нормативной наполняемостью (в классах с наполняемостью меньше нормативной - пропорционально количеству учащихся)</w:t>
            </w:r>
          </w:p>
        </w:tc>
        <w:tc>
          <w:tcPr>
            <w:tcW w:w="2485" w:type="dxa"/>
            <w:tcBorders>
              <w:top w:val="single" w:sz="4" w:space="0" w:color="auto"/>
              <w:left w:val="single" w:sz="4" w:space="0" w:color="auto"/>
              <w:bottom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до 20 процентов от оклада (должностного оклада), ставки</w:t>
            </w:r>
          </w:p>
          <w:p w:rsidR="00D43A30" w:rsidRPr="00D43A30" w:rsidRDefault="00D43A30" w:rsidP="00D43A30">
            <w:pPr>
              <w:spacing w:line="240" w:lineRule="exact"/>
              <w:jc w:val="center"/>
              <w:rPr>
                <w:rFonts w:ascii="Times New Roman" w:hAnsi="Times New Roman"/>
                <w:sz w:val="28"/>
                <w:szCs w:val="28"/>
              </w:rPr>
            </w:pPr>
          </w:p>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до 10 процентов от оклада (должностного оклада), ставки</w:t>
            </w:r>
          </w:p>
        </w:tc>
      </w:tr>
      <w:tr w:rsidR="00D43A30" w:rsidRPr="00D43A30" w:rsidTr="00D43A30">
        <w:tc>
          <w:tcPr>
            <w:tcW w:w="850" w:type="dxa"/>
            <w:tcBorders>
              <w:top w:val="single" w:sz="4" w:space="0" w:color="auto"/>
              <w:bottom w:val="single" w:sz="4" w:space="0" w:color="auto"/>
              <w:right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4.</w:t>
            </w:r>
          </w:p>
        </w:tc>
        <w:tc>
          <w:tcPr>
            <w:tcW w:w="6350" w:type="dxa"/>
            <w:tcBorders>
              <w:top w:val="single" w:sz="4" w:space="0" w:color="auto"/>
              <w:left w:val="single" w:sz="4" w:space="0" w:color="auto"/>
              <w:bottom w:val="single" w:sz="4" w:space="0" w:color="auto"/>
              <w:right w:val="single" w:sz="4" w:space="0" w:color="auto"/>
            </w:tcBorders>
          </w:tcPr>
          <w:p w:rsidR="00D43A30" w:rsidRPr="00D43A30" w:rsidRDefault="00D43A30" w:rsidP="00D43A30">
            <w:pPr>
              <w:spacing w:line="240" w:lineRule="exact"/>
              <w:jc w:val="both"/>
              <w:rPr>
                <w:rFonts w:ascii="Times New Roman" w:hAnsi="Times New Roman"/>
                <w:sz w:val="28"/>
                <w:szCs w:val="28"/>
              </w:rPr>
            </w:pPr>
            <w:r w:rsidRPr="00D43A30">
              <w:rPr>
                <w:rFonts w:ascii="Times New Roman" w:hAnsi="Times New Roman"/>
                <w:sz w:val="28"/>
                <w:szCs w:val="28"/>
              </w:rPr>
              <w:t>за заведование (руководство) вечерним, заочным отделением, кабинетами, лабораториями, учебно-консультативными пунктами, учебно-опытными участками, учебными мастерскими, музеями, производственной практикой, летней оздоровительной кампанией, учебно-тренировочными сборами, методическими, цикловыми и предметными комиссиями, отделами педагогам организаций дополнительного образования при наличии в отделе 10 кружков одного профиля (профиля отдела) и другое</w:t>
            </w:r>
          </w:p>
        </w:tc>
        <w:tc>
          <w:tcPr>
            <w:tcW w:w="2485" w:type="dxa"/>
            <w:tcBorders>
              <w:top w:val="single" w:sz="4" w:space="0" w:color="auto"/>
              <w:left w:val="single" w:sz="4" w:space="0" w:color="auto"/>
              <w:bottom w:val="single" w:sz="4" w:space="0" w:color="auto"/>
            </w:tcBorders>
          </w:tcPr>
          <w:p w:rsidR="00D43A30" w:rsidRPr="00D43A30" w:rsidRDefault="00D43A30" w:rsidP="00D43A30">
            <w:pPr>
              <w:spacing w:line="240" w:lineRule="exact"/>
              <w:jc w:val="center"/>
              <w:rPr>
                <w:rFonts w:ascii="Times New Roman" w:hAnsi="Times New Roman"/>
                <w:sz w:val="28"/>
                <w:szCs w:val="28"/>
              </w:rPr>
            </w:pPr>
            <w:r w:rsidRPr="00D43A30">
              <w:rPr>
                <w:rFonts w:ascii="Times New Roman" w:hAnsi="Times New Roman"/>
                <w:sz w:val="28"/>
                <w:szCs w:val="28"/>
              </w:rPr>
              <w:t>до 10 процентов оклада (должностного оклада), ставки</w:t>
            </w:r>
          </w:p>
        </w:tc>
      </w:tr>
    </w:tbl>
    <w:p w:rsidR="00D43A30" w:rsidRPr="00D43A30" w:rsidRDefault="00D43A30" w:rsidP="00D43A30">
      <w:pPr>
        <w:ind w:left="5103"/>
        <w:rPr>
          <w:rFonts w:ascii="Times New Roman" w:hAnsi="Times New Roman"/>
          <w:sz w:val="28"/>
          <w:szCs w:val="28"/>
        </w:rPr>
      </w:pPr>
    </w:p>
    <w:p w:rsidR="00D43A30" w:rsidRPr="00D159C1" w:rsidRDefault="00D43A30" w:rsidP="00600159">
      <w:pPr>
        <w:spacing w:after="0" w:line="240" w:lineRule="auto"/>
        <w:rPr>
          <w:rFonts w:ascii="Times New Roman" w:hAnsi="Times New Roman"/>
          <w:sz w:val="28"/>
          <w:szCs w:val="28"/>
        </w:rPr>
      </w:pPr>
    </w:p>
    <w:sectPr w:rsidR="00D43A30" w:rsidRPr="00D159C1" w:rsidSect="000615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600159"/>
    <w:rsid w:val="00061535"/>
    <w:rsid w:val="00084665"/>
    <w:rsid w:val="000E577D"/>
    <w:rsid w:val="00600159"/>
    <w:rsid w:val="00677231"/>
    <w:rsid w:val="006E0457"/>
    <w:rsid w:val="00BE7A6C"/>
    <w:rsid w:val="00D159C1"/>
    <w:rsid w:val="00D43A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53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01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0159"/>
    <w:rPr>
      <w:rFonts w:ascii="Tahoma" w:hAnsi="Tahoma" w:cs="Tahoma"/>
      <w:sz w:val="16"/>
      <w:szCs w:val="16"/>
    </w:rPr>
  </w:style>
  <w:style w:type="paragraph" w:customStyle="1" w:styleId="ConsPlusNormal">
    <w:name w:val="ConsPlusNormal"/>
    <w:rsid w:val="00600159"/>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F469DC38592AAA2576FC107BB3AC4F9CD76ADB23CC7404CA517A06BE491213FD2F14872B5FA153317D309Ch7I3G" TargetMode="External"/><Relationship Id="rId13" Type="http://schemas.openxmlformats.org/officeDocument/2006/relationships/hyperlink" Target="consultantplus://offline/ref=962810AA8F3330CC69AD233987E6D067D5F49115315D5007C8124AAE9AA99B31028F125E5DK9V1O" TargetMode="External"/><Relationship Id="rId18" Type="http://schemas.openxmlformats.org/officeDocument/2006/relationships/hyperlink" Target="consultantplus://offline/ref=06E68F200F7097779934AA7848E41AABDB8B5EDB90167904878FB4BAD7o5X6O"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06E68F200F7097779934AA7848E41AABDB8B5EDB90167904878FB4BAD75638FC3D38E5F3C9A611BFo0X9O" TargetMode="External"/><Relationship Id="rId7" Type="http://schemas.openxmlformats.org/officeDocument/2006/relationships/hyperlink" Target="consultantplus://offline/ref=5C5BF2F2BF4440A2B12C3D47CB43070CD659C9965DE7A96C6CA3FD9E4F060D236936A6BA02FD41BF3772C1327DpFK" TargetMode="External"/><Relationship Id="rId12" Type="http://schemas.openxmlformats.org/officeDocument/2006/relationships/hyperlink" Target="consultantplus://offline/ref=962810AA8F3330CC69AD233987E6D067D5F49115315D5007C8124AAE9AA99B31028F125E5DK9V6O" TargetMode="External"/><Relationship Id="rId17" Type="http://schemas.openxmlformats.org/officeDocument/2006/relationships/hyperlink" Target="consultantplus://offline/ref=47B74F8F97DB94FF26AD0C24A3F221AD0A870DDA7F4E5BDC685328333F2C588E7B628FB2C9240A3879B8808De6L0G" TargetMode="External"/><Relationship Id="rId25" Type="http://schemas.openxmlformats.org/officeDocument/2006/relationships/hyperlink" Target="consultantplus://offline/ref=EA69ED04C58550DCB8EEE28473BB737484379DCCE3294E09130514AF4Av0sBK" TargetMode="External"/><Relationship Id="rId2" Type="http://schemas.openxmlformats.org/officeDocument/2006/relationships/settings" Target="settings.xml"/><Relationship Id="rId16" Type="http://schemas.openxmlformats.org/officeDocument/2006/relationships/hyperlink" Target="consultantplus://offline/ref=47B74F8F97DB94FF26AD0C24A3F221AD0A870DDA7F4E5BDC685328333F2C588E7B628FB2C9240A3879B8808De6L0G" TargetMode="External"/><Relationship Id="rId20" Type="http://schemas.openxmlformats.org/officeDocument/2006/relationships/hyperlink" Target="consultantplus://offline/ref=06E68F200F7097779934AA7848E41AABDB8B5EDB90167904878FB4BAD75638FC3D38E5F3C0AFo1XFO" TargetMode="External"/><Relationship Id="rId1" Type="http://schemas.openxmlformats.org/officeDocument/2006/relationships/styles" Target="styles.xml"/><Relationship Id="rId6" Type="http://schemas.openxmlformats.org/officeDocument/2006/relationships/hyperlink" Target="consultantplus://offline/ref=DBAD475E26847350C4380C7516A63DFAE34332526CCCF3C1CC8E6D076732BC82A939256B161968E464E236BABFI7G" TargetMode="External"/><Relationship Id="rId11" Type="http://schemas.openxmlformats.org/officeDocument/2006/relationships/hyperlink" Target="consultantplus://offline/ref=962810AA8F3330CC69AD233987E6D067D5F49115315D5007C8124AAE9AA99B31028F125E5CK9VDO" TargetMode="External"/><Relationship Id="rId24" Type="http://schemas.openxmlformats.org/officeDocument/2006/relationships/hyperlink" Target="consultantplus://offline/ref=EA69ED04C58550DCB8EEE28473BB7374843491C8E42C4E09130514AF4Av0sBK" TargetMode="External"/><Relationship Id="rId5" Type="http://schemas.openxmlformats.org/officeDocument/2006/relationships/hyperlink" Target="consultantplus://offline/ref=A661B926BBFE2901CD1742143FB1E3DB5B18D5F5F94CF5819B33852EB68F66D8B7952B6341F1265E7A650953o4BCG" TargetMode="External"/><Relationship Id="rId15" Type="http://schemas.openxmlformats.org/officeDocument/2006/relationships/hyperlink" Target="consultantplus://offline/ref=06E68F200F7097779934AA7848E41AABDB865ADD95197904878FB4BAD75638FC3D38E5F3C9A619B8o0X9O" TargetMode="External"/><Relationship Id="rId23" Type="http://schemas.openxmlformats.org/officeDocument/2006/relationships/hyperlink" Target="consultantplus://offline/ref=06E68F200F7097779934AA7848E41AABDB8B5EDB90167904878FB4BAD75638FC3D38E5F3C8A2o1X8O" TargetMode="External"/><Relationship Id="rId10" Type="http://schemas.openxmlformats.org/officeDocument/2006/relationships/hyperlink" Target="consultantplus://offline/ref=962810AA8F3330CC69AD233987E6D067D5F49115315D5007C8124AAE9AA99B31028F12585C94B50CK9VEO" TargetMode="External"/><Relationship Id="rId19" Type="http://schemas.openxmlformats.org/officeDocument/2006/relationships/hyperlink" Target="consultantplus://offline/ref=06E68F200F7097779934AA7848E41AABDB8B5EDB90167904878FB4BAD75638FC3D38E5F0C9A7o1X8O" TargetMode="External"/><Relationship Id="rId4" Type="http://schemas.openxmlformats.org/officeDocument/2006/relationships/image" Target="media/image1.jpeg"/><Relationship Id="rId9" Type="http://schemas.openxmlformats.org/officeDocument/2006/relationships/hyperlink" Target="consultantplus://offline/ref=8B21A142259595685B97834B896D6C362B9D1EF1603F3D4CC6C10C9B05C044E178BEEF860BD4EED1Q0YAM" TargetMode="External"/><Relationship Id="rId14" Type="http://schemas.openxmlformats.org/officeDocument/2006/relationships/hyperlink" Target="consultantplus://offline/ref=962810AA8F3330CC69AD233987E6D067D5F49115315D5007C8124AAE9AA99B31028F12585C95BC05K9V7O" TargetMode="External"/><Relationship Id="rId22" Type="http://schemas.openxmlformats.org/officeDocument/2006/relationships/hyperlink" Target="consultantplus://offline/ref=06E68F200F7097779934AA7848E41AABDB8B5EDB90167904878FB4BAD75638FC3D38E5F3C9A718BBo0XEO"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7874</Words>
  <Characters>44884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52653</CharactersWithSpaces>
  <SharedDoc>false</SharedDoc>
  <HLinks>
    <vt:vector size="138" baseType="variant">
      <vt:variant>
        <vt:i4>5111810</vt:i4>
      </vt:variant>
      <vt:variant>
        <vt:i4>66</vt:i4>
      </vt:variant>
      <vt:variant>
        <vt:i4>0</vt:i4>
      </vt:variant>
      <vt:variant>
        <vt:i4>5</vt:i4>
      </vt:variant>
      <vt:variant>
        <vt:lpwstr>consultantplus://offline/ref=EA69ED04C58550DCB8EEE28473BB737484379DCCE3294E09130514AF4Av0sBK</vt:lpwstr>
      </vt:variant>
      <vt:variant>
        <vt:lpwstr/>
      </vt:variant>
      <vt:variant>
        <vt:i4>5111890</vt:i4>
      </vt:variant>
      <vt:variant>
        <vt:i4>63</vt:i4>
      </vt:variant>
      <vt:variant>
        <vt:i4>0</vt:i4>
      </vt:variant>
      <vt:variant>
        <vt:i4>5</vt:i4>
      </vt:variant>
      <vt:variant>
        <vt:lpwstr>consultantplus://offline/ref=EA69ED04C58550DCB8EEE28473BB7374843491C8E42C4E09130514AF4Av0sBK</vt:lpwstr>
      </vt:variant>
      <vt:variant>
        <vt:lpwstr/>
      </vt:variant>
      <vt:variant>
        <vt:i4>3145777</vt:i4>
      </vt:variant>
      <vt:variant>
        <vt:i4>60</vt:i4>
      </vt:variant>
      <vt:variant>
        <vt:i4>0</vt:i4>
      </vt:variant>
      <vt:variant>
        <vt:i4>5</vt:i4>
      </vt:variant>
      <vt:variant>
        <vt:lpwstr>consultantplus://offline/ref=06E68F200F7097779934AA7848E41AABDB8B5EDB90167904878FB4BAD75638FC3D38E5F3C8A2o1X8O</vt:lpwstr>
      </vt:variant>
      <vt:variant>
        <vt:lpwstr/>
      </vt:variant>
      <vt:variant>
        <vt:i4>6488115</vt:i4>
      </vt:variant>
      <vt:variant>
        <vt:i4>57</vt:i4>
      </vt:variant>
      <vt:variant>
        <vt:i4>0</vt:i4>
      </vt:variant>
      <vt:variant>
        <vt:i4>5</vt:i4>
      </vt:variant>
      <vt:variant>
        <vt:lpwstr>consultantplus://offline/ref=06E68F200F7097779934AA7848E41AABDB8B5EDB90167904878FB4BAD75638FC3D38E5F3C9A718BBo0XEO</vt:lpwstr>
      </vt:variant>
      <vt:variant>
        <vt:lpwstr/>
      </vt:variant>
      <vt:variant>
        <vt:i4>6488163</vt:i4>
      </vt:variant>
      <vt:variant>
        <vt:i4>54</vt:i4>
      </vt:variant>
      <vt:variant>
        <vt:i4>0</vt:i4>
      </vt:variant>
      <vt:variant>
        <vt:i4>5</vt:i4>
      </vt:variant>
      <vt:variant>
        <vt:lpwstr>consultantplus://offline/ref=06E68F200F7097779934AA7848E41AABDB8B5EDB90167904878FB4BAD75638FC3D38E5F3C9A611BFo0X9O</vt:lpwstr>
      </vt:variant>
      <vt:variant>
        <vt:lpwstr/>
      </vt:variant>
      <vt:variant>
        <vt:i4>3145779</vt:i4>
      </vt:variant>
      <vt:variant>
        <vt:i4>51</vt:i4>
      </vt:variant>
      <vt:variant>
        <vt:i4>0</vt:i4>
      </vt:variant>
      <vt:variant>
        <vt:i4>5</vt:i4>
      </vt:variant>
      <vt:variant>
        <vt:lpwstr>consultantplus://offline/ref=06E68F200F7097779934AA7848E41AABDB8B5EDB90167904878FB4BAD75638FC3D38E5F3C0AFo1XFO</vt:lpwstr>
      </vt:variant>
      <vt:variant>
        <vt:lpwstr/>
      </vt:variant>
      <vt:variant>
        <vt:i4>3145782</vt:i4>
      </vt:variant>
      <vt:variant>
        <vt:i4>48</vt:i4>
      </vt:variant>
      <vt:variant>
        <vt:i4>0</vt:i4>
      </vt:variant>
      <vt:variant>
        <vt:i4>5</vt:i4>
      </vt:variant>
      <vt:variant>
        <vt:lpwstr>consultantplus://offline/ref=06E68F200F7097779934AA7848E41AABDB8B5EDB90167904878FB4BAD75638FC3D38E5F0C9A7o1X8O</vt:lpwstr>
      </vt:variant>
      <vt:variant>
        <vt:lpwstr/>
      </vt:variant>
      <vt:variant>
        <vt:i4>5308422</vt:i4>
      </vt:variant>
      <vt:variant>
        <vt:i4>45</vt:i4>
      </vt:variant>
      <vt:variant>
        <vt:i4>0</vt:i4>
      </vt:variant>
      <vt:variant>
        <vt:i4>5</vt:i4>
      </vt:variant>
      <vt:variant>
        <vt:lpwstr>consultantplus://offline/ref=06E68F200F7097779934AA7848E41AABDB8B5EDB90167904878FB4BAD7o5X6O</vt:lpwstr>
      </vt:variant>
      <vt:variant>
        <vt:lpwstr/>
      </vt:variant>
      <vt:variant>
        <vt:i4>2818109</vt:i4>
      </vt:variant>
      <vt:variant>
        <vt:i4>42</vt:i4>
      </vt:variant>
      <vt:variant>
        <vt:i4>0</vt:i4>
      </vt:variant>
      <vt:variant>
        <vt:i4>5</vt:i4>
      </vt:variant>
      <vt:variant>
        <vt:lpwstr>consultantplus://offline/ref=47B74F8F97DB94FF26AD0C24A3F221AD0A870DDA7F4E5BDC685328333F2C588E7B628FB2C9240A3879B8808De6L0G</vt:lpwstr>
      </vt:variant>
      <vt:variant>
        <vt:lpwstr/>
      </vt:variant>
      <vt:variant>
        <vt:i4>2818109</vt:i4>
      </vt:variant>
      <vt:variant>
        <vt:i4>39</vt:i4>
      </vt:variant>
      <vt:variant>
        <vt:i4>0</vt:i4>
      </vt:variant>
      <vt:variant>
        <vt:i4>5</vt:i4>
      </vt:variant>
      <vt:variant>
        <vt:lpwstr>consultantplus://offline/ref=47B74F8F97DB94FF26AD0C24A3F221AD0A870DDA7F4E5BDC685328333F2C588E7B628FB2C9240A3879B8808De6L0G</vt:lpwstr>
      </vt:variant>
      <vt:variant>
        <vt:lpwstr/>
      </vt:variant>
      <vt:variant>
        <vt:i4>6488169</vt:i4>
      </vt:variant>
      <vt:variant>
        <vt:i4>36</vt:i4>
      </vt:variant>
      <vt:variant>
        <vt:i4>0</vt:i4>
      </vt:variant>
      <vt:variant>
        <vt:i4>5</vt:i4>
      </vt:variant>
      <vt:variant>
        <vt:lpwstr>consultantplus://offline/ref=06E68F200F7097779934AA7848E41AABDB865ADD95197904878FB4BAD75638FC3D38E5F3C9A619B8o0X9O</vt:lpwstr>
      </vt:variant>
      <vt:variant>
        <vt:lpwstr/>
      </vt:variant>
      <vt:variant>
        <vt:i4>5242882</vt:i4>
      </vt:variant>
      <vt:variant>
        <vt:i4>33</vt:i4>
      </vt:variant>
      <vt:variant>
        <vt:i4>0</vt:i4>
      </vt:variant>
      <vt:variant>
        <vt:i4>5</vt:i4>
      </vt:variant>
      <vt:variant>
        <vt:lpwstr/>
      </vt:variant>
      <vt:variant>
        <vt:lpwstr>Par10</vt:lpwstr>
      </vt:variant>
      <vt:variant>
        <vt:i4>5439490</vt:i4>
      </vt:variant>
      <vt:variant>
        <vt:i4>30</vt:i4>
      </vt:variant>
      <vt:variant>
        <vt:i4>0</vt:i4>
      </vt:variant>
      <vt:variant>
        <vt:i4>5</vt:i4>
      </vt:variant>
      <vt:variant>
        <vt:lpwstr/>
      </vt:variant>
      <vt:variant>
        <vt:lpwstr>Par2</vt:lpwstr>
      </vt:variant>
      <vt:variant>
        <vt:i4>6357099</vt:i4>
      </vt:variant>
      <vt:variant>
        <vt:i4>27</vt:i4>
      </vt:variant>
      <vt:variant>
        <vt:i4>0</vt:i4>
      </vt:variant>
      <vt:variant>
        <vt:i4>5</vt:i4>
      </vt:variant>
      <vt:variant>
        <vt:lpwstr>consultantplus://offline/ref=962810AA8F3330CC69AD233987E6D067D5F49115315D5007C8124AAE9AA99B31028F12585C95BC05K9V7O</vt:lpwstr>
      </vt:variant>
      <vt:variant>
        <vt:lpwstr/>
      </vt:variant>
      <vt:variant>
        <vt:i4>655444</vt:i4>
      </vt:variant>
      <vt:variant>
        <vt:i4>24</vt:i4>
      </vt:variant>
      <vt:variant>
        <vt:i4>0</vt:i4>
      </vt:variant>
      <vt:variant>
        <vt:i4>5</vt:i4>
      </vt:variant>
      <vt:variant>
        <vt:lpwstr>consultantplus://offline/ref=962810AA8F3330CC69AD233987E6D067D5F49115315D5007C8124AAE9AA99B31028F125E5DK9V1O</vt:lpwstr>
      </vt:variant>
      <vt:variant>
        <vt:lpwstr/>
      </vt:variant>
      <vt:variant>
        <vt:i4>655443</vt:i4>
      </vt:variant>
      <vt:variant>
        <vt:i4>21</vt:i4>
      </vt:variant>
      <vt:variant>
        <vt:i4>0</vt:i4>
      </vt:variant>
      <vt:variant>
        <vt:i4>5</vt:i4>
      </vt:variant>
      <vt:variant>
        <vt:lpwstr>consultantplus://offline/ref=962810AA8F3330CC69AD233987E6D067D5F49115315D5007C8124AAE9AA99B31028F125E5DK9V6O</vt:lpwstr>
      </vt:variant>
      <vt:variant>
        <vt:lpwstr/>
      </vt:variant>
      <vt:variant>
        <vt:i4>655366</vt:i4>
      </vt:variant>
      <vt:variant>
        <vt:i4>18</vt:i4>
      </vt:variant>
      <vt:variant>
        <vt:i4>0</vt:i4>
      </vt:variant>
      <vt:variant>
        <vt:i4>5</vt:i4>
      </vt:variant>
      <vt:variant>
        <vt:lpwstr>consultantplus://offline/ref=962810AA8F3330CC69AD233987E6D067D5F49115315D5007C8124AAE9AA99B31028F125E5CK9VDO</vt:lpwstr>
      </vt:variant>
      <vt:variant>
        <vt:lpwstr/>
      </vt:variant>
      <vt:variant>
        <vt:i4>6357048</vt:i4>
      </vt:variant>
      <vt:variant>
        <vt:i4>15</vt:i4>
      </vt:variant>
      <vt:variant>
        <vt:i4>0</vt:i4>
      </vt:variant>
      <vt:variant>
        <vt:i4>5</vt:i4>
      </vt:variant>
      <vt:variant>
        <vt:lpwstr>consultantplus://offline/ref=962810AA8F3330CC69AD233987E6D067D5F49115315D5007C8124AAE9AA99B31028F12585C94B50CK9VEO</vt:lpwstr>
      </vt:variant>
      <vt:variant>
        <vt:lpwstr/>
      </vt:variant>
      <vt:variant>
        <vt:i4>7929963</vt:i4>
      </vt:variant>
      <vt:variant>
        <vt:i4>12</vt:i4>
      </vt:variant>
      <vt:variant>
        <vt:i4>0</vt:i4>
      </vt:variant>
      <vt:variant>
        <vt:i4>5</vt:i4>
      </vt:variant>
      <vt:variant>
        <vt:lpwstr>consultantplus://offline/ref=8B21A142259595685B97834B896D6C362B9D1EF1603F3D4CC6C10C9B05C044E178BEEF860BD4EED1Q0YAM</vt:lpwstr>
      </vt:variant>
      <vt:variant>
        <vt:lpwstr/>
      </vt:variant>
      <vt:variant>
        <vt:i4>2687082</vt:i4>
      </vt:variant>
      <vt:variant>
        <vt:i4>9</vt:i4>
      </vt:variant>
      <vt:variant>
        <vt:i4>0</vt:i4>
      </vt:variant>
      <vt:variant>
        <vt:i4>5</vt:i4>
      </vt:variant>
      <vt:variant>
        <vt:lpwstr>consultantplus://offline/ref=F8F469DC38592AAA2576FC107BB3AC4F9CD76ADB23CC7404CA517A06BE491213FD2F14872B5FA153317D309Ch7I3G</vt:lpwstr>
      </vt:variant>
      <vt:variant>
        <vt:lpwstr/>
      </vt:variant>
      <vt:variant>
        <vt:i4>3866678</vt:i4>
      </vt:variant>
      <vt:variant>
        <vt:i4>6</vt:i4>
      </vt:variant>
      <vt:variant>
        <vt:i4>0</vt:i4>
      </vt:variant>
      <vt:variant>
        <vt:i4>5</vt:i4>
      </vt:variant>
      <vt:variant>
        <vt:lpwstr>consultantplus://offline/ref=5C5BF2F2BF4440A2B12C3D47CB43070CD659C9965DE7A96C6CA3FD9E4F060D236936A6BA02FD41BF3772C1327DpFK</vt:lpwstr>
      </vt:variant>
      <vt:variant>
        <vt:lpwstr/>
      </vt:variant>
      <vt:variant>
        <vt:i4>7602236</vt:i4>
      </vt:variant>
      <vt:variant>
        <vt:i4>3</vt:i4>
      </vt:variant>
      <vt:variant>
        <vt:i4>0</vt:i4>
      </vt:variant>
      <vt:variant>
        <vt:i4>5</vt:i4>
      </vt:variant>
      <vt:variant>
        <vt:lpwstr>consultantplus://offline/ref=DBAD475E26847350C4380C7516A63DFAE34332526CCCF3C1CC8E6D076732BC82A939256B161968E464E236BABFI7G</vt:lpwstr>
      </vt:variant>
      <vt:variant>
        <vt:lpwstr/>
      </vt:variant>
      <vt:variant>
        <vt:i4>2359399</vt:i4>
      </vt:variant>
      <vt:variant>
        <vt:i4>0</vt:i4>
      </vt:variant>
      <vt:variant>
        <vt:i4>0</vt:i4>
      </vt:variant>
      <vt:variant>
        <vt:i4>5</vt:i4>
      </vt:variant>
      <vt:variant>
        <vt:lpwstr>consultantplus://offline/ref=A661B926BBFE2901CD1742143FB1E3DB5B18D5F5F94CF5819B33852EB68F66D8B7952B6341F1265E7A650953o4BCG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Учитель</cp:lastModifiedBy>
  <cp:revision>4</cp:revision>
  <dcterms:created xsi:type="dcterms:W3CDTF">2017-11-16T17:33:00Z</dcterms:created>
  <dcterms:modified xsi:type="dcterms:W3CDTF">2018-12-13T07:14:00Z</dcterms:modified>
</cp:coreProperties>
</file>