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2770" w:rsidRDefault="00F12770" w:rsidP="00F12770">
      <w:pPr>
        <w:pStyle w:val="a3"/>
        <w:spacing w:before="0"/>
        <w:ind w:left="0" w:right="25"/>
        <w:rPr>
          <w:sz w:val="24"/>
          <w:szCs w:val="24"/>
        </w:rPr>
      </w:pPr>
      <w:r>
        <w:rPr>
          <w:sz w:val="24"/>
          <w:szCs w:val="24"/>
        </w:rPr>
        <w:t>Краткая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презентация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АОП для воспитанников с ТНР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МДОУ ДС Ёлочка г. Краснослободска</w:t>
      </w:r>
    </w:p>
    <w:p w:rsidR="00F12770" w:rsidRDefault="00F12770" w:rsidP="00F12770">
      <w:pPr>
        <w:pStyle w:val="a8"/>
        <w:ind w:firstLine="567"/>
        <w:jc w:val="both"/>
        <w:rPr>
          <w:rFonts w:eastAsia="TimesNewRomanPSMT"/>
          <w:szCs w:val="24"/>
        </w:rPr>
      </w:pPr>
      <w:r>
        <w:rPr>
          <w:rFonts w:eastAsia="TimesNewRomanPSMT"/>
          <w:szCs w:val="24"/>
        </w:rPr>
        <w:t>В соответствии с ФГОС ДО адаптированная образовательная программа для воспитанников с тяжелыми нарушениями речи (далее - Программа) муниципального дошкольного образовательного учреждения «Детский сад «Ёлочка» г. Краснослободска Среднеахтубинского района Волгоградской области (далее – МДОУ ДС Ёлочка г. Краснослободска) определяет содержание и организацию образовательной деятельности на уровне дошкольного образования. Она является нормативно-управленческим документом дошкольного учреждения, раскрывающим специфику содержания образования и особенности организации образовательного процесса (его содержание, формы, применяемые педагогические технологии, методы и приёмы). Срок реализации программы 5 лет (01.09.2023-31.08.2028).</w:t>
      </w:r>
    </w:p>
    <w:p w:rsidR="00F12770" w:rsidRDefault="00F12770" w:rsidP="00F12770">
      <w:pPr>
        <w:pStyle w:val="a8"/>
        <w:ind w:firstLine="720"/>
        <w:jc w:val="both"/>
        <w:rPr>
          <w:rFonts w:eastAsia="TimesNewRomanPSMT"/>
          <w:szCs w:val="24"/>
        </w:rPr>
      </w:pPr>
      <w:r>
        <w:rPr>
          <w:rFonts w:eastAsia="TimesNewRomanPSMT"/>
          <w:szCs w:val="24"/>
        </w:rPr>
        <w:t>Реализация Программы осуществляется не только в образовательной деятельности, но и в ходе режимных моментов в различных видах общения и деятельности с учётом их возрастных, индивидуальных психологических и физиологических особенностей. Программа обеспечивает построение целостного педагогического процесса, направленного на всестороннее развитие ребёнка - социально-коммуникативное, познавательное, речевое, художественно-эстетическое, физическое.</w:t>
      </w:r>
    </w:p>
    <w:p w:rsidR="00F12770" w:rsidRDefault="00F12770" w:rsidP="00F12770">
      <w:pPr>
        <w:pStyle w:val="a8"/>
        <w:ind w:firstLine="720"/>
        <w:jc w:val="both"/>
        <w:rPr>
          <w:rFonts w:eastAsia="TimesNewRomanPSMT"/>
          <w:szCs w:val="24"/>
        </w:rPr>
      </w:pPr>
      <w:r>
        <w:rPr>
          <w:rFonts w:eastAsia="TimesNewRomanPSMT"/>
          <w:szCs w:val="24"/>
        </w:rPr>
        <w:t>Программа МДОУ ДС Ёлочка г. Краснослободска показывает:</w:t>
      </w:r>
    </w:p>
    <w:p w:rsidR="00F12770" w:rsidRDefault="00F12770" w:rsidP="00F12770">
      <w:pPr>
        <w:pStyle w:val="a8"/>
        <w:numPr>
          <w:ilvl w:val="0"/>
          <w:numId w:val="1"/>
        </w:numPr>
        <w:jc w:val="both"/>
        <w:rPr>
          <w:rFonts w:eastAsia="TimesNewRomanPSMT"/>
          <w:szCs w:val="24"/>
        </w:rPr>
      </w:pPr>
      <w:r>
        <w:rPr>
          <w:rFonts w:eastAsia="TimesNewRomanPSMT"/>
          <w:szCs w:val="24"/>
        </w:rPr>
        <w:t>как, с учётом созданных условий и особенностей воспитанников, запросов родителей, общественности и социума создана модель организации воспитания и развития детей;</w:t>
      </w:r>
    </w:p>
    <w:p w:rsidR="00F12770" w:rsidRDefault="00F12770" w:rsidP="00F12770">
      <w:pPr>
        <w:pStyle w:val="a8"/>
        <w:numPr>
          <w:ilvl w:val="0"/>
          <w:numId w:val="1"/>
        </w:numPr>
        <w:jc w:val="both"/>
        <w:rPr>
          <w:rFonts w:eastAsia="TimesNewRomanPSMT"/>
          <w:szCs w:val="24"/>
        </w:rPr>
      </w:pPr>
      <w:r>
        <w:rPr>
          <w:rFonts w:eastAsia="TimesNewRomanPSMT"/>
          <w:szCs w:val="24"/>
        </w:rPr>
        <w:t>какие педагогические технологии применяются в работе с детьми;</w:t>
      </w:r>
    </w:p>
    <w:p w:rsidR="00F12770" w:rsidRDefault="00F12770" w:rsidP="00F12770">
      <w:pPr>
        <w:pStyle w:val="a8"/>
        <w:numPr>
          <w:ilvl w:val="0"/>
          <w:numId w:val="1"/>
        </w:numPr>
        <w:jc w:val="both"/>
        <w:rPr>
          <w:rFonts w:eastAsia="TimesNewRomanPSMT"/>
          <w:szCs w:val="24"/>
        </w:rPr>
      </w:pPr>
      <w:r>
        <w:rPr>
          <w:rFonts w:eastAsia="TimesNewRomanPSMT"/>
          <w:szCs w:val="24"/>
        </w:rPr>
        <w:t>как учитываются индивидуальные особенности, интересы и возможности дошкольников.</w:t>
      </w:r>
    </w:p>
    <w:p w:rsidR="00F12770" w:rsidRDefault="00F12770" w:rsidP="00F12770">
      <w:pPr>
        <w:pStyle w:val="a5"/>
        <w:spacing w:before="36"/>
        <w:ind w:left="0" w:firstLine="708"/>
      </w:pPr>
      <w:r>
        <w:rPr>
          <w:color w:val="000009"/>
        </w:rPr>
        <w:t>Адаптированная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образовательная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программа дошкольного</w:t>
      </w:r>
      <w:r>
        <w:rPr>
          <w:color w:val="000009"/>
          <w:spacing w:val="-5"/>
        </w:rPr>
        <w:t xml:space="preserve"> </w:t>
      </w:r>
      <w:r>
        <w:rPr>
          <w:color w:val="000009"/>
          <w:spacing w:val="-2"/>
        </w:rPr>
        <w:t xml:space="preserve">образования </w:t>
      </w:r>
      <w:r>
        <w:rPr>
          <w:color w:val="000009"/>
        </w:rPr>
        <w:t xml:space="preserve">для воспитанников с тяжелыми нарушениями речи </w:t>
      </w:r>
      <w:r>
        <w:rPr>
          <w:rFonts w:eastAsia="TimesNewRomanPSMT"/>
        </w:rPr>
        <w:t xml:space="preserve">муниципального дошкольного образовательного учреждения «Детский сад «Ёлочка» г. Краснослободска Среднеахтубинского района Волгоградской области </w:t>
      </w:r>
      <w:r>
        <w:rPr>
          <w:color w:val="000009"/>
        </w:rPr>
        <w:t>разработана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соответствии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федеральным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государственным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образовательным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стандартом дошкольного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образования</w:t>
      </w:r>
      <w:r>
        <w:rPr>
          <w:color w:val="000009"/>
          <w:spacing w:val="-8"/>
        </w:rPr>
        <w:t xml:space="preserve"> </w:t>
      </w:r>
      <w:r>
        <w:t>(утвержден</w:t>
      </w:r>
      <w:r>
        <w:rPr>
          <w:spacing w:val="-9"/>
        </w:rPr>
        <w:t xml:space="preserve"> </w:t>
      </w:r>
      <w:r>
        <w:t>приказом</w:t>
      </w:r>
      <w:r>
        <w:rPr>
          <w:spacing w:val="-8"/>
        </w:rPr>
        <w:t xml:space="preserve"> </w:t>
      </w:r>
      <w:proofErr w:type="spellStart"/>
      <w:r>
        <w:t>Минобрнауки</w:t>
      </w:r>
      <w:proofErr w:type="spellEnd"/>
      <w:r>
        <w:rPr>
          <w:spacing w:val="-9"/>
        </w:rPr>
        <w:t xml:space="preserve"> </w:t>
      </w:r>
      <w:r>
        <w:t>России</w:t>
      </w:r>
      <w:r>
        <w:rPr>
          <w:spacing w:val="-14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t>17</w:t>
      </w:r>
      <w:r>
        <w:rPr>
          <w:spacing w:val="-14"/>
        </w:rPr>
        <w:t xml:space="preserve"> </w:t>
      </w:r>
      <w:r>
        <w:t>октября</w:t>
      </w:r>
      <w:r>
        <w:rPr>
          <w:spacing w:val="-10"/>
        </w:rPr>
        <w:t xml:space="preserve"> </w:t>
      </w:r>
      <w:r>
        <w:t>2013</w:t>
      </w:r>
      <w:r>
        <w:rPr>
          <w:spacing w:val="-10"/>
        </w:rPr>
        <w:t xml:space="preserve"> </w:t>
      </w:r>
      <w:r>
        <w:t>г. №</w:t>
      </w:r>
      <w:r>
        <w:rPr>
          <w:spacing w:val="-11"/>
        </w:rPr>
        <w:t xml:space="preserve"> </w:t>
      </w:r>
      <w:r>
        <w:t>1155,</w:t>
      </w:r>
      <w:r>
        <w:rPr>
          <w:spacing w:val="-13"/>
        </w:rPr>
        <w:t xml:space="preserve"> </w:t>
      </w:r>
      <w:r>
        <w:t>зарегистрировано</w:t>
      </w:r>
      <w:r>
        <w:rPr>
          <w:spacing w:val="-12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Минюсте</w:t>
      </w:r>
      <w:r>
        <w:rPr>
          <w:spacing w:val="-12"/>
        </w:rPr>
        <w:t xml:space="preserve"> </w:t>
      </w:r>
      <w:r>
        <w:t>России</w:t>
      </w:r>
      <w:r>
        <w:rPr>
          <w:spacing w:val="-14"/>
        </w:rPr>
        <w:t xml:space="preserve"> </w:t>
      </w:r>
      <w:r>
        <w:t>14</w:t>
      </w:r>
      <w:r>
        <w:rPr>
          <w:spacing w:val="-12"/>
        </w:rPr>
        <w:t xml:space="preserve"> </w:t>
      </w:r>
      <w:r>
        <w:t>ноября</w:t>
      </w:r>
      <w:r>
        <w:rPr>
          <w:spacing w:val="-12"/>
        </w:rPr>
        <w:t xml:space="preserve"> </w:t>
      </w:r>
      <w:r>
        <w:t>2013</w:t>
      </w:r>
      <w:r>
        <w:rPr>
          <w:spacing w:val="-15"/>
        </w:rPr>
        <w:t xml:space="preserve"> </w:t>
      </w:r>
      <w:r>
        <w:t>г.,</w:t>
      </w:r>
      <w:r>
        <w:rPr>
          <w:spacing w:val="-13"/>
        </w:rPr>
        <w:t xml:space="preserve"> </w:t>
      </w:r>
      <w:r>
        <w:t>регистрационный</w:t>
      </w:r>
      <w:r>
        <w:rPr>
          <w:spacing w:val="-15"/>
        </w:rPr>
        <w:t xml:space="preserve"> </w:t>
      </w:r>
      <w:r>
        <w:t>№</w:t>
      </w:r>
      <w:r>
        <w:rPr>
          <w:spacing w:val="-11"/>
        </w:rPr>
        <w:t xml:space="preserve"> </w:t>
      </w:r>
      <w:r>
        <w:t xml:space="preserve">30384; в редакции приказа </w:t>
      </w:r>
      <w:proofErr w:type="spellStart"/>
      <w:r>
        <w:t>Минпросвещения</w:t>
      </w:r>
      <w:proofErr w:type="spellEnd"/>
      <w:r>
        <w:rPr>
          <w:spacing w:val="-1"/>
        </w:rPr>
        <w:t xml:space="preserve"> </w:t>
      </w:r>
      <w:r>
        <w:t>России</w:t>
      </w:r>
      <w:r>
        <w:rPr>
          <w:spacing w:val="-5"/>
        </w:rPr>
        <w:t xml:space="preserve"> </w:t>
      </w:r>
      <w:r>
        <w:t>от 8</w:t>
      </w:r>
      <w:r>
        <w:rPr>
          <w:spacing w:val="-1"/>
        </w:rPr>
        <w:t xml:space="preserve"> </w:t>
      </w:r>
      <w:r>
        <w:t>ноября 2022</w:t>
      </w:r>
      <w:r>
        <w:rPr>
          <w:spacing w:val="-1"/>
        </w:rPr>
        <w:t xml:space="preserve"> </w:t>
      </w:r>
      <w:r>
        <w:t xml:space="preserve">г. № 955, зарегистрировано в Минюсте России 6 февраля 2023 г., регистрационный № 72264) </w:t>
      </w:r>
      <w:r>
        <w:rPr>
          <w:color w:val="000009"/>
        </w:rPr>
        <w:t xml:space="preserve">(далее – ФГОС ДО) и федеральной адаптированной образовательной программой дошкольного образования (утверждена </w:t>
      </w:r>
      <w:r>
        <w:t>приказом Министерства просвещения РФ от 24 ноября 2022 г. N 1022, зарегистрировано</w:t>
      </w:r>
      <w:r>
        <w:rPr>
          <w:spacing w:val="-1"/>
        </w:rPr>
        <w:t xml:space="preserve"> </w:t>
      </w:r>
      <w:r>
        <w:t>в Минюсте</w:t>
      </w:r>
      <w:r>
        <w:rPr>
          <w:spacing w:val="-2"/>
        </w:rPr>
        <w:t xml:space="preserve"> </w:t>
      </w:r>
      <w:r>
        <w:t>России</w:t>
      </w:r>
      <w:r>
        <w:rPr>
          <w:spacing w:val="-5"/>
        </w:rPr>
        <w:t xml:space="preserve"> </w:t>
      </w:r>
      <w:r>
        <w:t>27</w:t>
      </w:r>
      <w:r>
        <w:rPr>
          <w:spacing w:val="-1"/>
        </w:rPr>
        <w:t xml:space="preserve"> </w:t>
      </w:r>
      <w:r>
        <w:t>января</w:t>
      </w:r>
      <w:r>
        <w:rPr>
          <w:spacing w:val="-1"/>
        </w:rPr>
        <w:t xml:space="preserve"> </w:t>
      </w:r>
      <w:r>
        <w:t>2023 г. регистрационный N</w:t>
      </w:r>
      <w:r>
        <w:rPr>
          <w:spacing w:val="-4"/>
        </w:rPr>
        <w:t xml:space="preserve"> </w:t>
      </w:r>
      <w:r>
        <w:t>72149)</w:t>
      </w:r>
      <w:r>
        <w:rPr>
          <w:spacing w:val="-4"/>
        </w:rPr>
        <w:t xml:space="preserve"> </w:t>
      </w:r>
      <w:r>
        <w:rPr>
          <w:color w:val="000009"/>
        </w:rPr>
        <w:t>(далее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– ФАОП ДО).</w:t>
      </w:r>
    </w:p>
    <w:p w:rsidR="00F12770" w:rsidRDefault="00F12770" w:rsidP="00F12770">
      <w:pPr>
        <w:pStyle w:val="a5"/>
        <w:spacing w:before="3" w:line="235" w:lineRule="auto"/>
        <w:ind w:left="0" w:right="688" w:firstLine="679"/>
      </w:pPr>
      <w:r>
        <w:rPr>
          <w:color w:val="000009"/>
        </w:rPr>
        <w:t>Нормативно-правовой основой для разработки АОП ДО являются следующие нормативно-правовые документы:</w:t>
      </w:r>
    </w:p>
    <w:p w:rsidR="00F12770" w:rsidRDefault="00F12770" w:rsidP="00F12770">
      <w:pPr>
        <w:pStyle w:val="aa"/>
        <w:numPr>
          <w:ilvl w:val="0"/>
          <w:numId w:val="2"/>
        </w:numPr>
        <w:tabs>
          <w:tab w:val="left" w:pos="993"/>
        </w:tabs>
        <w:spacing w:before="4"/>
        <w:ind w:left="0" w:right="-1" w:firstLine="710"/>
        <w:rPr>
          <w:color w:val="000009"/>
          <w:sz w:val="24"/>
        </w:rPr>
      </w:pPr>
      <w:r>
        <w:rPr>
          <w:color w:val="000009"/>
          <w:sz w:val="24"/>
        </w:rPr>
        <w:t>Указ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Президента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Российской</w:t>
      </w:r>
      <w:r>
        <w:rPr>
          <w:color w:val="000009"/>
          <w:spacing w:val="-14"/>
          <w:sz w:val="24"/>
        </w:rPr>
        <w:t xml:space="preserve"> </w:t>
      </w:r>
      <w:r>
        <w:rPr>
          <w:color w:val="000009"/>
          <w:sz w:val="24"/>
        </w:rPr>
        <w:t>Федерации</w:t>
      </w:r>
      <w:r>
        <w:rPr>
          <w:color w:val="000009"/>
          <w:spacing w:val="-14"/>
          <w:sz w:val="24"/>
        </w:rPr>
        <w:t xml:space="preserve"> </w:t>
      </w:r>
      <w:r>
        <w:rPr>
          <w:color w:val="000009"/>
          <w:sz w:val="24"/>
        </w:rPr>
        <w:t>от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7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мая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2018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г.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№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204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«О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национальных целях и стратегических задачах развития Российской Федерации на период до 2024 года»;</w:t>
      </w:r>
    </w:p>
    <w:p w:rsidR="00F12770" w:rsidRDefault="00F12770" w:rsidP="00F12770">
      <w:pPr>
        <w:pStyle w:val="aa"/>
        <w:numPr>
          <w:ilvl w:val="0"/>
          <w:numId w:val="2"/>
        </w:numPr>
        <w:tabs>
          <w:tab w:val="left" w:pos="993"/>
        </w:tabs>
        <w:spacing w:before="3" w:line="235" w:lineRule="auto"/>
        <w:ind w:left="0" w:right="-1" w:firstLine="710"/>
        <w:rPr>
          <w:color w:val="000009"/>
          <w:sz w:val="24"/>
        </w:rPr>
      </w:pPr>
      <w:r>
        <w:rPr>
          <w:color w:val="000009"/>
          <w:sz w:val="24"/>
        </w:rPr>
        <w:t>Указ Президента Российской Федерации от 21 июля 2020 г. № 474 «О национальных целях развития Российской Федерации на период до 2030 года»;</w:t>
      </w:r>
    </w:p>
    <w:p w:rsidR="00F12770" w:rsidRDefault="00F12770" w:rsidP="00F12770">
      <w:pPr>
        <w:pStyle w:val="aa"/>
        <w:numPr>
          <w:ilvl w:val="0"/>
          <w:numId w:val="2"/>
        </w:numPr>
        <w:tabs>
          <w:tab w:val="left" w:pos="993"/>
        </w:tabs>
        <w:spacing w:before="3"/>
        <w:ind w:left="0" w:right="-1" w:firstLine="710"/>
        <w:rPr>
          <w:color w:val="000009"/>
          <w:sz w:val="24"/>
        </w:rPr>
      </w:pPr>
      <w:r>
        <w:rPr>
          <w:color w:val="000009"/>
          <w:sz w:val="24"/>
        </w:rPr>
        <w:t>Указ Президента Российской Федерации от 9 ноября 2022 г. № 809 «Об утверждении основ государственной политики по сохранению и укреплению традиционных российских духовно-нравственных ценностей»</w:t>
      </w:r>
    </w:p>
    <w:p w:rsidR="00F12770" w:rsidRDefault="00F12770" w:rsidP="00F12770">
      <w:pPr>
        <w:pStyle w:val="aa"/>
        <w:numPr>
          <w:ilvl w:val="0"/>
          <w:numId w:val="2"/>
        </w:numPr>
        <w:tabs>
          <w:tab w:val="left" w:pos="993"/>
        </w:tabs>
        <w:ind w:left="0" w:right="-1" w:firstLine="710"/>
        <w:rPr>
          <w:color w:val="000009"/>
          <w:sz w:val="24"/>
        </w:rPr>
      </w:pPr>
      <w:r>
        <w:rPr>
          <w:color w:val="000009"/>
          <w:sz w:val="24"/>
        </w:rPr>
        <w:t>Федеральный закон от 29 декабря 2012 г. № 273-ФЗ «Об образовании в Российской Федерации»;</w:t>
      </w:r>
    </w:p>
    <w:p w:rsidR="00F12770" w:rsidRDefault="00F12770" w:rsidP="00F12770">
      <w:pPr>
        <w:pStyle w:val="aa"/>
        <w:numPr>
          <w:ilvl w:val="0"/>
          <w:numId w:val="2"/>
        </w:numPr>
        <w:tabs>
          <w:tab w:val="left" w:pos="993"/>
        </w:tabs>
        <w:ind w:left="0" w:right="-1" w:firstLine="710"/>
        <w:rPr>
          <w:color w:val="000009"/>
          <w:sz w:val="24"/>
        </w:rPr>
      </w:pPr>
      <w:r>
        <w:rPr>
          <w:color w:val="000009"/>
          <w:sz w:val="24"/>
        </w:rPr>
        <w:t>Федеральный</w:t>
      </w:r>
      <w:r>
        <w:rPr>
          <w:color w:val="000009"/>
          <w:spacing w:val="77"/>
          <w:sz w:val="24"/>
        </w:rPr>
        <w:t xml:space="preserve"> </w:t>
      </w:r>
      <w:r>
        <w:rPr>
          <w:color w:val="000009"/>
          <w:sz w:val="24"/>
        </w:rPr>
        <w:t>закон</w:t>
      </w:r>
      <w:r>
        <w:rPr>
          <w:color w:val="000009"/>
          <w:spacing w:val="73"/>
          <w:sz w:val="24"/>
        </w:rPr>
        <w:t xml:space="preserve"> </w:t>
      </w:r>
      <w:r>
        <w:rPr>
          <w:color w:val="000009"/>
          <w:sz w:val="24"/>
        </w:rPr>
        <w:t>от</w:t>
      </w:r>
      <w:r>
        <w:rPr>
          <w:color w:val="000009"/>
          <w:spacing w:val="77"/>
          <w:sz w:val="24"/>
        </w:rPr>
        <w:t xml:space="preserve"> </w:t>
      </w:r>
      <w:r>
        <w:rPr>
          <w:color w:val="000009"/>
          <w:sz w:val="24"/>
        </w:rPr>
        <w:t>31</w:t>
      </w:r>
      <w:r>
        <w:rPr>
          <w:color w:val="000009"/>
          <w:spacing w:val="72"/>
          <w:sz w:val="24"/>
        </w:rPr>
        <w:t xml:space="preserve"> </w:t>
      </w:r>
      <w:r>
        <w:rPr>
          <w:color w:val="000009"/>
          <w:sz w:val="24"/>
        </w:rPr>
        <w:t>июля</w:t>
      </w:r>
      <w:r>
        <w:rPr>
          <w:color w:val="000009"/>
          <w:spacing w:val="76"/>
          <w:sz w:val="24"/>
        </w:rPr>
        <w:t xml:space="preserve"> </w:t>
      </w:r>
      <w:r>
        <w:rPr>
          <w:color w:val="000009"/>
          <w:sz w:val="24"/>
        </w:rPr>
        <w:t>2020</w:t>
      </w:r>
      <w:r>
        <w:rPr>
          <w:color w:val="000009"/>
          <w:spacing w:val="72"/>
          <w:sz w:val="24"/>
        </w:rPr>
        <w:t xml:space="preserve"> </w:t>
      </w:r>
      <w:r>
        <w:rPr>
          <w:color w:val="000009"/>
          <w:sz w:val="24"/>
        </w:rPr>
        <w:t>г.</w:t>
      </w:r>
      <w:r>
        <w:rPr>
          <w:color w:val="000009"/>
          <w:spacing w:val="74"/>
          <w:sz w:val="24"/>
        </w:rPr>
        <w:t xml:space="preserve"> </w:t>
      </w:r>
      <w:r>
        <w:rPr>
          <w:color w:val="000009"/>
          <w:sz w:val="24"/>
        </w:rPr>
        <w:t>№</w:t>
      </w:r>
      <w:r>
        <w:rPr>
          <w:color w:val="000009"/>
          <w:spacing w:val="73"/>
          <w:sz w:val="24"/>
        </w:rPr>
        <w:t xml:space="preserve"> </w:t>
      </w:r>
      <w:r>
        <w:rPr>
          <w:color w:val="000009"/>
          <w:sz w:val="24"/>
        </w:rPr>
        <w:t>304-ФЗ</w:t>
      </w:r>
      <w:r>
        <w:rPr>
          <w:color w:val="000009"/>
          <w:spacing w:val="71"/>
          <w:sz w:val="24"/>
        </w:rPr>
        <w:t xml:space="preserve"> </w:t>
      </w:r>
      <w:r>
        <w:rPr>
          <w:color w:val="000009"/>
          <w:sz w:val="24"/>
        </w:rPr>
        <w:t>«О внесении</w:t>
      </w:r>
      <w:r>
        <w:rPr>
          <w:color w:val="000009"/>
          <w:spacing w:val="77"/>
          <w:sz w:val="24"/>
        </w:rPr>
        <w:t xml:space="preserve"> </w:t>
      </w:r>
      <w:r>
        <w:rPr>
          <w:color w:val="000009"/>
          <w:sz w:val="24"/>
        </w:rPr>
        <w:t>изменений в Федеральный закон «Об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образовании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в Российской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Федерации»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по вопросам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 xml:space="preserve">воспитания </w:t>
      </w:r>
      <w:r>
        <w:rPr>
          <w:color w:val="000009"/>
          <w:spacing w:val="-2"/>
          <w:sz w:val="24"/>
        </w:rPr>
        <w:t>воспитанников»</w:t>
      </w:r>
    </w:p>
    <w:p w:rsidR="00F12770" w:rsidRDefault="00F12770" w:rsidP="00F12770">
      <w:pPr>
        <w:pStyle w:val="aa"/>
        <w:numPr>
          <w:ilvl w:val="0"/>
          <w:numId w:val="2"/>
        </w:numPr>
        <w:tabs>
          <w:tab w:val="left" w:pos="993"/>
        </w:tabs>
        <w:ind w:left="0" w:right="-1" w:firstLine="710"/>
        <w:rPr>
          <w:color w:val="000009"/>
          <w:sz w:val="24"/>
        </w:rPr>
      </w:pPr>
      <w:r>
        <w:rPr>
          <w:color w:val="000009"/>
          <w:sz w:val="24"/>
        </w:rPr>
        <w:t>Федеральный</w:t>
      </w:r>
      <w:r>
        <w:rPr>
          <w:color w:val="000009"/>
          <w:spacing w:val="39"/>
          <w:sz w:val="24"/>
        </w:rPr>
        <w:t xml:space="preserve"> </w:t>
      </w:r>
      <w:r>
        <w:rPr>
          <w:color w:val="000009"/>
          <w:sz w:val="24"/>
        </w:rPr>
        <w:t>закон</w:t>
      </w:r>
      <w:r>
        <w:rPr>
          <w:color w:val="000009"/>
          <w:spacing w:val="34"/>
          <w:sz w:val="24"/>
        </w:rPr>
        <w:t xml:space="preserve"> </w:t>
      </w:r>
      <w:r>
        <w:rPr>
          <w:color w:val="000009"/>
          <w:sz w:val="24"/>
        </w:rPr>
        <w:t>от</w:t>
      </w:r>
      <w:r>
        <w:rPr>
          <w:color w:val="000009"/>
          <w:spacing w:val="39"/>
          <w:sz w:val="24"/>
        </w:rPr>
        <w:t xml:space="preserve"> </w:t>
      </w:r>
      <w:r>
        <w:rPr>
          <w:color w:val="000009"/>
          <w:sz w:val="24"/>
        </w:rPr>
        <w:t>24</w:t>
      </w:r>
      <w:r>
        <w:rPr>
          <w:color w:val="000009"/>
          <w:spacing w:val="38"/>
          <w:sz w:val="24"/>
        </w:rPr>
        <w:t xml:space="preserve"> </w:t>
      </w:r>
      <w:r>
        <w:rPr>
          <w:color w:val="000009"/>
          <w:sz w:val="24"/>
        </w:rPr>
        <w:t>сентября</w:t>
      </w:r>
      <w:r>
        <w:rPr>
          <w:color w:val="000009"/>
          <w:spacing w:val="38"/>
          <w:sz w:val="24"/>
        </w:rPr>
        <w:t xml:space="preserve"> </w:t>
      </w:r>
      <w:r>
        <w:rPr>
          <w:color w:val="000009"/>
          <w:sz w:val="24"/>
        </w:rPr>
        <w:t>2022</w:t>
      </w:r>
      <w:r>
        <w:rPr>
          <w:color w:val="000009"/>
          <w:spacing w:val="33"/>
          <w:sz w:val="24"/>
        </w:rPr>
        <w:t xml:space="preserve"> </w:t>
      </w:r>
      <w:r>
        <w:rPr>
          <w:color w:val="000009"/>
          <w:sz w:val="24"/>
        </w:rPr>
        <w:t>г.</w:t>
      </w:r>
      <w:r>
        <w:rPr>
          <w:color w:val="000009"/>
          <w:spacing w:val="35"/>
          <w:sz w:val="24"/>
        </w:rPr>
        <w:t xml:space="preserve"> </w:t>
      </w:r>
      <w:r>
        <w:rPr>
          <w:color w:val="000009"/>
          <w:sz w:val="24"/>
        </w:rPr>
        <w:t>№</w:t>
      </w:r>
      <w:r>
        <w:rPr>
          <w:color w:val="000009"/>
          <w:spacing w:val="35"/>
          <w:sz w:val="24"/>
        </w:rPr>
        <w:t xml:space="preserve"> </w:t>
      </w:r>
      <w:r>
        <w:rPr>
          <w:color w:val="000009"/>
          <w:sz w:val="24"/>
        </w:rPr>
        <w:t>371-ФЗ</w:t>
      </w:r>
      <w:r>
        <w:rPr>
          <w:color w:val="000009"/>
          <w:spacing w:val="38"/>
          <w:sz w:val="24"/>
        </w:rPr>
        <w:t xml:space="preserve"> </w:t>
      </w:r>
      <w:r>
        <w:rPr>
          <w:color w:val="000009"/>
          <w:sz w:val="24"/>
        </w:rPr>
        <w:t>«О внесении</w:t>
      </w:r>
      <w:r>
        <w:rPr>
          <w:color w:val="000009"/>
          <w:spacing w:val="34"/>
          <w:sz w:val="24"/>
        </w:rPr>
        <w:t xml:space="preserve"> </w:t>
      </w:r>
      <w:r>
        <w:rPr>
          <w:color w:val="000009"/>
          <w:sz w:val="24"/>
        </w:rPr>
        <w:t xml:space="preserve">изменений </w:t>
      </w:r>
      <w:r>
        <w:rPr>
          <w:color w:val="000009"/>
          <w:sz w:val="24"/>
        </w:rPr>
        <w:lastRenderedPageBreak/>
        <w:t>в Федеральный</w:t>
      </w:r>
      <w:r>
        <w:rPr>
          <w:color w:val="000009"/>
          <w:spacing w:val="-11"/>
          <w:sz w:val="24"/>
        </w:rPr>
        <w:t xml:space="preserve"> </w:t>
      </w:r>
      <w:r>
        <w:rPr>
          <w:color w:val="000009"/>
          <w:sz w:val="24"/>
        </w:rPr>
        <w:t>закон</w:t>
      </w:r>
      <w:r>
        <w:rPr>
          <w:color w:val="000009"/>
          <w:spacing w:val="-11"/>
          <w:sz w:val="24"/>
        </w:rPr>
        <w:t xml:space="preserve"> </w:t>
      </w:r>
      <w:r>
        <w:rPr>
          <w:color w:val="000009"/>
          <w:sz w:val="24"/>
        </w:rPr>
        <w:t>«Об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образовании</w:t>
      </w:r>
      <w:r>
        <w:rPr>
          <w:color w:val="000009"/>
          <w:spacing w:val="-1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Российской</w:t>
      </w:r>
      <w:r>
        <w:rPr>
          <w:color w:val="000009"/>
          <w:spacing w:val="-15"/>
          <w:sz w:val="24"/>
        </w:rPr>
        <w:t xml:space="preserve"> </w:t>
      </w:r>
      <w:r>
        <w:rPr>
          <w:color w:val="000009"/>
          <w:sz w:val="24"/>
        </w:rPr>
        <w:t>Федерации»</w:t>
      </w:r>
      <w:r>
        <w:rPr>
          <w:color w:val="000009"/>
          <w:spacing w:val="-15"/>
          <w:sz w:val="24"/>
        </w:rPr>
        <w:t xml:space="preserve"> </w:t>
      </w:r>
      <w:r>
        <w:rPr>
          <w:color w:val="000009"/>
          <w:sz w:val="24"/>
        </w:rPr>
        <w:t>и статью</w:t>
      </w:r>
      <w:r>
        <w:rPr>
          <w:color w:val="000009"/>
          <w:spacing w:val="-13"/>
          <w:sz w:val="24"/>
        </w:rPr>
        <w:t xml:space="preserve"> </w:t>
      </w:r>
      <w:r>
        <w:rPr>
          <w:color w:val="000009"/>
          <w:sz w:val="24"/>
        </w:rPr>
        <w:t>1</w:t>
      </w:r>
      <w:r>
        <w:rPr>
          <w:color w:val="000009"/>
          <w:spacing w:val="-15"/>
          <w:sz w:val="24"/>
        </w:rPr>
        <w:t xml:space="preserve"> </w:t>
      </w:r>
      <w:r>
        <w:rPr>
          <w:color w:val="000009"/>
          <w:sz w:val="24"/>
        </w:rPr>
        <w:t>Федерального закона «Об обязательных требованиях в Российской Федерации»</w:t>
      </w:r>
    </w:p>
    <w:p w:rsidR="00F12770" w:rsidRDefault="00F12770" w:rsidP="00F12770">
      <w:pPr>
        <w:pStyle w:val="aa"/>
        <w:numPr>
          <w:ilvl w:val="0"/>
          <w:numId w:val="2"/>
        </w:numPr>
        <w:tabs>
          <w:tab w:val="left" w:pos="993"/>
        </w:tabs>
        <w:spacing w:line="274" w:lineRule="exact"/>
        <w:ind w:left="0" w:right="-1" w:firstLine="709"/>
        <w:rPr>
          <w:color w:val="000009"/>
          <w:sz w:val="24"/>
        </w:rPr>
      </w:pPr>
      <w:r>
        <w:rPr>
          <w:color w:val="000009"/>
          <w:sz w:val="24"/>
        </w:rPr>
        <w:t>Распоряжение</w:t>
      </w:r>
      <w:r>
        <w:rPr>
          <w:color w:val="000009"/>
          <w:spacing w:val="5"/>
          <w:sz w:val="24"/>
        </w:rPr>
        <w:t xml:space="preserve"> </w:t>
      </w:r>
      <w:r>
        <w:rPr>
          <w:color w:val="000009"/>
          <w:sz w:val="24"/>
        </w:rPr>
        <w:t>Правительства</w:t>
      </w:r>
      <w:r>
        <w:rPr>
          <w:color w:val="000009"/>
          <w:spacing w:val="5"/>
          <w:sz w:val="24"/>
        </w:rPr>
        <w:t xml:space="preserve"> </w:t>
      </w:r>
      <w:r>
        <w:rPr>
          <w:color w:val="000009"/>
          <w:sz w:val="24"/>
        </w:rPr>
        <w:t>Российской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Федерации</w:t>
      </w:r>
      <w:r>
        <w:rPr>
          <w:color w:val="000009"/>
          <w:spacing w:val="3"/>
          <w:sz w:val="24"/>
        </w:rPr>
        <w:t xml:space="preserve"> </w:t>
      </w:r>
      <w:r>
        <w:rPr>
          <w:color w:val="000009"/>
          <w:sz w:val="24"/>
        </w:rPr>
        <w:t>от</w:t>
      </w:r>
      <w:r>
        <w:rPr>
          <w:color w:val="000009"/>
          <w:spacing w:val="6"/>
          <w:sz w:val="24"/>
        </w:rPr>
        <w:t xml:space="preserve"> </w:t>
      </w:r>
      <w:r>
        <w:rPr>
          <w:color w:val="000009"/>
          <w:sz w:val="24"/>
        </w:rPr>
        <w:t>29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мая</w:t>
      </w:r>
      <w:r>
        <w:rPr>
          <w:color w:val="000009"/>
          <w:spacing w:val="5"/>
          <w:sz w:val="24"/>
        </w:rPr>
        <w:t xml:space="preserve"> </w:t>
      </w:r>
      <w:r>
        <w:rPr>
          <w:color w:val="000009"/>
          <w:sz w:val="24"/>
        </w:rPr>
        <w:t>2015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г.</w:t>
      </w:r>
      <w:r>
        <w:rPr>
          <w:color w:val="000009"/>
          <w:spacing w:val="3"/>
          <w:sz w:val="24"/>
        </w:rPr>
        <w:t xml:space="preserve"> </w:t>
      </w:r>
      <w:r>
        <w:rPr>
          <w:color w:val="000009"/>
          <w:sz w:val="24"/>
        </w:rPr>
        <w:t>№</w:t>
      </w:r>
      <w:r>
        <w:rPr>
          <w:color w:val="000009"/>
          <w:spacing w:val="40"/>
          <w:sz w:val="24"/>
        </w:rPr>
        <w:t xml:space="preserve"> </w:t>
      </w:r>
      <w:r>
        <w:rPr>
          <w:color w:val="000009"/>
          <w:sz w:val="24"/>
        </w:rPr>
        <w:t>999-</w:t>
      </w:r>
      <w:r>
        <w:rPr>
          <w:color w:val="000009"/>
          <w:spacing w:val="-10"/>
          <w:sz w:val="24"/>
        </w:rPr>
        <w:t>р</w:t>
      </w:r>
    </w:p>
    <w:p w:rsidR="00F12770" w:rsidRDefault="00F12770" w:rsidP="00F12770">
      <w:pPr>
        <w:pStyle w:val="a5"/>
        <w:tabs>
          <w:tab w:val="left" w:pos="993"/>
        </w:tabs>
        <w:spacing w:line="235" w:lineRule="auto"/>
        <w:ind w:left="0" w:right="-1"/>
      </w:pPr>
      <w:r>
        <w:rPr>
          <w:color w:val="000009"/>
        </w:rPr>
        <w:t>«Об утверждении Стратегии развития воспитания в Российской Федерации на период до 2025 года»;</w:t>
      </w:r>
    </w:p>
    <w:p w:rsidR="00F12770" w:rsidRDefault="00F12770" w:rsidP="00F12770">
      <w:pPr>
        <w:pStyle w:val="aa"/>
        <w:numPr>
          <w:ilvl w:val="0"/>
          <w:numId w:val="2"/>
        </w:numPr>
        <w:tabs>
          <w:tab w:val="left" w:pos="993"/>
        </w:tabs>
        <w:spacing w:before="3"/>
        <w:ind w:left="0" w:right="-1" w:firstLine="710"/>
        <w:rPr>
          <w:color w:val="000009"/>
          <w:sz w:val="24"/>
        </w:rPr>
      </w:pPr>
      <w:r>
        <w:rPr>
          <w:color w:val="000009"/>
          <w:sz w:val="24"/>
        </w:rPr>
        <w:t>Федеральный государственный образовательный стандарт дошкольного образования (</w:t>
      </w:r>
      <w:r>
        <w:rPr>
          <w:sz w:val="24"/>
        </w:rPr>
        <w:t xml:space="preserve">утвержден приказом </w:t>
      </w:r>
      <w:proofErr w:type="spellStart"/>
      <w:r>
        <w:rPr>
          <w:sz w:val="24"/>
        </w:rPr>
        <w:t>Минобрнауки</w:t>
      </w:r>
      <w:proofErr w:type="spellEnd"/>
      <w:r>
        <w:rPr>
          <w:sz w:val="24"/>
        </w:rPr>
        <w:t xml:space="preserve"> России от 17 октября 2013 г. № 1155, зарегистрировано в Минюсте России 14 ноября 2013 г., регистрационный № 30384; в редакции приказа </w:t>
      </w:r>
      <w:proofErr w:type="spellStart"/>
      <w:r>
        <w:rPr>
          <w:sz w:val="24"/>
        </w:rPr>
        <w:t>Минпросвещения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-5"/>
          <w:sz w:val="24"/>
        </w:rPr>
        <w:t xml:space="preserve"> </w:t>
      </w:r>
      <w:r>
        <w:rPr>
          <w:sz w:val="24"/>
        </w:rPr>
        <w:t>8 ноября 2022</w:t>
      </w:r>
      <w:r>
        <w:rPr>
          <w:spacing w:val="-1"/>
          <w:sz w:val="24"/>
        </w:rPr>
        <w:t xml:space="preserve"> </w:t>
      </w:r>
      <w:r>
        <w:rPr>
          <w:sz w:val="24"/>
        </w:rPr>
        <w:t>г. № 955, зарегистрировано в Минюсте России 6 февраля 2023 г., регистрационный № 72264</w:t>
      </w:r>
      <w:r>
        <w:rPr>
          <w:color w:val="000009"/>
          <w:sz w:val="24"/>
        </w:rPr>
        <w:t>);</w:t>
      </w:r>
    </w:p>
    <w:p w:rsidR="00F12770" w:rsidRDefault="00F12770" w:rsidP="00F12770">
      <w:pPr>
        <w:pStyle w:val="aa"/>
        <w:numPr>
          <w:ilvl w:val="0"/>
          <w:numId w:val="2"/>
        </w:numPr>
        <w:tabs>
          <w:tab w:val="left" w:pos="993"/>
        </w:tabs>
        <w:ind w:left="0" w:right="-1" w:firstLine="710"/>
        <w:rPr>
          <w:color w:val="000009"/>
          <w:sz w:val="24"/>
        </w:rPr>
      </w:pPr>
      <w:r>
        <w:rPr>
          <w:color w:val="000009"/>
          <w:sz w:val="24"/>
        </w:rPr>
        <w:t>Федеральная адаптированная образовательная программа дошкольного образования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 xml:space="preserve">(утверждена </w:t>
      </w:r>
      <w:r>
        <w:t>приказом Министерства просвещения РФ от 24 ноября 2022</w:t>
      </w:r>
      <w:r>
        <w:rPr>
          <w:spacing w:val="-4"/>
        </w:rPr>
        <w:t xml:space="preserve"> </w:t>
      </w:r>
      <w:r>
        <w:t>г. N</w:t>
      </w:r>
      <w:r>
        <w:rPr>
          <w:spacing w:val="-2"/>
        </w:rPr>
        <w:t xml:space="preserve"> </w:t>
      </w:r>
      <w:r>
        <w:t xml:space="preserve">1022, </w:t>
      </w:r>
      <w:proofErr w:type="spellStart"/>
      <w:r>
        <w:t>зарегистировано</w:t>
      </w:r>
      <w:proofErr w:type="spellEnd"/>
      <w:r>
        <w:t xml:space="preserve"> в Минюсте России 27 января 2023 г. регистрационный N 72149)</w:t>
      </w:r>
    </w:p>
    <w:p w:rsidR="00F12770" w:rsidRDefault="00F12770" w:rsidP="00F12770">
      <w:pPr>
        <w:pStyle w:val="aa"/>
        <w:numPr>
          <w:ilvl w:val="0"/>
          <w:numId w:val="2"/>
        </w:numPr>
        <w:tabs>
          <w:tab w:val="left" w:pos="993"/>
        </w:tabs>
        <w:ind w:left="0" w:right="-1" w:firstLine="710"/>
        <w:rPr>
          <w:color w:val="000009"/>
          <w:sz w:val="24"/>
        </w:rPr>
      </w:pPr>
      <w:r>
        <w:rPr>
          <w:color w:val="000009"/>
          <w:sz w:val="24"/>
        </w:rPr>
        <w:t>Порядок организации и осуществления образовательной деятельности по основным общеобразовательным программам – образовательным программам дошкольного</w:t>
      </w:r>
      <w:r>
        <w:rPr>
          <w:color w:val="000009"/>
          <w:spacing w:val="-12"/>
          <w:sz w:val="24"/>
        </w:rPr>
        <w:t xml:space="preserve"> </w:t>
      </w:r>
      <w:r>
        <w:rPr>
          <w:color w:val="000009"/>
          <w:sz w:val="24"/>
        </w:rPr>
        <w:t>образования</w:t>
      </w:r>
      <w:r>
        <w:rPr>
          <w:color w:val="000009"/>
          <w:spacing w:val="-15"/>
          <w:sz w:val="24"/>
        </w:rPr>
        <w:t xml:space="preserve"> </w:t>
      </w:r>
      <w:r>
        <w:rPr>
          <w:color w:val="000009"/>
          <w:sz w:val="24"/>
        </w:rPr>
        <w:t>(утверждена</w:t>
      </w:r>
      <w:r>
        <w:rPr>
          <w:color w:val="000009"/>
          <w:spacing w:val="-13"/>
          <w:sz w:val="24"/>
        </w:rPr>
        <w:t xml:space="preserve"> </w:t>
      </w:r>
      <w:r>
        <w:rPr>
          <w:color w:val="000009"/>
          <w:sz w:val="24"/>
        </w:rPr>
        <w:t>приказом</w:t>
      </w:r>
      <w:r>
        <w:rPr>
          <w:color w:val="000009"/>
          <w:spacing w:val="-10"/>
          <w:sz w:val="24"/>
        </w:rPr>
        <w:t xml:space="preserve"> </w:t>
      </w:r>
      <w:proofErr w:type="spellStart"/>
      <w:r>
        <w:rPr>
          <w:color w:val="000009"/>
          <w:sz w:val="24"/>
        </w:rPr>
        <w:t>Минпросвещения</w:t>
      </w:r>
      <w:proofErr w:type="spellEnd"/>
      <w:r>
        <w:rPr>
          <w:color w:val="000009"/>
          <w:spacing w:val="-15"/>
          <w:sz w:val="24"/>
        </w:rPr>
        <w:t xml:space="preserve"> </w:t>
      </w:r>
      <w:r>
        <w:rPr>
          <w:color w:val="000009"/>
          <w:sz w:val="24"/>
        </w:rPr>
        <w:t>России</w:t>
      </w:r>
      <w:r>
        <w:rPr>
          <w:color w:val="000009"/>
          <w:spacing w:val="-15"/>
          <w:sz w:val="24"/>
        </w:rPr>
        <w:t xml:space="preserve"> </w:t>
      </w:r>
      <w:r>
        <w:rPr>
          <w:color w:val="000009"/>
          <w:sz w:val="24"/>
        </w:rPr>
        <w:t>от</w:t>
      </w:r>
      <w:r>
        <w:rPr>
          <w:color w:val="000009"/>
          <w:spacing w:val="-15"/>
          <w:sz w:val="24"/>
        </w:rPr>
        <w:t xml:space="preserve"> </w:t>
      </w:r>
      <w:r>
        <w:rPr>
          <w:color w:val="000009"/>
          <w:sz w:val="24"/>
        </w:rPr>
        <w:t>31</w:t>
      </w:r>
      <w:r>
        <w:rPr>
          <w:color w:val="000009"/>
          <w:spacing w:val="-15"/>
          <w:sz w:val="24"/>
        </w:rPr>
        <w:t xml:space="preserve"> </w:t>
      </w:r>
      <w:r>
        <w:rPr>
          <w:color w:val="000009"/>
          <w:sz w:val="24"/>
        </w:rPr>
        <w:t>июля</w:t>
      </w:r>
      <w:r>
        <w:rPr>
          <w:color w:val="000009"/>
          <w:spacing w:val="-11"/>
          <w:sz w:val="24"/>
        </w:rPr>
        <w:t xml:space="preserve"> </w:t>
      </w:r>
      <w:r>
        <w:rPr>
          <w:color w:val="000009"/>
          <w:sz w:val="24"/>
        </w:rPr>
        <w:t xml:space="preserve">2020 года № 373, зарегистрировано в Минюсте России 31 августа 2020 г., регистрационный № </w:t>
      </w:r>
      <w:r>
        <w:rPr>
          <w:color w:val="000009"/>
          <w:spacing w:val="-2"/>
          <w:sz w:val="24"/>
        </w:rPr>
        <w:t>59599);</w:t>
      </w:r>
    </w:p>
    <w:p w:rsidR="00F12770" w:rsidRDefault="00F12770" w:rsidP="00F12770">
      <w:pPr>
        <w:pStyle w:val="aa"/>
        <w:numPr>
          <w:ilvl w:val="0"/>
          <w:numId w:val="2"/>
        </w:numPr>
        <w:tabs>
          <w:tab w:val="left" w:pos="993"/>
        </w:tabs>
        <w:ind w:left="0" w:right="-1" w:firstLine="710"/>
        <w:rPr>
          <w:color w:val="000009"/>
          <w:sz w:val="24"/>
        </w:rPr>
      </w:pPr>
      <w:r>
        <w:rPr>
          <w:color w:val="000009"/>
          <w:sz w:val="24"/>
        </w:rPr>
        <w:t xml:space="preserve">Санитарные правила СП 2.4.3648-20 «Санитарно-эпидемиологические требования к </w:t>
      </w:r>
      <w:proofErr w:type="spellStart"/>
      <w:r>
        <w:rPr>
          <w:color w:val="000009"/>
          <w:sz w:val="24"/>
        </w:rPr>
        <w:t>ДОУм</w:t>
      </w:r>
      <w:proofErr w:type="spellEnd"/>
      <w:r>
        <w:rPr>
          <w:color w:val="000009"/>
          <w:sz w:val="24"/>
        </w:rPr>
        <w:t xml:space="preserve"> воспитания и обучения, отдыха и оздоровления детей и молодёжи (утверждены постановлением Главного государственного санитарного врача Российской Федерации от 28 сентября 2020 г. № 28, зарегистрировано в Минюсте России 18 декабря 2020 г., регистрационный № 61573);</w:t>
      </w:r>
    </w:p>
    <w:p w:rsidR="00F12770" w:rsidRDefault="00F12770" w:rsidP="00F12770">
      <w:pPr>
        <w:pStyle w:val="aa"/>
        <w:numPr>
          <w:ilvl w:val="0"/>
          <w:numId w:val="2"/>
        </w:numPr>
        <w:tabs>
          <w:tab w:val="left" w:pos="993"/>
        </w:tabs>
        <w:spacing w:before="3" w:line="275" w:lineRule="exact"/>
        <w:ind w:left="0" w:right="686" w:firstLine="709"/>
      </w:pPr>
      <w:hyperlink r:id="rId5" w:anchor="block_1000" w:history="1">
        <w:r>
          <w:rPr>
            <w:rStyle w:val="ab"/>
            <w:color w:val="auto"/>
            <w:sz w:val="24"/>
            <w:u w:val="none"/>
          </w:rPr>
          <w:t>СанПиН 1.2.3685-21</w:t>
        </w:r>
      </w:hyperlink>
      <w:r>
        <w:rPr>
          <w:spacing w:val="-5"/>
          <w:sz w:val="24"/>
        </w:rPr>
        <w:t xml:space="preserve"> </w:t>
      </w:r>
      <w:r>
        <w:rPr>
          <w:sz w:val="24"/>
        </w:rPr>
        <w:t>«Гигиенические нормативы и требования к обеспечению безопасности и (или) безвредности для человека факторов среды обитания», утвержденным</w:t>
      </w:r>
      <w:r>
        <w:rPr>
          <w:spacing w:val="-2"/>
          <w:sz w:val="24"/>
        </w:rPr>
        <w:t xml:space="preserve"> </w:t>
      </w:r>
      <w:hyperlink r:id="rId6" w:history="1">
        <w:r>
          <w:rPr>
            <w:rStyle w:val="ab"/>
            <w:color w:val="auto"/>
            <w:sz w:val="24"/>
            <w:u w:val="none"/>
          </w:rPr>
          <w:t>постановлением</w:t>
        </w:r>
      </w:hyperlink>
      <w:r>
        <w:rPr>
          <w:spacing w:val="-7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-6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6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-6"/>
          <w:sz w:val="24"/>
        </w:rPr>
        <w:t xml:space="preserve"> </w:t>
      </w:r>
      <w:r>
        <w:rPr>
          <w:sz w:val="24"/>
        </w:rPr>
        <w:t>врача</w:t>
      </w:r>
      <w:r>
        <w:rPr>
          <w:spacing w:val="-7"/>
          <w:sz w:val="24"/>
        </w:rPr>
        <w:t xml:space="preserve"> </w:t>
      </w:r>
      <w:r>
        <w:rPr>
          <w:sz w:val="24"/>
        </w:rPr>
        <w:t>Российской Федерации от 28 января 2021</w:t>
      </w:r>
      <w:r>
        <w:rPr>
          <w:spacing w:val="-1"/>
          <w:sz w:val="24"/>
        </w:rPr>
        <w:t xml:space="preserve"> </w:t>
      </w:r>
      <w:r>
        <w:rPr>
          <w:sz w:val="24"/>
        </w:rPr>
        <w:t>г. N 2 (зарегистрировано Министерством юстиции Российской</w:t>
      </w:r>
      <w:r>
        <w:rPr>
          <w:spacing w:val="18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8"/>
          <w:sz w:val="24"/>
        </w:rPr>
        <w:t xml:space="preserve"> </w:t>
      </w:r>
      <w:r>
        <w:rPr>
          <w:sz w:val="24"/>
        </w:rPr>
        <w:t>29</w:t>
      </w:r>
      <w:r>
        <w:rPr>
          <w:spacing w:val="17"/>
          <w:sz w:val="24"/>
        </w:rPr>
        <w:t xml:space="preserve"> </w:t>
      </w:r>
      <w:r>
        <w:rPr>
          <w:sz w:val="24"/>
        </w:rPr>
        <w:t>января</w:t>
      </w:r>
      <w:r>
        <w:rPr>
          <w:spacing w:val="22"/>
          <w:sz w:val="24"/>
        </w:rPr>
        <w:t xml:space="preserve"> </w:t>
      </w:r>
      <w:r>
        <w:rPr>
          <w:sz w:val="24"/>
        </w:rPr>
        <w:t>2021</w:t>
      </w:r>
      <w:r>
        <w:rPr>
          <w:spacing w:val="-1"/>
          <w:sz w:val="24"/>
        </w:rPr>
        <w:t xml:space="preserve"> </w:t>
      </w:r>
      <w:r>
        <w:rPr>
          <w:sz w:val="24"/>
        </w:rPr>
        <w:t>г.,</w:t>
      </w:r>
      <w:r>
        <w:rPr>
          <w:spacing w:val="19"/>
          <w:sz w:val="24"/>
        </w:rPr>
        <w:t xml:space="preserve"> </w:t>
      </w:r>
      <w:r>
        <w:rPr>
          <w:sz w:val="24"/>
        </w:rPr>
        <w:t>регистрационный</w:t>
      </w:r>
      <w:r>
        <w:rPr>
          <w:spacing w:val="18"/>
          <w:sz w:val="24"/>
        </w:rPr>
        <w:t xml:space="preserve"> </w:t>
      </w:r>
      <w:r>
        <w:rPr>
          <w:sz w:val="24"/>
        </w:rPr>
        <w:t>N</w:t>
      </w:r>
      <w:r>
        <w:rPr>
          <w:spacing w:val="-3"/>
          <w:sz w:val="24"/>
        </w:rPr>
        <w:t xml:space="preserve"> </w:t>
      </w:r>
      <w:r>
        <w:rPr>
          <w:sz w:val="24"/>
        </w:rPr>
        <w:t>62296),</w:t>
      </w:r>
      <w:r>
        <w:rPr>
          <w:spacing w:val="19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23"/>
          <w:sz w:val="24"/>
        </w:rPr>
        <w:t xml:space="preserve"> </w:t>
      </w:r>
      <w:r>
        <w:rPr>
          <w:sz w:val="24"/>
        </w:rPr>
        <w:t>до</w:t>
      </w:r>
      <w:r>
        <w:rPr>
          <w:spacing w:val="22"/>
          <w:sz w:val="24"/>
        </w:rPr>
        <w:t xml:space="preserve"> </w:t>
      </w:r>
      <w:r>
        <w:rPr>
          <w:spacing w:val="-12"/>
          <w:sz w:val="24"/>
        </w:rPr>
        <w:t xml:space="preserve">1 </w:t>
      </w:r>
      <w:r>
        <w:t>марта</w:t>
      </w:r>
      <w:r>
        <w:rPr>
          <w:spacing w:val="1"/>
        </w:rPr>
        <w:t xml:space="preserve"> </w:t>
      </w:r>
      <w:r>
        <w:t>2027</w:t>
      </w:r>
      <w:r>
        <w:rPr>
          <w:spacing w:val="-2"/>
        </w:rPr>
        <w:t xml:space="preserve"> </w:t>
      </w:r>
      <w:r>
        <w:rPr>
          <w:spacing w:val="-5"/>
        </w:rPr>
        <w:t>г.,</w:t>
      </w:r>
    </w:p>
    <w:p w:rsidR="00F12770" w:rsidRDefault="00F12770" w:rsidP="00F12770">
      <w:pPr>
        <w:pStyle w:val="aa"/>
        <w:numPr>
          <w:ilvl w:val="0"/>
          <w:numId w:val="2"/>
        </w:numPr>
        <w:tabs>
          <w:tab w:val="left" w:pos="993"/>
        </w:tabs>
        <w:ind w:left="0" w:right="680" w:firstLine="709"/>
        <w:rPr>
          <w:color w:val="000009"/>
          <w:sz w:val="24"/>
        </w:rPr>
      </w:pPr>
      <w:r>
        <w:rPr>
          <w:sz w:val="24"/>
        </w:rPr>
        <w:t xml:space="preserve">Распоряжение Министерства просвещения Российской Федерации от 06 августа 2020 г. № Р-75 «Об утверждении примерного Положения об оказании логопедической помощи в </w:t>
      </w:r>
      <w:proofErr w:type="spellStart"/>
      <w:r>
        <w:rPr>
          <w:sz w:val="24"/>
        </w:rPr>
        <w:t>ДОУх</w:t>
      </w:r>
      <w:proofErr w:type="spellEnd"/>
      <w:r>
        <w:rPr>
          <w:sz w:val="24"/>
        </w:rPr>
        <w:t xml:space="preserve">, осуществляющих образовательную деятельность» (ред. от </w:t>
      </w:r>
      <w:r>
        <w:rPr>
          <w:spacing w:val="-2"/>
          <w:sz w:val="24"/>
        </w:rPr>
        <w:t>06.04.2021)</w:t>
      </w:r>
    </w:p>
    <w:p w:rsidR="00F12770" w:rsidRDefault="00F12770" w:rsidP="00F12770">
      <w:pPr>
        <w:pStyle w:val="aa"/>
        <w:numPr>
          <w:ilvl w:val="0"/>
          <w:numId w:val="2"/>
        </w:numPr>
        <w:tabs>
          <w:tab w:val="left" w:pos="993"/>
        </w:tabs>
        <w:spacing w:before="1" w:line="275" w:lineRule="exact"/>
        <w:ind w:left="0" w:firstLine="709"/>
        <w:rPr>
          <w:color w:val="000009"/>
          <w:sz w:val="24"/>
        </w:rPr>
      </w:pPr>
      <w:r>
        <w:rPr>
          <w:color w:val="000009"/>
          <w:sz w:val="24"/>
        </w:rPr>
        <w:t>Устав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МДОУ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ДС Ёлочка г. Краснослободска</w:t>
      </w:r>
      <w:r>
        <w:rPr>
          <w:color w:val="000009"/>
          <w:spacing w:val="-2"/>
          <w:sz w:val="24"/>
        </w:rPr>
        <w:t>.</w:t>
      </w:r>
    </w:p>
    <w:p w:rsidR="00F12770" w:rsidRDefault="00F12770" w:rsidP="00F12770">
      <w:pPr>
        <w:pStyle w:val="a5"/>
        <w:ind w:left="0" w:firstLine="720"/>
        <w:rPr>
          <w:spacing w:val="-4"/>
        </w:rPr>
      </w:pPr>
      <w:r>
        <w:t>Разработчиком</w:t>
      </w:r>
      <w:r>
        <w:rPr>
          <w:spacing w:val="-4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является</w:t>
      </w:r>
      <w:r>
        <w:rPr>
          <w:spacing w:val="-4"/>
        </w:rPr>
        <w:t xml:space="preserve"> </w:t>
      </w:r>
      <w:r>
        <w:t>педагогический</w:t>
      </w:r>
      <w:r>
        <w:rPr>
          <w:spacing w:val="-3"/>
        </w:rPr>
        <w:t xml:space="preserve"> </w:t>
      </w:r>
      <w:r>
        <w:t>коллектив</w:t>
      </w:r>
      <w:r>
        <w:rPr>
          <w:spacing w:val="-3"/>
        </w:rPr>
        <w:t xml:space="preserve"> </w:t>
      </w:r>
      <w:r>
        <w:t>МДОУ</w:t>
      </w:r>
      <w:r>
        <w:rPr>
          <w:spacing w:val="-4"/>
        </w:rPr>
        <w:t xml:space="preserve"> ДС Ёлочка г. Краснослободска.</w:t>
      </w:r>
    </w:p>
    <w:p w:rsidR="00F12770" w:rsidRDefault="00F12770" w:rsidP="00F12770">
      <w:pPr>
        <w:pStyle w:val="a5"/>
        <w:ind w:left="0" w:firstLine="720"/>
      </w:pPr>
      <w:r>
        <w:t>Программа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муниципального дошкольного образовательного учреждения «Детский сад «Ёлочка» г. Краснослободска», предназначена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детьми</w:t>
      </w:r>
      <w:r>
        <w:rPr>
          <w:spacing w:val="-1"/>
        </w:rPr>
        <w:t xml:space="preserve"> с ТНР </w:t>
      </w:r>
      <w:r>
        <w:t>в</w:t>
      </w:r>
      <w:r>
        <w:rPr>
          <w:spacing w:val="-2"/>
        </w:rPr>
        <w:t xml:space="preserve"> </w:t>
      </w:r>
      <w:r>
        <w:t>возрасте</w:t>
      </w:r>
      <w:r>
        <w:rPr>
          <w:spacing w:val="-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года</w:t>
      </w:r>
      <w:r>
        <w:rPr>
          <w:spacing w:val="-2"/>
        </w:rPr>
        <w:t xml:space="preserve"> д</w:t>
      </w:r>
      <w:r>
        <w:t>о</w:t>
      </w:r>
      <w:r>
        <w:rPr>
          <w:spacing w:val="-1"/>
        </w:rPr>
        <w:t xml:space="preserve"> </w:t>
      </w:r>
      <w:r>
        <w:t>8</w:t>
      </w:r>
      <w:r>
        <w:rPr>
          <w:spacing w:val="-1"/>
        </w:rPr>
        <w:t xml:space="preserve"> </w:t>
      </w:r>
      <w:r>
        <w:t>лет и обеспечивает развитие личности, мотивации и способностей детей в различных видах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охватывает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(образовательные</w:t>
      </w:r>
      <w:r>
        <w:rPr>
          <w:spacing w:val="-3"/>
        </w:rPr>
        <w:t xml:space="preserve"> </w:t>
      </w:r>
      <w:r>
        <w:t>области):</w:t>
      </w:r>
    </w:p>
    <w:p w:rsidR="00F12770" w:rsidRDefault="00F12770" w:rsidP="00F12770">
      <w:pPr>
        <w:pStyle w:val="aa"/>
        <w:numPr>
          <w:ilvl w:val="1"/>
          <w:numId w:val="3"/>
        </w:numPr>
        <w:tabs>
          <w:tab w:val="left" w:pos="997"/>
        </w:tabs>
        <w:ind w:hanging="361"/>
        <w:rPr>
          <w:sz w:val="24"/>
          <w:szCs w:val="24"/>
        </w:rPr>
      </w:pPr>
      <w:r>
        <w:rPr>
          <w:sz w:val="24"/>
          <w:szCs w:val="24"/>
        </w:rPr>
        <w:t>социально-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коммуникативное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развитие;</w:t>
      </w:r>
    </w:p>
    <w:p w:rsidR="00F12770" w:rsidRDefault="00F12770" w:rsidP="00F12770">
      <w:pPr>
        <w:pStyle w:val="aa"/>
        <w:numPr>
          <w:ilvl w:val="1"/>
          <w:numId w:val="3"/>
        </w:numPr>
        <w:tabs>
          <w:tab w:val="left" w:pos="997"/>
        </w:tabs>
        <w:ind w:hanging="361"/>
        <w:rPr>
          <w:sz w:val="24"/>
          <w:szCs w:val="24"/>
        </w:rPr>
      </w:pPr>
      <w:r>
        <w:rPr>
          <w:sz w:val="24"/>
          <w:szCs w:val="24"/>
        </w:rPr>
        <w:t>познавательное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развитие;</w:t>
      </w:r>
    </w:p>
    <w:p w:rsidR="00F12770" w:rsidRDefault="00F12770" w:rsidP="00F12770">
      <w:pPr>
        <w:pStyle w:val="aa"/>
        <w:numPr>
          <w:ilvl w:val="1"/>
          <w:numId w:val="3"/>
        </w:numPr>
        <w:tabs>
          <w:tab w:val="left" w:pos="997"/>
        </w:tabs>
        <w:ind w:hanging="361"/>
        <w:rPr>
          <w:sz w:val="24"/>
          <w:szCs w:val="24"/>
        </w:rPr>
      </w:pPr>
      <w:r>
        <w:rPr>
          <w:sz w:val="24"/>
          <w:szCs w:val="24"/>
        </w:rPr>
        <w:t>речевое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развитие;</w:t>
      </w:r>
    </w:p>
    <w:p w:rsidR="00F12770" w:rsidRDefault="00F12770" w:rsidP="00F12770">
      <w:pPr>
        <w:pStyle w:val="aa"/>
        <w:numPr>
          <w:ilvl w:val="1"/>
          <w:numId w:val="3"/>
        </w:numPr>
        <w:tabs>
          <w:tab w:val="left" w:pos="997"/>
        </w:tabs>
        <w:ind w:hanging="361"/>
        <w:rPr>
          <w:sz w:val="24"/>
          <w:szCs w:val="24"/>
        </w:rPr>
      </w:pPr>
      <w:r>
        <w:rPr>
          <w:sz w:val="24"/>
          <w:szCs w:val="24"/>
        </w:rPr>
        <w:t>художественно-эстетическое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развитие;</w:t>
      </w:r>
    </w:p>
    <w:p w:rsidR="00F12770" w:rsidRDefault="00F12770" w:rsidP="00F12770">
      <w:pPr>
        <w:pStyle w:val="aa"/>
        <w:numPr>
          <w:ilvl w:val="1"/>
          <w:numId w:val="3"/>
        </w:numPr>
        <w:tabs>
          <w:tab w:val="left" w:pos="997"/>
        </w:tabs>
        <w:ind w:hanging="361"/>
        <w:rPr>
          <w:sz w:val="24"/>
          <w:szCs w:val="24"/>
        </w:rPr>
      </w:pPr>
      <w:r>
        <w:rPr>
          <w:sz w:val="24"/>
          <w:szCs w:val="24"/>
        </w:rPr>
        <w:t>физическое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развитие.</w:t>
      </w:r>
    </w:p>
    <w:p w:rsidR="00F12770" w:rsidRDefault="00F12770" w:rsidP="00F12770">
      <w:pPr>
        <w:pStyle w:val="a5"/>
        <w:ind w:left="0" w:right="228" w:firstLine="709"/>
      </w:pPr>
      <w:r>
        <w:t>Содержание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основных раздела –</w:t>
      </w:r>
      <w:r>
        <w:rPr>
          <w:spacing w:val="-1"/>
        </w:rPr>
        <w:t xml:space="preserve"> </w:t>
      </w:r>
      <w:r>
        <w:t>целевой, содержательный</w:t>
      </w:r>
      <w:r>
        <w:rPr>
          <w:spacing w:val="-1"/>
        </w:rPr>
        <w:t xml:space="preserve"> </w:t>
      </w:r>
      <w:r>
        <w:t xml:space="preserve">и организационный. </w:t>
      </w:r>
    </w:p>
    <w:p w:rsidR="00F12770" w:rsidRDefault="00F12770" w:rsidP="00F12770">
      <w:pPr>
        <w:pStyle w:val="a5"/>
        <w:ind w:left="0" w:right="228" w:firstLine="709"/>
      </w:pPr>
      <w:r>
        <w:rPr>
          <w:b/>
        </w:rPr>
        <w:t>Целевой</w:t>
      </w:r>
      <w:r>
        <w:rPr>
          <w:b/>
          <w:spacing w:val="1"/>
        </w:rPr>
        <w:t xml:space="preserve"> </w:t>
      </w:r>
      <w:r>
        <w:rPr>
          <w:b/>
        </w:rPr>
        <w:t>раздел</w:t>
      </w:r>
      <w:r>
        <w:rPr>
          <w:b/>
          <w:spacing w:val="1"/>
        </w:rPr>
        <w:t xml:space="preserve"> </w:t>
      </w:r>
      <w:r>
        <w:rPr>
          <w:b/>
        </w:rPr>
        <w:t>Программы</w:t>
      </w:r>
      <w:r>
        <w:rPr>
          <w:b/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подходы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ориентиров.</w:t>
      </w:r>
    </w:p>
    <w:p w:rsidR="00F12770" w:rsidRDefault="00F12770" w:rsidP="00F12770">
      <w:pPr>
        <w:pStyle w:val="a5"/>
        <w:ind w:left="0" w:firstLine="709"/>
      </w:pPr>
      <w:r>
        <w:rPr>
          <w:b/>
          <w:i/>
          <w:u w:val="single"/>
        </w:rPr>
        <w:lastRenderedPageBreak/>
        <w:t>Цель реализации Программы</w:t>
      </w:r>
      <w:r>
        <w:rPr>
          <w:i/>
        </w:rPr>
        <w:t xml:space="preserve">: </w:t>
      </w:r>
      <w:r>
        <w:t>обеспечение условий для дошкольного образования, определяемых общими и особыми потребностями обучающегося раннего и дошкольного возраста с ТНР, индивидуальными особенностями его развития и состояния здоровья.</w:t>
      </w:r>
    </w:p>
    <w:p w:rsidR="00F12770" w:rsidRDefault="00F12770" w:rsidP="00F12770">
      <w:pPr>
        <w:pStyle w:val="a5"/>
        <w:ind w:left="0" w:firstLine="709"/>
      </w:pPr>
      <w:r>
        <w:t>Программа содействует взаимопониманию и сотрудничеству между людьми, способствует реализации прав воспитанников дошкольного возраста на получение доступного и качественного образования, обеспечивает развитие способностей каждого ребенка, формирование и развитие личности ребенка в соответствии с принятыми в семье и обществе духовно-нравственными и социокультурными ценностями в целях интеллектуального,</w:t>
      </w:r>
      <w:r>
        <w:rPr>
          <w:spacing w:val="-15"/>
        </w:rPr>
        <w:t xml:space="preserve"> </w:t>
      </w:r>
      <w:r>
        <w:t>духовно-нравственного,</w:t>
      </w:r>
      <w:r>
        <w:rPr>
          <w:spacing w:val="-15"/>
        </w:rPr>
        <w:t xml:space="preserve"> </w:t>
      </w:r>
      <w:r>
        <w:t>творческого</w:t>
      </w:r>
      <w:r>
        <w:rPr>
          <w:spacing w:val="-11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физического</w:t>
      </w:r>
      <w:r>
        <w:rPr>
          <w:spacing w:val="-11"/>
        </w:rPr>
        <w:t xml:space="preserve"> </w:t>
      </w:r>
      <w:r>
        <w:t>развития</w:t>
      </w:r>
      <w:r>
        <w:rPr>
          <w:spacing w:val="-15"/>
        </w:rPr>
        <w:t xml:space="preserve"> </w:t>
      </w:r>
      <w:r>
        <w:t>человека, удовлетворения его образовательных потребностей и интересов.</w:t>
      </w:r>
    </w:p>
    <w:p w:rsidR="00F12770" w:rsidRDefault="00F12770" w:rsidP="00F12770">
      <w:pPr>
        <w:pStyle w:val="4"/>
        <w:spacing w:before="5"/>
        <w:ind w:left="0" w:firstLine="709"/>
      </w:pPr>
      <w:r>
        <w:rPr>
          <w:u w:val="single"/>
        </w:rPr>
        <w:t>Задачи</w:t>
      </w:r>
      <w:r>
        <w:rPr>
          <w:spacing w:val="-4"/>
          <w:u w:val="single"/>
        </w:rPr>
        <w:t xml:space="preserve"> </w:t>
      </w:r>
      <w:r>
        <w:rPr>
          <w:spacing w:val="-2"/>
          <w:u w:val="single"/>
        </w:rPr>
        <w:t>Программы:</w:t>
      </w:r>
    </w:p>
    <w:p w:rsidR="00F12770" w:rsidRDefault="00F12770" w:rsidP="00F12770">
      <w:pPr>
        <w:pStyle w:val="aa"/>
        <w:numPr>
          <w:ilvl w:val="0"/>
          <w:numId w:val="4"/>
        </w:numPr>
        <w:tabs>
          <w:tab w:val="left" w:pos="1384"/>
        </w:tabs>
        <w:spacing w:line="272" w:lineRule="exact"/>
        <w:ind w:hanging="676"/>
        <w:rPr>
          <w:sz w:val="24"/>
        </w:rPr>
      </w:pPr>
      <w:r>
        <w:rPr>
          <w:sz w:val="24"/>
        </w:rPr>
        <w:t>реализация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2"/>
          <w:sz w:val="24"/>
        </w:rPr>
        <w:t xml:space="preserve"> </w:t>
      </w:r>
      <w:r>
        <w:rPr>
          <w:sz w:val="24"/>
        </w:rPr>
        <w:t>АОП</w:t>
      </w:r>
      <w:r>
        <w:rPr>
          <w:spacing w:val="-3"/>
          <w:sz w:val="24"/>
        </w:rPr>
        <w:t xml:space="preserve"> </w:t>
      </w:r>
      <w:r>
        <w:rPr>
          <w:sz w:val="24"/>
        </w:rPr>
        <w:t>ДО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ТНР;</w:t>
      </w:r>
    </w:p>
    <w:p w:rsidR="00F12770" w:rsidRDefault="00F12770" w:rsidP="00F12770">
      <w:pPr>
        <w:pStyle w:val="aa"/>
        <w:numPr>
          <w:ilvl w:val="0"/>
          <w:numId w:val="4"/>
        </w:numPr>
        <w:tabs>
          <w:tab w:val="left" w:pos="1384"/>
        </w:tabs>
        <w:spacing w:before="2" w:line="275" w:lineRule="exact"/>
        <w:ind w:left="0" w:firstLine="709"/>
        <w:rPr>
          <w:sz w:val="24"/>
        </w:rPr>
      </w:pPr>
      <w:r>
        <w:rPr>
          <w:sz w:val="24"/>
        </w:rPr>
        <w:t>коррекция</w:t>
      </w:r>
      <w:r>
        <w:rPr>
          <w:spacing w:val="-6"/>
          <w:sz w:val="24"/>
        </w:rPr>
        <w:t xml:space="preserve"> </w:t>
      </w:r>
      <w:r>
        <w:rPr>
          <w:sz w:val="24"/>
        </w:rPr>
        <w:t>недостатков</w:t>
      </w:r>
      <w:r>
        <w:rPr>
          <w:spacing w:val="-7"/>
          <w:sz w:val="24"/>
        </w:rPr>
        <w:t xml:space="preserve"> </w:t>
      </w:r>
      <w:r>
        <w:rPr>
          <w:sz w:val="24"/>
        </w:rPr>
        <w:t>психофизического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9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ТНР;</w:t>
      </w:r>
    </w:p>
    <w:p w:rsidR="00F12770" w:rsidRDefault="00F12770" w:rsidP="00F12770">
      <w:pPr>
        <w:pStyle w:val="aa"/>
        <w:numPr>
          <w:ilvl w:val="0"/>
          <w:numId w:val="4"/>
        </w:numPr>
        <w:tabs>
          <w:tab w:val="left" w:pos="1383"/>
        </w:tabs>
        <w:ind w:left="0" w:firstLine="709"/>
        <w:rPr>
          <w:sz w:val="24"/>
        </w:rPr>
      </w:pPr>
      <w:r>
        <w:rPr>
          <w:sz w:val="24"/>
        </w:rPr>
        <w:t>охрана и укрепление физического и психического здоровья воспитанников с ТНР, в том числе их эмоционального благополучия;</w:t>
      </w:r>
    </w:p>
    <w:p w:rsidR="00F12770" w:rsidRDefault="00F12770" w:rsidP="00F12770">
      <w:pPr>
        <w:pStyle w:val="aa"/>
        <w:numPr>
          <w:ilvl w:val="0"/>
          <w:numId w:val="4"/>
        </w:numPr>
        <w:tabs>
          <w:tab w:val="left" w:pos="1383"/>
        </w:tabs>
        <w:spacing w:before="63"/>
        <w:ind w:left="0" w:firstLine="709"/>
        <w:rPr>
          <w:sz w:val="24"/>
        </w:rPr>
      </w:pPr>
      <w:r>
        <w:rPr>
          <w:sz w:val="24"/>
        </w:rPr>
        <w:t>обеспечение равных возможностей для полноценного развития ребенка с ТНР в период дошкольного образования независимо от места проживания, пола, нации, языка, социального статуса; создание благоприятных условий развития в соответствии с их возрастными, психофизическими и индивидуальными особенностями, развитие способностей и творческого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7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ТНР</w:t>
      </w:r>
      <w:r>
        <w:rPr>
          <w:spacing w:val="-5"/>
          <w:sz w:val="24"/>
        </w:rPr>
        <w:t xml:space="preserve"> </w:t>
      </w:r>
      <w:r>
        <w:rPr>
          <w:sz w:val="24"/>
        </w:rPr>
        <w:t>как</w:t>
      </w:r>
      <w:r>
        <w:rPr>
          <w:spacing w:val="-7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-6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z w:val="24"/>
        </w:rPr>
        <w:t>педагогическим работником, родителями (законными представителями), другими детьми;</w:t>
      </w:r>
    </w:p>
    <w:p w:rsidR="00F12770" w:rsidRDefault="00F12770" w:rsidP="00F12770">
      <w:pPr>
        <w:pStyle w:val="aa"/>
        <w:numPr>
          <w:ilvl w:val="0"/>
          <w:numId w:val="4"/>
        </w:numPr>
        <w:tabs>
          <w:tab w:val="left" w:pos="1383"/>
        </w:tabs>
        <w:ind w:left="0" w:firstLine="709"/>
        <w:rPr>
          <w:sz w:val="24"/>
        </w:rPr>
      </w:pPr>
      <w:r>
        <w:rPr>
          <w:sz w:val="24"/>
        </w:rPr>
        <w:t>объединение обучения и воспитания в целостный образовательный процесс на основе</w:t>
      </w:r>
      <w:r>
        <w:rPr>
          <w:spacing w:val="-13"/>
          <w:sz w:val="24"/>
        </w:rPr>
        <w:t xml:space="preserve"> </w:t>
      </w:r>
      <w:r>
        <w:rPr>
          <w:sz w:val="24"/>
        </w:rPr>
        <w:t>духовно-нравственных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социокультурных</w:t>
      </w:r>
      <w:r>
        <w:rPr>
          <w:spacing w:val="-12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-9"/>
          <w:sz w:val="24"/>
        </w:rPr>
        <w:t xml:space="preserve"> </w:t>
      </w:r>
      <w:r>
        <w:rPr>
          <w:sz w:val="24"/>
        </w:rPr>
        <w:t>принятых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-8"/>
          <w:sz w:val="24"/>
        </w:rPr>
        <w:t xml:space="preserve"> </w:t>
      </w:r>
      <w:r>
        <w:rPr>
          <w:sz w:val="24"/>
        </w:rPr>
        <w:t>правил и норм поведения в интересах человека, семьи, общества;</w:t>
      </w:r>
    </w:p>
    <w:p w:rsidR="00F12770" w:rsidRDefault="00F12770" w:rsidP="00F12770">
      <w:pPr>
        <w:pStyle w:val="aa"/>
        <w:numPr>
          <w:ilvl w:val="0"/>
          <w:numId w:val="4"/>
        </w:numPr>
        <w:tabs>
          <w:tab w:val="left" w:pos="1383"/>
        </w:tabs>
        <w:spacing w:before="3"/>
        <w:ind w:left="0" w:firstLine="709"/>
        <w:rPr>
          <w:sz w:val="24"/>
        </w:rPr>
      </w:pPr>
      <w:r>
        <w:rPr>
          <w:sz w:val="24"/>
        </w:rPr>
        <w:t>формирование общей культуры личности воспитанников с ТНР,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деятельности;</w:t>
      </w:r>
    </w:p>
    <w:p w:rsidR="00F12770" w:rsidRDefault="00F12770" w:rsidP="00F12770">
      <w:pPr>
        <w:pStyle w:val="aa"/>
        <w:numPr>
          <w:ilvl w:val="0"/>
          <w:numId w:val="4"/>
        </w:numPr>
        <w:tabs>
          <w:tab w:val="left" w:pos="1383"/>
        </w:tabs>
        <w:ind w:left="0" w:firstLine="709"/>
        <w:rPr>
          <w:sz w:val="24"/>
        </w:rPr>
      </w:pPr>
      <w:r>
        <w:rPr>
          <w:sz w:val="24"/>
        </w:rPr>
        <w:t>формирование социокультурной среды, соответствующей психофизическим и индивидуальным особенностям развития воспитанников с ТНР;</w:t>
      </w:r>
    </w:p>
    <w:p w:rsidR="00F12770" w:rsidRDefault="00F12770" w:rsidP="00F12770">
      <w:pPr>
        <w:pStyle w:val="aa"/>
        <w:numPr>
          <w:ilvl w:val="0"/>
          <w:numId w:val="4"/>
        </w:numPr>
        <w:tabs>
          <w:tab w:val="left" w:pos="1383"/>
        </w:tabs>
        <w:spacing w:before="1"/>
        <w:ind w:left="0" w:firstLine="709"/>
        <w:rPr>
          <w:sz w:val="24"/>
        </w:rPr>
      </w:pPr>
      <w:r>
        <w:rPr>
          <w:sz w:val="24"/>
        </w:rPr>
        <w:t>обеспечение психолого-педагогической поддержки родителей (законных представителей) и повышение их компетентности в вопросах развития, образования, реабилитации (</w:t>
      </w:r>
      <w:proofErr w:type="spellStart"/>
      <w:r>
        <w:rPr>
          <w:sz w:val="24"/>
        </w:rPr>
        <w:t>абилитации</w:t>
      </w:r>
      <w:proofErr w:type="spellEnd"/>
      <w:r>
        <w:rPr>
          <w:sz w:val="24"/>
        </w:rPr>
        <w:t>), охраны и укрепления здоровья воспитанников с ТНР;</w:t>
      </w:r>
    </w:p>
    <w:p w:rsidR="00F12770" w:rsidRDefault="00F12770" w:rsidP="00F12770">
      <w:pPr>
        <w:pStyle w:val="aa"/>
        <w:numPr>
          <w:ilvl w:val="0"/>
          <w:numId w:val="4"/>
        </w:numPr>
        <w:tabs>
          <w:tab w:val="left" w:pos="1619"/>
        </w:tabs>
        <w:ind w:left="0" w:firstLine="709"/>
        <w:rPr>
          <w:sz w:val="24"/>
        </w:rPr>
      </w:pPr>
      <w:r>
        <w:rPr>
          <w:sz w:val="24"/>
        </w:rPr>
        <w:t>обеспечение преемственности целей, задач и содержания дошкольного и начального общего образования.</w:t>
      </w:r>
    </w:p>
    <w:p w:rsidR="00F12770" w:rsidRDefault="00F12770" w:rsidP="00F12770">
      <w:pPr>
        <w:pStyle w:val="a5"/>
        <w:ind w:left="0" w:firstLine="709"/>
      </w:pPr>
      <w:r>
        <w:t>При разработке Программы учитывались следующие значимые характеристики: контингент</w:t>
      </w:r>
      <w:r>
        <w:rPr>
          <w:spacing w:val="-7"/>
        </w:rPr>
        <w:t xml:space="preserve"> </w:t>
      </w:r>
      <w:r>
        <w:t>детей,</w:t>
      </w:r>
      <w:r>
        <w:rPr>
          <w:spacing w:val="-6"/>
        </w:rPr>
        <w:t xml:space="preserve"> </w:t>
      </w:r>
      <w:r>
        <w:t>воспитывающихся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ДОУ;</w:t>
      </w:r>
      <w:r>
        <w:rPr>
          <w:spacing w:val="-8"/>
        </w:rPr>
        <w:t xml:space="preserve"> </w:t>
      </w:r>
      <w:r>
        <w:t>характеристики</w:t>
      </w:r>
      <w:r>
        <w:rPr>
          <w:spacing w:val="-3"/>
        </w:rPr>
        <w:t xml:space="preserve"> </w:t>
      </w:r>
      <w:r>
        <w:t>особенностей</w:t>
      </w:r>
      <w:r>
        <w:rPr>
          <w:spacing w:val="-7"/>
        </w:rPr>
        <w:t xml:space="preserve"> </w:t>
      </w:r>
      <w:r>
        <w:t>развития детей дошкольного возраста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ТНР, социокультурная среда, а</w:t>
      </w:r>
      <w:r>
        <w:rPr>
          <w:spacing w:val="-3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региональный</w:t>
      </w:r>
      <w:r>
        <w:rPr>
          <w:spacing w:val="-1"/>
        </w:rPr>
        <w:t xml:space="preserve"> </w:t>
      </w:r>
      <w:r>
        <w:t xml:space="preserve">компонент. </w:t>
      </w:r>
    </w:p>
    <w:p w:rsidR="00F12770" w:rsidRDefault="00F12770" w:rsidP="00F12770">
      <w:pPr>
        <w:pStyle w:val="a5"/>
        <w:ind w:left="0" w:firstLine="709"/>
        <w:jc w:val="left"/>
      </w:pPr>
      <w:r>
        <w:t>Количественный состав детей по возрастным группам определен СП 2.4.3648-20 (п.3.1.1)</w:t>
      </w:r>
      <w:r>
        <w:rPr>
          <w:spacing w:val="-6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обусловлен</w:t>
      </w:r>
      <w:r>
        <w:rPr>
          <w:spacing w:val="-2"/>
        </w:rPr>
        <w:t xml:space="preserve"> </w:t>
      </w:r>
      <w:r>
        <w:t>спецификой</w:t>
      </w:r>
      <w:r>
        <w:rPr>
          <w:spacing w:val="-7"/>
        </w:rPr>
        <w:t xml:space="preserve"> </w:t>
      </w:r>
      <w:r>
        <w:t>учреждения</w:t>
      </w:r>
      <w:r>
        <w:rPr>
          <w:spacing w:val="-3"/>
        </w:rPr>
        <w:t xml:space="preserve"> </w:t>
      </w:r>
      <w:r>
        <w:t>(по нозологической</w:t>
      </w:r>
      <w:r>
        <w:rPr>
          <w:spacing w:val="-7"/>
        </w:rPr>
        <w:t xml:space="preserve"> </w:t>
      </w:r>
      <w:r>
        <w:t>группе).</w:t>
      </w:r>
      <w:r>
        <w:rPr>
          <w:spacing w:val="-1"/>
        </w:rPr>
        <w:t xml:space="preserve"> </w:t>
      </w:r>
    </w:p>
    <w:p w:rsidR="00F12770" w:rsidRDefault="00F12770" w:rsidP="00F12770">
      <w:pPr>
        <w:pStyle w:val="a5"/>
        <w:ind w:left="0" w:firstLine="709"/>
      </w:pPr>
      <w:r>
        <w:t xml:space="preserve">Обучающиеся с тяжелыми нарушениями речи (далее - ТНР) представляют собой сложную разнородную группу, характеризующуюся разной степенью и механизмом нарушения речи, временем его возникновения, разнородным уровнем психофизического развития. Это определяет различные возможности детей в овладении навыками речевого </w:t>
      </w:r>
      <w:r>
        <w:rPr>
          <w:spacing w:val="-2"/>
        </w:rPr>
        <w:t>общения.</w:t>
      </w:r>
    </w:p>
    <w:p w:rsidR="00F12770" w:rsidRDefault="00F12770" w:rsidP="00F12770">
      <w:pPr>
        <w:pStyle w:val="a5"/>
        <w:spacing w:before="1"/>
        <w:ind w:left="0" w:firstLine="709"/>
      </w:pPr>
      <w:r>
        <w:t>Дошкольники с ТНР овладевают грамматическими формами словоизменения, словообразования, типами предложений, как правило, в той же последовательности, что и при нормальном речевом развитии. Своеобразие овладения грамматическим строем речи детьми с ТНР проявляется в более медленном темпе усвоения, в дисгармонии развитии морфологической и синтаксической системы языка, семантических формально-языковых компонентов, в искажении общей картины речевого развития.</w:t>
      </w:r>
    </w:p>
    <w:p w:rsidR="00F12770" w:rsidRDefault="00F12770" w:rsidP="00F12770">
      <w:pPr>
        <w:pStyle w:val="a5"/>
        <w:spacing w:before="1"/>
        <w:ind w:left="0" w:firstLine="709"/>
      </w:pPr>
      <w:r>
        <w:t>При</w:t>
      </w:r>
      <w:r>
        <w:rPr>
          <w:spacing w:val="-6"/>
        </w:rPr>
        <w:t xml:space="preserve"> </w:t>
      </w:r>
      <w:r>
        <w:t>включении</w:t>
      </w:r>
      <w:r>
        <w:rPr>
          <w:spacing w:val="-10"/>
        </w:rPr>
        <w:t xml:space="preserve"> </w:t>
      </w:r>
      <w:r>
        <w:t>ребенка</w:t>
      </w:r>
      <w:r>
        <w:rPr>
          <w:spacing w:val="-8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речевыми</w:t>
      </w:r>
      <w:r>
        <w:rPr>
          <w:spacing w:val="-10"/>
        </w:rPr>
        <w:t xml:space="preserve"> </w:t>
      </w:r>
      <w:r>
        <w:t>нарушениями</w:t>
      </w:r>
      <w:r>
        <w:rPr>
          <w:spacing w:val="-10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образовательный</w:t>
      </w:r>
      <w:r>
        <w:rPr>
          <w:spacing w:val="-10"/>
        </w:rPr>
        <w:t xml:space="preserve"> </w:t>
      </w:r>
      <w:r>
        <w:t>процесс</w:t>
      </w:r>
      <w:r>
        <w:rPr>
          <w:spacing w:val="-8"/>
        </w:rPr>
        <w:t xml:space="preserve"> </w:t>
      </w:r>
      <w:r>
        <w:lastRenderedPageBreak/>
        <w:t xml:space="preserve">дошкольной образовательной организации обязательным условием является ДОУ его систематического, адекватного, непрерывного психолого-медико-педагогического </w:t>
      </w:r>
      <w:r>
        <w:rPr>
          <w:spacing w:val="-2"/>
        </w:rPr>
        <w:t>сопровождения.</w:t>
      </w:r>
    </w:p>
    <w:p w:rsidR="00F12770" w:rsidRDefault="00F12770" w:rsidP="00F12770">
      <w:pPr>
        <w:pStyle w:val="a5"/>
        <w:ind w:left="0" w:firstLine="709"/>
      </w:pPr>
      <w:r>
        <w:t xml:space="preserve">Дети с тяжелыми нарушениями речи – это особая категория детей с нарушениями всех компонентов речи при сохранном слухе и первично сохранном интеллекте. К группе детей с тяжелыми нарушениями речи относятся дети с фонетико-фонематическим недоразвитием речи при </w:t>
      </w:r>
      <w:proofErr w:type="spellStart"/>
      <w:r>
        <w:t>дислалии</w:t>
      </w:r>
      <w:proofErr w:type="spellEnd"/>
      <w:r>
        <w:t xml:space="preserve">, </w:t>
      </w:r>
      <w:proofErr w:type="spellStart"/>
      <w:r>
        <w:t>ринолалии</w:t>
      </w:r>
      <w:proofErr w:type="spellEnd"/>
      <w:r>
        <w:t>, легкой степени дизартрии;</w:t>
      </w:r>
      <w:r>
        <w:rPr>
          <w:spacing w:val="40"/>
        </w:rPr>
        <w:t xml:space="preserve"> </w:t>
      </w:r>
      <w:r>
        <w:t>с общим недоразвитием речи всех уровней речевого развития при дизартрии,</w:t>
      </w:r>
      <w:r>
        <w:rPr>
          <w:spacing w:val="40"/>
        </w:rPr>
        <w:t xml:space="preserve"> </w:t>
      </w:r>
      <w:proofErr w:type="spellStart"/>
      <w:r>
        <w:t>ринолалии</w:t>
      </w:r>
      <w:proofErr w:type="spellEnd"/>
      <w:r>
        <w:t>, алалии и т.д., у которых имеются нарушения всех компонентов языка.</w:t>
      </w:r>
    </w:p>
    <w:p w:rsidR="00F12770" w:rsidRDefault="00F12770" w:rsidP="00F12770">
      <w:pPr>
        <w:pStyle w:val="a5"/>
        <w:ind w:left="0" w:firstLine="709"/>
      </w:pPr>
      <w:r>
        <w:t>Активное усвоение фонетико-фонематических, лексических и грамматических закономерностей начинается у детей в 1,5-3 года и, в основном, заканчивается</w:t>
      </w:r>
      <w:r>
        <w:rPr>
          <w:spacing w:val="40"/>
        </w:rPr>
        <w:t xml:space="preserve"> </w:t>
      </w:r>
      <w:r>
        <w:t>в дошкольном детстве. Речь ребенка формируется под непосредственным влиянием</w:t>
      </w:r>
      <w:r>
        <w:rPr>
          <w:spacing w:val="40"/>
        </w:rPr>
        <w:t xml:space="preserve"> </w:t>
      </w:r>
      <w:r>
        <w:t>речи окружающих</w:t>
      </w:r>
      <w:r>
        <w:rPr>
          <w:spacing w:val="-14"/>
        </w:rPr>
        <w:t xml:space="preserve"> </w:t>
      </w:r>
      <w:r>
        <w:t>его</w:t>
      </w:r>
      <w:r>
        <w:rPr>
          <w:spacing w:val="-14"/>
        </w:rPr>
        <w:t xml:space="preserve"> </w:t>
      </w:r>
      <w:r>
        <w:t>взрослых</w:t>
      </w:r>
      <w:r>
        <w:rPr>
          <w:spacing w:val="-14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большой</w:t>
      </w:r>
      <w:r>
        <w:rPr>
          <w:spacing w:val="-13"/>
        </w:rPr>
        <w:t xml:space="preserve"> </w:t>
      </w:r>
      <w:r>
        <w:t>степени</w:t>
      </w:r>
      <w:r>
        <w:rPr>
          <w:spacing w:val="-10"/>
        </w:rPr>
        <w:t xml:space="preserve"> </w:t>
      </w:r>
      <w:r>
        <w:t>зависит</w:t>
      </w:r>
      <w:r>
        <w:rPr>
          <w:spacing w:val="32"/>
        </w:rPr>
        <w:t xml:space="preserve"> </w:t>
      </w:r>
      <w:r>
        <w:t>от</w:t>
      </w:r>
      <w:r>
        <w:rPr>
          <w:spacing w:val="-10"/>
        </w:rPr>
        <w:t xml:space="preserve"> </w:t>
      </w:r>
      <w:r>
        <w:t>достаточной</w:t>
      </w:r>
      <w:r>
        <w:rPr>
          <w:spacing w:val="-13"/>
        </w:rPr>
        <w:t xml:space="preserve"> </w:t>
      </w:r>
      <w:r>
        <w:t>речевой</w:t>
      </w:r>
      <w:r>
        <w:rPr>
          <w:spacing w:val="-13"/>
        </w:rPr>
        <w:t xml:space="preserve"> </w:t>
      </w:r>
      <w:r>
        <w:t>практики, культуры речевого окружения, от воспитания и обучения.</w:t>
      </w:r>
    </w:p>
    <w:p w:rsidR="00F12770" w:rsidRDefault="00F12770" w:rsidP="00F12770">
      <w:pPr>
        <w:pStyle w:val="a5"/>
        <w:spacing w:before="3"/>
        <w:ind w:left="0" w:firstLine="709"/>
      </w:pPr>
      <w:r>
        <w:t>Фонетико-фонематическое недоразвитие речи проявляется в нарушении звукопроизношения и фонематического</w:t>
      </w:r>
      <w:r>
        <w:rPr>
          <w:spacing w:val="40"/>
        </w:rPr>
        <w:t xml:space="preserve"> </w:t>
      </w:r>
      <w:r>
        <w:t>слуха.</w:t>
      </w:r>
    </w:p>
    <w:p w:rsidR="00F12770" w:rsidRDefault="00F12770" w:rsidP="00F12770">
      <w:pPr>
        <w:pStyle w:val="a5"/>
        <w:ind w:left="0" w:firstLine="709"/>
      </w:pPr>
      <w:r>
        <w:t>Общее недоразвитие речи проявляется в нарушении различных компонентов речи: звукопроизношения фонематического слуха, лексико-грамматического строя</w:t>
      </w:r>
      <w:r>
        <w:rPr>
          <w:spacing w:val="40"/>
        </w:rPr>
        <w:t xml:space="preserve"> </w:t>
      </w:r>
      <w:r>
        <w:t>разной степени выраженности. Речь ребёнка оценивается по четырем уровням развития речи.</w:t>
      </w:r>
    </w:p>
    <w:p w:rsidR="00F12770" w:rsidRDefault="00F12770" w:rsidP="00F12770">
      <w:pPr>
        <w:pStyle w:val="a5"/>
        <w:ind w:left="0" w:firstLine="709"/>
      </w:pPr>
      <w:r>
        <w:t>На</w:t>
      </w:r>
      <w:r>
        <w:rPr>
          <w:spacing w:val="-4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речевого</w:t>
      </w:r>
      <w:r>
        <w:rPr>
          <w:spacing w:val="-2"/>
        </w:rPr>
        <w:t xml:space="preserve"> </w:t>
      </w:r>
      <w:r>
        <w:t>развития</w:t>
      </w:r>
      <w:r>
        <w:rPr>
          <w:spacing w:val="-6"/>
        </w:rPr>
        <w:t xml:space="preserve"> </w:t>
      </w:r>
      <w:r>
        <w:t>у</w:t>
      </w:r>
      <w:r>
        <w:rPr>
          <w:spacing w:val="-11"/>
        </w:rPr>
        <w:t xml:space="preserve"> </w:t>
      </w:r>
      <w:r>
        <w:t>ребёнка наблюдается</w:t>
      </w:r>
      <w:r>
        <w:rPr>
          <w:spacing w:val="-3"/>
        </w:rPr>
        <w:t xml:space="preserve"> </w:t>
      </w:r>
      <w:r>
        <w:t>полное</w:t>
      </w:r>
      <w:r>
        <w:rPr>
          <w:spacing w:val="-12"/>
        </w:rPr>
        <w:t xml:space="preserve"> </w:t>
      </w:r>
      <w:r>
        <w:t>отсутствие или</w:t>
      </w:r>
      <w:r>
        <w:rPr>
          <w:spacing w:val="-5"/>
        </w:rPr>
        <w:t xml:space="preserve"> </w:t>
      </w:r>
      <w:r>
        <w:t>резкое ограничение</w:t>
      </w:r>
      <w:r>
        <w:rPr>
          <w:spacing w:val="-13"/>
        </w:rPr>
        <w:t xml:space="preserve"> </w:t>
      </w:r>
      <w:r>
        <w:t>словесных</w:t>
      </w:r>
      <w:r>
        <w:rPr>
          <w:spacing w:val="-15"/>
        </w:rPr>
        <w:t xml:space="preserve"> </w:t>
      </w:r>
      <w:r>
        <w:t>средств</w:t>
      </w:r>
      <w:r>
        <w:rPr>
          <w:spacing w:val="-9"/>
        </w:rPr>
        <w:t xml:space="preserve"> </w:t>
      </w:r>
      <w:r>
        <w:t>общения.</w:t>
      </w:r>
      <w:r>
        <w:rPr>
          <w:spacing w:val="-13"/>
        </w:rPr>
        <w:t xml:space="preserve"> </w:t>
      </w:r>
      <w:r>
        <w:t>Словарный</w:t>
      </w:r>
      <w:r>
        <w:rPr>
          <w:spacing w:val="-11"/>
        </w:rPr>
        <w:t xml:space="preserve"> </w:t>
      </w:r>
      <w:r>
        <w:t>запас</w:t>
      </w:r>
      <w:r>
        <w:rPr>
          <w:spacing w:val="-13"/>
        </w:rPr>
        <w:t xml:space="preserve"> </w:t>
      </w:r>
      <w:r>
        <w:t>состоит</w:t>
      </w:r>
      <w:r>
        <w:rPr>
          <w:spacing w:val="-11"/>
        </w:rPr>
        <w:t xml:space="preserve"> </w:t>
      </w:r>
      <w:r>
        <w:t>из</w:t>
      </w:r>
      <w:r>
        <w:rPr>
          <w:spacing w:val="-15"/>
        </w:rPr>
        <w:t xml:space="preserve"> </w:t>
      </w:r>
      <w:r>
        <w:t>отдельных</w:t>
      </w:r>
      <w:r>
        <w:rPr>
          <w:spacing w:val="-15"/>
        </w:rPr>
        <w:t xml:space="preserve"> </w:t>
      </w:r>
      <w:proofErr w:type="spellStart"/>
      <w:r>
        <w:t>лепетных</w:t>
      </w:r>
      <w:proofErr w:type="spellEnd"/>
      <w:r>
        <w:t xml:space="preserve"> слов,</w:t>
      </w:r>
      <w:r>
        <w:rPr>
          <w:spacing w:val="40"/>
        </w:rPr>
        <w:t xml:space="preserve"> </w:t>
      </w:r>
      <w:r>
        <w:t>звуковых или звукоподражательных комплексов,</w:t>
      </w:r>
      <w:r>
        <w:rPr>
          <w:spacing w:val="40"/>
        </w:rPr>
        <w:t xml:space="preserve"> </w:t>
      </w:r>
      <w:r>
        <w:t xml:space="preserve">сопровождающихся жестами и </w:t>
      </w:r>
      <w:r>
        <w:rPr>
          <w:spacing w:val="-2"/>
        </w:rPr>
        <w:t>мимикой;</w:t>
      </w:r>
    </w:p>
    <w:p w:rsidR="00F12770" w:rsidRDefault="00F12770" w:rsidP="00F12770">
      <w:pPr>
        <w:pStyle w:val="a5"/>
        <w:ind w:left="0" w:firstLine="709"/>
      </w:pPr>
      <w:r>
        <w:t>на</w:t>
      </w:r>
      <w:r>
        <w:rPr>
          <w:spacing w:val="-14"/>
        </w:rPr>
        <w:t xml:space="preserve"> </w:t>
      </w:r>
      <w:r>
        <w:t>II</w:t>
      </w:r>
      <w:r>
        <w:rPr>
          <w:spacing w:val="-11"/>
        </w:rPr>
        <w:t xml:space="preserve"> </w:t>
      </w:r>
      <w:r>
        <w:t>уровне</w:t>
      </w:r>
      <w:r>
        <w:rPr>
          <w:spacing w:val="-14"/>
        </w:rPr>
        <w:t xml:space="preserve"> </w:t>
      </w:r>
      <w:r>
        <w:t>речевого</w:t>
      </w:r>
      <w:r>
        <w:rPr>
          <w:spacing w:val="-8"/>
        </w:rPr>
        <w:t xml:space="preserve"> </w:t>
      </w:r>
      <w:r>
        <w:t>развития</w:t>
      </w:r>
      <w:r>
        <w:rPr>
          <w:spacing w:val="-14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речи</w:t>
      </w:r>
      <w:r>
        <w:rPr>
          <w:spacing w:val="-11"/>
        </w:rPr>
        <w:t xml:space="preserve"> </w:t>
      </w:r>
      <w:r>
        <w:t>ребенка</w:t>
      </w:r>
      <w:r>
        <w:rPr>
          <w:spacing w:val="-14"/>
        </w:rPr>
        <w:t xml:space="preserve"> </w:t>
      </w:r>
      <w:r>
        <w:t>присутствует</w:t>
      </w:r>
      <w:r>
        <w:rPr>
          <w:spacing w:val="-12"/>
        </w:rPr>
        <w:t xml:space="preserve"> </w:t>
      </w:r>
      <w:r>
        <w:t>короткая</w:t>
      </w:r>
      <w:r>
        <w:rPr>
          <w:spacing w:val="-13"/>
        </w:rPr>
        <w:t xml:space="preserve"> </w:t>
      </w:r>
      <w:proofErr w:type="spellStart"/>
      <w:r>
        <w:t>аграмматичная</w:t>
      </w:r>
      <w:proofErr w:type="spellEnd"/>
      <w:r>
        <w:t xml:space="preserve"> фраза, словарь состоит из</w:t>
      </w:r>
      <w:r>
        <w:rPr>
          <w:spacing w:val="40"/>
        </w:rPr>
        <w:t xml:space="preserve"> </w:t>
      </w:r>
      <w:r>
        <w:t>слов простой слоговой структуры (чаще существительные, глаголы, качественные прилагательные), но, наряду с этим,</w:t>
      </w:r>
      <w:r>
        <w:rPr>
          <w:spacing w:val="40"/>
        </w:rPr>
        <w:t xml:space="preserve"> </w:t>
      </w:r>
      <w:r>
        <w:t>произносительные возможности ребенка значительно отстают</w:t>
      </w:r>
      <w:r>
        <w:rPr>
          <w:spacing w:val="40"/>
        </w:rPr>
        <w:t xml:space="preserve"> </w:t>
      </w:r>
      <w:r>
        <w:t>от возрастной нормы;</w:t>
      </w:r>
    </w:p>
    <w:p w:rsidR="00F12770" w:rsidRDefault="00F12770" w:rsidP="00F12770">
      <w:pPr>
        <w:pStyle w:val="a5"/>
        <w:ind w:left="0" w:firstLine="709"/>
      </w:pPr>
      <w:r>
        <w:t>на</w:t>
      </w:r>
      <w:r>
        <w:rPr>
          <w:spacing w:val="-15"/>
        </w:rPr>
        <w:t xml:space="preserve"> </w:t>
      </w:r>
      <w:r>
        <w:t>III</w:t>
      </w:r>
      <w:r>
        <w:rPr>
          <w:spacing w:val="-15"/>
        </w:rPr>
        <w:t xml:space="preserve"> </w:t>
      </w:r>
      <w:r>
        <w:t>уровне</w:t>
      </w:r>
      <w:r>
        <w:rPr>
          <w:spacing w:val="-15"/>
        </w:rPr>
        <w:t xml:space="preserve"> </w:t>
      </w:r>
      <w:r>
        <w:t>речевого</w:t>
      </w:r>
      <w:r>
        <w:rPr>
          <w:spacing w:val="-15"/>
        </w:rPr>
        <w:t xml:space="preserve"> </w:t>
      </w:r>
      <w:r>
        <w:t>развития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речи</w:t>
      </w:r>
      <w:r>
        <w:rPr>
          <w:spacing w:val="-15"/>
        </w:rPr>
        <w:t xml:space="preserve"> </w:t>
      </w:r>
      <w:r>
        <w:t>ребенка</w:t>
      </w:r>
      <w:r>
        <w:rPr>
          <w:spacing w:val="-15"/>
        </w:rPr>
        <w:t xml:space="preserve"> </w:t>
      </w:r>
      <w:r>
        <w:t>появляется</w:t>
      </w:r>
      <w:r>
        <w:rPr>
          <w:spacing w:val="-15"/>
        </w:rPr>
        <w:t xml:space="preserve"> </w:t>
      </w:r>
      <w:r>
        <w:t>развернутая</w:t>
      </w:r>
      <w:r>
        <w:rPr>
          <w:spacing w:val="-15"/>
        </w:rPr>
        <w:t xml:space="preserve"> </w:t>
      </w:r>
      <w:r>
        <w:t>фразовая</w:t>
      </w:r>
      <w:r>
        <w:rPr>
          <w:spacing w:val="-15"/>
        </w:rPr>
        <w:t xml:space="preserve"> </w:t>
      </w:r>
      <w:r>
        <w:t>речь с выраженными</w:t>
      </w:r>
      <w:r>
        <w:rPr>
          <w:spacing w:val="40"/>
        </w:rPr>
        <w:t xml:space="preserve"> </w:t>
      </w:r>
      <w:r>
        <w:t xml:space="preserve">элементами лексико-грамматического и фонетико-фонематического </w:t>
      </w:r>
      <w:r>
        <w:rPr>
          <w:spacing w:val="-2"/>
        </w:rPr>
        <w:t>недоразвития;</w:t>
      </w:r>
    </w:p>
    <w:p w:rsidR="00F12770" w:rsidRDefault="00F12770" w:rsidP="00F12770">
      <w:pPr>
        <w:pStyle w:val="a5"/>
        <w:spacing w:before="4" w:line="235" w:lineRule="auto"/>
        <w:ind w:left="0" w:firstLine="709"/>
        <w:jc w:val="right"/>
      </w:pPr>
      <w:r>
        <w:t>на</w:t>
      </w:r>
      <w:r>
        <w:rPr>
          <w:spacing w:val="80"/>
          <w:w w:val="150"/>
        </w:rPr>
        <w:t xml:space="preserve"> </w:t>
      </w:r>
      <w:r>
        <w:t>IV</w:t>
      </w:r>
      <w:r>
        <w:rPr>
          <w:spacing w:val="80"/>
          <w:w w:val="150"/>
        </w:rPr>
        <w:t xml:space="preserve"> </w:t>
      </w:r>
      <w:r>
        <w:t>уровне</w:t>
      </w:r>
      <w:r>
        <w:rPr>
          <w:spacing w:val="80"/>
          <w:w w:val="150"/>
        </w:rPr>
        <w:t xml:space="preserve"> </w:t>
      </w:r>
      <w:r>
        <w:t>речевого</w:t>
      </w:r>
      <w:r>
        <w:rPr>
          <w:spacing w:val="80"/>
          <w:w w:val="150"/>
        </w:rPr>
        <w:t xml:space="preserve"> </w:t>
      </w:r>
      <w:r>
        <w:t>развития</w:t>
      </w:r>
      <w:r>
        <w:rPr>
          <w:spacing w:val="80"/>
          <w:w w:val="150"/>
        </w:rPr>
        <w:t xml:space="preserve"> </w:t>
      </w:r>
      <w:r>
        <w:t>при</w:t>
      </w:r>
      <w:r>
        <w:rPr>
          <w:spacing w:val="80"/>
          <w:w w:val="150"/>
        </w:rPr>
        <w:t xml:space="preserve"> </w:t>
      </w:r>
      <w:r>
        <w:t>наличии</w:t>
      </w:r>
      <w:r>
        <w:rPr>
          <w:spacing w:val="80"/>
          <w:w w:val="150"/>
        </w:rPr>
        <w:t xml:space="preserve"> </w:t>
      </w:r>
      <w:r>
        <w:t>развернутой</w:t>
      </w:r>
      <w:r>
        <w:rPr>
          <w:spacing w:val="80"/>
          <w:w w:val="150"/>
        </w:rPr>
        <w:t xml:space="preserve"> </w:t>
      </w:r>
      <w:r>
        <w:t>фразовой</w:t>
      </w:r>
      <w:r>
        <w:rPr>
          <w:spacing w:val="80"/>
          <w:w w:val="150"/>
        </w:rPr>
        <w:t xml:space="preserve"> </w:t>
      </w:r>
      <w:r>
        <w:t>речи наблюдаются</w:t>
      </w:r>
      <w:r>
        <w:rPr>
          <w:spacing w:val="-5"/>
        </w:rPr>
        <w:t xml:space="preserve"> </w:t>
      </w:r>
      <w:r>
        <w:t>остаточные</w:t>
      </w:r>
      <w:r>
        <w:rPr>
          <w:spacing w:val="51"/>
        </w:rPr>
        <w:t xml:space="preserve"> </w:t>
      </w:r>
      <w:r>
        <w:t>проявления</w:t>
      </w:r>
      <w:r>
        <w:rPr>
          <w:spacing w:val="-6"/>
        </w:rPr>
        <w:t xml:space="preserve"> </w:t>
      </w:r>
      <w:r>
        <w:t>недоразвития</w:t>
      </w:r>
      <w:r>
        <w:rPr>
          <w:spacing w:val="-6"/>
        </w:rPr>
        <w:t xml:space="preserve"> </w:t>
      </w:r>
      <w:r>
        <w:t>всех</w:t>
      </w:r>
      <w:r>
        <w:rPr>
          <w:spacing w:val="-6"/>
        </w:rPr>
        <w:t xml:space="preserve"> </w:t>
      </w:r>
      <w:r>
        <w:t>компонентов</w:t>
      </w:r>
      <w:r>
        <w:rPr>
          <w:spacing w:val="54"/>
        </w:rPr>
        <w:t xml:space="preserve"> </w:t>
      </w:r>
      <w:r>
        <w:t xml:space="preserve">языковой </w:t>
      </w:r>
      <w:r>
        <w:rPr>
          <w:spacing w:val="-2"/>
        </w:rPr>
        <w:t>системы.</w:t>
      </w:r>
    </w:p>
    <w:p w:rsidR="00F12770" w:rsidRDefault="00F12770" w:rsidP="00F12770">
      <w:pPr>
        <w:pStyle w:val="a5"/>
        <w:spacing w:before="3"/>
        <w:ind w:left="0" w:firstLine="709"/>
      </w:pPr>
      <w:r>
        <w:t>Заикание - нарушение темпо-ритмической организации речи, обусловленное судорожным состоянием мышц речевого аппарата.</w:t>
      </w:r>
    </w:p>
    <w:p w:rsidR="00F12770" w:rsidRDefault="00F12770" w:rsidP="00F1277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Таким образом, ТНР выявляется у детей дошкольного возраста со следующими речевыми нарушениями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дислалия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ринолалия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дизартрия, алалия, детская афазия,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неврозоподобное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заикание (по клинико-педагогической классификации речевых </w:t>
      </w:r>
      <w:r>
        <w:rPr>
          <w:rFonts w:ascii="Times New Roman" w:hAnsi="Times New Roman" w:cs="Times New Roman"/>
          <w:spacing w:val="-2"/>
          <w:sz w:val="24"/>
          <w:szCs w:val="24"/>
        </w:rPr>
        <w:t>нарушений).</w:t>
      </w:r>
    </w:p>
    <w:p w:rsidR="00F12770" w:rsidRDefault="00F12770" w:rsidP="00F12770">
      <w:pPr>
        <w:pStyle w:val="a5"/>
        <w:ind w:left="0" w:right="222" w:firstLine="719"/>
      </w:pPr>
    </w:p>
    <w:p w:rsidR="00F12770" w:rsidRDefault="00F12770" w:rsidP="00F12770">
      <w:pPr>
        <w:pStyle w:val="a5"/>
        <w:ind w:left="0" w:right="222" w:firstLine="719"/>
      </w:pPr>
      <w:r>
        <w:t>Результаты освоения программы не сопровождаются проведением промежуточных</w:t>
      </w:r>
      <w:r>
        <w:rPr>
          <w:spacing w:val="1"/>
        </w:rPr>
        <w:t xml:space="preserve"> </w:t>
      </w:r>
      <w:r>
        <w:t>аттестаций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воспитанников.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ориентиров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возрастных</w:t>
      </w:r>
      <w:r>
        <w:rPr>
          <w:spacing w:val="61"/>
        </w:rPr>
        <w:t xml:space="preserve"> </w:t>
      </w:r>
      <w:r>
        <w:t>характеристик</w:t>
      </w:r>
      <w:r>
        <w:rPr>
          <w:spacing w:val="1"/>
        </w:rPr>
        <w:t xml:space="preserve"> </w:t>
      </w:r>
      <w:r>
        <w:t>возможных достижений ребенка.</w:t>
      </w:r>
    </w:p>
    <w:p w:rsidR="00F12770" w:rsidRDefault="00F12770" w:rsidP="00F12770">
      <w:pPr>
        <w:pStyle w:val="a5"/>
        <w:ind w:left="0" w:right="222" w:firstLine="719"/>
      </w:pP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подлежат</w:t>
      </w:r>
      <w:r>
        <w:rPr>
          <w:spacing w:val="1"/>
        </w:rPr>
        <w:t xml:space="preserve"> </w:t>
      </w:r>
      <w:r>
        <w:t>непосредственной</w:t>
      </w:r>
      <w:r>
        <w:rPr>
          <w:spacing w:val="1"/>
        </w:rPr>
        <w:t xml:space="preserve"> </w:t>
      </w:r>
      <w:r>
        <w:t>оценке,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педагогической диагностики (мониторинга), и не являются основанием для их формального</w:t>
      </w:r>
      <w:r>
        <w:rPr>
          <w:spacing w:val="1"/>
        </w:rPr>
        <w:t xml:space="preserve"> </w:t>
      </w:r>
      <w:r>
        <w:t>сравнения с реальными достижениями детей. Они не являются основой объективной оценки</w:t>
      </w:r>
      <w:r>
        <w:rPr>
          <w:spacing w:val="1"/>
        </w:rPr>
        <w:t xml:space="preserve"> </w:t>
      </w:r>
      <w:r>
        <w:t>соответствия,</w:t>
      </w:r>
      <w:r>
        <w:rPr>
          <w:spacing w:val="1"/>
        </w:rPr>
        <w:t xml:space="preserve"> </w:t>
      </w:r>
      <w:r>
        <w:t>установленным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выступают</w:t>
      </w:r>
      <w:r>
        <w:rPr>
          <w:spacing w:val="1"/>
        </w:rPr>
        <w:t xml:space="preserve"> </w:t>
      </w:r>
      <w:r>
        <w:t>основаниями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предполагают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предпосылок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завершения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 xml:space="preserve">дошкольного образования. </w:t>
      </w:r>
    </w:p>
    <w:p w:rsidR="00F12770" w:rsidRDefault="00F12770" w:rsidP="00F12770">
      <w:pPr>
        <w:pStyle w:val="a5"/>
        <w:ind w:left="0" w:right="222" w:firstLine="709"/>
      </w:pPr>
      <w:r>
        <w:rPr>
          <w:b/>
        </w:rPr>
        <w:t xml:space="preserve">Содержательный раздел Программы </w:t>
      </w:r>
      <w:r>
        <w:t xml:space="preserve">включает: описание образовательной </w:t>
      </w:r>
      <w:r>
        <w:lastRenderedPageBreak/>
        <w:t>деятельности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представленными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57"/>
        </w:rPr>
        <w:t xml:space="preserve"> </w:t>
      </w:r>
      <w:r>
        <w:t>областях; описание вариативных форм, способов, методов и средств реализации Программы,</w:t>
      </w:r>
      <w:r>
        <w:rPr>
          <w:spacing w:val="1"/>
        </w:rPr>
        <w:t xml:space="preserve"> </w:t>
      </w:r>
      <w:r>
        <w:t>особенности организации образовательной деятельности, способы и направления поддержки</w:t>
      </w:r>
      <w:r>
        <w:rPr>
          <w:spacing w:val="1"/>
        </w:rPr>
        <w:t xml:space="preserve"> </w:t>
      </w:r>
      <w:r>
        <w:t>детской</w:t>
      </w:r>
      <w:r>
        <w:rPr>
          <w:spacing w:val="-1"/>
        </w:rPr>
        <w:t xml:space="preserve"> </w:t>
      </w:r>
      <w:r>
        <w:t>инициативы.</w:t>
      </w:r>
    </w:p>
    <w:p w:rsidR="00F12770" w:rsidRDefault="00F12770" w:rsidP="00F12770">
      <w:pPr>
        <w:pStyle w:val="a8"/>
        <w:ind w:firstLine="720"/>
        <w:jc w:val="both"/>
        <w:rPr>
          <w:rFonts w:eastAsia="TimesNewRomanPSMT"/>
          <w:szCs w:val="24"/>
        </w:rPr>
      </w:pPr>
      <w:r>
        <w:rPr>
          <w:rFonts w:eastAsia="TimesNewRomanPSMT"/>
          <w:szCs w:val="24"/>
        </w:rPr>
        <w:t>Содержательный раздел Программы включает описание коррекционно-развивающей работы с воспитанниками с ТНР.</w:t>
      </w:r>
    </w:p>
    <w:p w:rsidR="00F12770" w:rsidRDefault="00F12770" w:rsidP="00F12770">
      <w:pPr>
        <w:pStyle w:val="a8"/>
        <w:ind w:firstLine="567"/>
        <w:jc w:val="both"/>
        <w:rPr>
          <w:rFonts w:eastAsia="TimesNewRomanPSMT"/>
          <w:szCs w:val="24"/>
        </w:rPr>
      </w:pPr>
      <w:r>
        <w:rPr>
          <w:rFonts w:eastAsia="TimesNewRomanPSMT"/>
          <w:szCs w:val="24"/>
        </w:rPr>
        <w:t>Программа включает обязательную часть и часть, формируемую участниками образовательных отношений. Обе части являются взаимодополняющими и необходимыми с точки зрения реализации требований Федерального государственного образовательного стандарта дошкольного образования (далее – ФГОС ДО).</w:t>
      </w:r>
    </w:p>
    <w:p w:rsidR="00F12770" w:rsidRDefault="00F12770" w:rsidP="00F12770">
      <w:pPr>
        <w:pStyle w:val="a8"/>
        <w:ind w:firstLine="567"/>
        <w:jc w:val="both"/>
        <w:rPr>
          <w:rFonts w:eastAsia="TimesNewRomanPSMT"/>
          <w:szCs w:val="24"/>
        </w:rPr>
      </w:pPr>
      <w:r>
        <w:rPr>
          <w:rFonts w:eastAsia="TimesNewRomanPSMT"/>
          <w:szCs w:val="24"/>
        </w:rPr>
        <w:t>В Программу входит описание традиционных событий, праздников и мероприятий с учетом региональных и социокультурных особенностей Волгоградской области, Среднеахтубинского района.</w:t>
      </w:r>
    </w:p>
    <w:p w:rsidR="00F12770" w:rsidRDefault="00F12770" w:rsidP="00F12770">
      <w:pPr>
        <w:pStyle w:val="a5"/>
        <w:ind w:left="0" w:right="221" w:firstLine="720"/>
      </w:pPr>
      <w:r>
        <w:rPr>
          <w:b/>
        </w:rPr>
        <w:t>Организационный</w:t>
      </w:r>
      <w:r>
        <w:rPr>
          <w:b/>
          <w:spacing w:val="1"/>
        </w:rPr>
        <w:t xml:space="preserve"> </w:t>
      </w:r>
      <w:r>
        <w:rPr>
          <w:b/>
        </w:rPr>
        <w:t>раздел</w:t>
      </w:r>
      <w:r>
        <w:rPr>
          <w:b/>
          <w:spacing w:val="1"/>
        </w:rPr>
        <w:t xml:space="preserve"> </w:t>
      </w:r>
      <w:r>
        <w:rPr>
          <w:b/>
        </w:rPr>
        <w:t>Программы</w:t>
      </w:r>
      <w:r>
        <w:rPr>
          <w:b/>
          <w:spacing w:val="1"/>
        </w:rPr>
        <w:t xml:space="preserve"> </w:t>
      </w:r>
      <w:r>
        <w:t>содержит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материально-технического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распорядок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праздников,</w:t>
      </w:r>
      <w:r>
        <w:rPr>
          <w:spacing w:val="1"/>
        </w:rPr>
        <w:t xml:space="preserve"> </w:t>
      </w:r>
      <w:r>
        <w:t>мероприятий;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предметно-</w:t>
      </w:r>
      <w:r>
        <w:rPr>
          <w:spacing w:val="1"/>
        </w:rPr>
        <w:t xml:space="preserve"> </w:t>
      </w:r>
      <w:r>
        <w:t>пространственной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семьями</w:t>
      </w:r>
      <w:r>
        <w:rPr>
          <w:spacing w:val="-1"/>
        </w:rPr>
        <w:t xml:space="preserve"> </w:t>
      </w:r>
      <w:r>
        <w:t>воспитанников.</w:t>
      </w:r>
    </w:p>
    <w:p w:rsidR="00F12770" w:rsidRDefault="00F12770" w:rsidP="00F12770">
      <w:pPr>
        <w:pStyle w:val="a5"/>
        <w:ind w:left="0" w:right="221" w:firstLine="720"/>
      </w:pPr>
      <w:r>
        <w:t>Одним</w:t>
      </w:r>
      <w:r>
        <w:rPr>
          <w:spacing w:val="-14"/>
        </w:rPr>
        <w:t xml:space="preserve"> </w:t>
      </w:r>
      <w:r>
        <w:t>из</w:t>
      </w:r>
      <w:r>
        <w:rPr>
          <w:spacing w:val="-10"/>
        </w:rPr>
        <w:t xml:space="preserve"> </w:t>
      </w:r>
      <w:r>
        <w:t>важнейших</w:t>
      </w:r>
      <w:r>
        <w:rPr>
          <w:spacing w:val="-11"/>
        </w:rPr>
        <w:t xml:space="preserve"> </w:t>
      </w:r>
      <w:r>
        <w:t>принципов</w:t>
      </w:r>
      <w:r>
        <w:rPr>
          <w:spacing w:val="-11"/>
        </w:rPr>
        <w:t xml:space="preserve"> </w:t>
      </w:r>
      <w:r>
        <w:t>технологии</w:t>
      </w:r>
      <w:r>
        <w:rPr>
          <w:spacing w:val="-12"/>
        </w:rPr>
        <w:t xml:space="preserve"> </w:t>
      </w:r>
      <w:r>
        <w:t>реализации</w:t>
      </w:r>
      <w:r>
        <w:rPr>
          <w:spacing w:val="-12"/>
        </w:rPr>
        <w:t xml:space="preserve"> </w:t>
      </w:r>
      <w:r>
        <w:t>программы</w:t>
      </w:r>
      <w:r>
        <w:rPr>
          <w:spacing w:val="-13"/>
        </w:rPr>
        <w:t xml:space="preserve"> </w:t>
      </w:r>
      <w:r>
        <w:t>является</w:t>
      </w:r>
      <w:r>
        <w:rPr>
          <w:spacing w:val="-12"/>
        </w:rPr>
        <w:t xml:space="preserve"> </w:t>
      </w:r>
      <w:r>
        <w:t>совместное</w:t>
      </w:r>
      <w:r>
        <w:rPr>
          <w:spacing w:val="-14"/>
        </w:rPr>
        <w:t xml:space="preserve"> </w:t>
      </w:r>
      <w:r>
        <w:t>с</w:t>
      </w:r>
      <w:r>
        <w:rPr>
          <w:spacing w:val="-58"/>
        </w:rPr>
        <w:t xml:space="preserve"> </w:t>
      </w:r>
      <w:r>
        <w:t>родителями воспитание и развитие дошкольников, вовлечение родителей в образовательный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-2"/>
        </w:rPr>
        <w:t xml:space="preserve"> </w:t>
      </w:r>
      <w:r>
        <w:t>ДОУ.</w:t>
      </w:r>
    </w:p>
    <w:p w:rsidR="00F12770" w:rsidRDefault="00F12770" w:rsidP="00F12770">
      <w:pPr>
        <w:pStyle w:val="a5"/>
        <w:ind w:left="0" w:firstLine="720"/>
      </w:pPr>
      <w:r>
        <w:t>Деятельность</w:t>
      </w:r>
      <w:r>
        <w:rPr>
          <w:spacing w:val="-8"/>
        </w:rPr>
        <w:t xml:space="preserve"> </w:t>
      </w:r>
      <w:r>
        <w:t>МДОУ</w:t>
      </w:r>
      <w:r>
        <w:rPr>
          <w:spacing w:val="-13"/>
        </w:rPr>
        <w:t xml:space="preserve"> </w:t>
      </w:r>
      <w:r>
        <w:t>ДС Ёлочка г. Краснослободска</w:t>
      </w:r>
      <w:r>
        <w:rPr>
          <w:spacing w:val="-10"/>
        </w:rPr>
        <w:t xml:space="preserve"> </w:t>
      </w:r>
      <w:r>
        <w:t>ориентирована</w:t>
      </w:r>
      <w:r>
        <w:rPr>
          <w:spacing w:val="-12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содействие</w:t>
      </w:r>
      <w:r>
        <w:rPr>
          <w:spacing w:val="-9"/>
        </w:rPr>
        <w:t xml:space="preserve"> </w:t>
      </w:r>
      <w:r>
        <w:t>семье:</w:t>
      </w:r>
    </w:p>
    <w:p w:rsidR="00F12770" w:rsidRDefault="00F12770" w:rsidP="00F12770">
      <w:pPr>
        <w:pStyle w:val="aa"/>
        <w:numPr>
          <w:ilvl w:val="1"/>
          <w:numId w:val="5"/>
        </w:numPr>
        <w:tabs>
          <w:tab w:val="left" w:pos="937"/>
        </w:tabs>
        <w:ind w:left="936" w:right="766"/>
        <w:rPr>
          <w:sz w:val="24"/>
          <w:szCs w:val="24"/>
        </w:rPr>
      </w:pPr>
      <w:r>
        <w:rPr>
          <w:sz w:val="24"/>
          <w:szCs w:val="24"/>
        </w:rPr>
        <w:t>в</w:t>
      </w:r>
      <w:r>
        <w:rPr>
          <w:spacing w:val="55"/>
          <w:sz w:val="24"/>
          <w:szCs w:val="24"/>
        </w:rPr>
        <w:t xml:space="preserve"> </w:t>
      </w:r>
      <w:r>
        <w:rPr>
          <w:sz w:val="24"/>
          <w:szCs w:val="24"/>
        </w:rPr>
        <w:t>формировании</w:t>
      </w:r>
      <w:r>
        <w:rPr>
          <w:spacing w:val="57"/>
          <w:sz w:val="24"/>
          <w:szCs w:val="24"/>
        </w:rPr>
        <w:t xml:space="preserve"> </w:t>
      </w:r>
      <w:r>
        <w:rPr>
          <w:sz w:val="24"/>
          <w:szCs w:val="24"/>
        </w:rPr>
        <w:t>общей</w:t>
      </w:r>
      <w:r>
        <w:rPr>
          <w:spacing w:val="56"/>
          <w:sz w:val="24"/>
          <w:szCs w:val="24"/>
        </w:rPr>
        <w:t xml:space="preserve"> </w:t>
      </w:r>
      <w:r>
        <w:rPr>
          <w:sz w:val="24"/>
          <w:szCs w:val="24"/>
        </w:rPr>
        <w:t>культуры,</w:t>
      </w:r>
      <w:r>
        <w:rPr>
          <w:spacing w:val="57"/>
          <w:sz w:val="24"/>
          <w:szCs w:val="24"/>
        </w:rPr>
        <w:t xml:space="preserve"> </w:t>
      </w:r>
      <w:r>
        <w:rPr>
          <w:sz w:val="24"/>
          <w:szCs w:val="24"/>
        </w:rPr>
        <w:t>развитии</w:t>
      </w:r>
      <w:r>
        <w:rPr>
          <w:spacing w:val="54"/>
          <w:sz w:val="24"/>
          <w:szCs w:val="24"/>
        </w:rPr>
        <w:t xml:space="preserve"> </w:t>
      </w:r>
      <w:r>
        <w:rPr>
          <w:sz w:val="24"/>
          <w:szCs w:val="24"/>
        </w:rPr>
        <w:t>физических,</w:t>
      </w:r>
      <w:r>
        <w:rPr>
          <w:spacing w:val="54"/>
          <w:sz w:val="24"/>
          <w:szCs w:val="24"/>
        </w:rPr>
        <w:t xml:space="preserve"> </w:t>
      </w:r>
      <w:r>
        <w:rPr>
          <w:sz w:val="24"/>
          <w:szCs w:val="24"/>
        </w:rPr>
        <w:t>интеллектуальных</w:t>
      </w:r>
      <w:r>
        <w:rPr>
          <w:spacing w:val="57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личностных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качеств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растущего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ребёнка;</w:t>
      </w:r>
    </w:p>
    <w:p w:rsidR="00F12770" w:rsidRDefault="00F12770" w:rsidP="00F12770">
      <w:pPr>
        <w:pStyle w:val="aa"/>
        <w:numPr>
          <w:ilvl w:val="1"/>
          <w:numId w:val="5"/>
        </w:numPr>
        <w:tabs>
          <w:tab w:val="left" w:pos="937"/>
          <w:tab w:val="left" w:pos="1254"/>
          <w:tab w:val="left" w:pos="2979"/>
          <w:tab w:val="left" w:pos="6361"/>
          <w:tab w:val="left" w:pos="8094"/>
        </w:tabs>
        <w:ind w:left="936" w:right="224" w:hanging="361"/>
        <w:rPr>
          <w:sz w:val="24"/>
          <w:szCs w:val="24"/>
        </w:rPr>
      </w:pPr>
      <w:r>
        <w:rPr>
          <w:sz w:val="24"/>
          <w:szCs w:val="24"/>
        </w:rPr>
        <w:t>в</w:t>
      </w:r>
      <w:r>
        <w:rPr>
          <w:sz w:val="24"/>
          <w:szCs w:val="24"/>
        </w:rPr>
        <w:tab/>
        <w:t>формировании предпосылок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 xml:space="preserve">образовательной деятельности, </w:t>
      </w:r>
      <w:r>
        <w:rPr>
          <w:spacing w:val="-1"/>
          <w:sz w:val="24"/>
          <w:szCs w:val="24"/>
        </w:rPr>
        <w:t>обеспечивающих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социальную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успешность; в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сохранении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укреплении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физического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психического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здоровья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ребёнка;</w:t>
      </w:r>
    </w:p>
    <w:p w:rsidR="00F12770" w:rsidRDefault="00F12770" w:rsidP="00F12770">
      <w:pPr>
        <w:pStyle w:val="aa"/>
        <w:numPr>
          <w:ilvl w:val="1"/>
          <w:numId w:val="5"/>
        </w:numPr>
        <w:tabs>
          <w:tab w:val="left" w:pos="937"/>
          <w:tab w:val="left" w:pos="1523"/>
          <w:tab w:val="left" w:pos="2914"/>
          <w:tab w:val="left" w:pos="5125"/>
          <w:tab w:val="left" w:pos="6835"/>
          <w:tab w:val="left" w:pos="7660"/>
          <w:tab w:val="left" w:pos="9043"/>
        </w:tabs>
        <w:ind w:left="936" w:right="227"/>
        <w:rPr>
          <w:sz w:val="24"/>
          <w:szCs w:val="24"/>
        </w:rPr>
      </w:pPr>
      <w:r>
        <w:rPr>
          <w:sz w:val="24"/>
          <w:szCs w:val="24"/>
        </w:rPr>
        <w:t xml:space="preserve">в развитии содержательного партнёрства для создания </w:t>
      </w:r>
      <w:r>
        <w:rPr>
          <w:spacing w:val="-2"/>
          <w:sz w:val="24"/>
          <w:szCs w:val="24"/>
        </w:rPr>
        <w:t>единого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образовательного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пространства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ребёнка;</w:t>
      </w:r>
    </w:p>
    <w:p w:rsidR="00F12770" w:rsidRDefault="00F12770" w:rsidP="00F12770">
      <w:pPr>
        <w:pStyle w:val="aa"/>
        <w:numPr>
          <w:ilvl w:val="1"/>
          <w:numId w:val="5"/>
        </w:numPr>
        <w:tabs>
          <w:tab w:val="left" w:pos="937"/>
        </w:tabs>
        <w:ind w:left="936" w:hanging="361"/>
        <w:rPr>
          <w:sz w:val="24"/>
          <w:szCs w:val="24"/>
        </w:rPr>
      </w:pPr>
      <w:r>
        <w:rPr>
          <w:spacing w:val="-5"/>
          <w:sz w:val="24"/>
          <w:szCs w:val="24"/>
        </w:rPr>
        <w:t>в</w:t>
      </w:r>
      <w:r>
        <w:rPr>
          <w:spacing w:val="-9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повышении</w:t>
      </w:r>
      <w:r>
        <w:rPr>
          <w:spacing w:val="-7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родительской</w:t>
      </w:r>
      <w:r>
        <w:rPr>
          <w:spacing w:val="-8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компетенции.</w:t>
      </w:r>
    </w:p>
    <w:p w:rsidR="00F12770" w:rsidRDefault="00F12770" w:rsidP="00F12770">
      <w:pPr>
        <w:pStyle w:val="a5"/>
        <w:tabs>
          <w:tab w:val="left" w:pos="1735"/>
          <w:tab w:val="left" w:pos="2051"/>
          <w:tab w:val="left" w:pos="2967"/>
          <w:tab w:val="left" w:pos="4063"/>
          <w:tab w:val="left" w:pos="4507"/>
          <w:tab w:val="left" w:pos="5402"/>
          <w:tab w:val="left" w:pos="6664"/>
          <w:tab w:val="left" w:pos="7837"/>
          <w:tab w:val="left" w:pos="8178"/>
        </w:tabs>
        <w:ind w:left="0" w:right="223" w:firstLine="709"/>
      </w:pPr>
      <w:r>
        <w:t xml:space="preserve">Партнёрство с семьёй строится на основе взаимного уважения и </w:t>
      </w:r>
      <w:r>
        <w:rPr>
          <w:spacing w:val="-3"/>
        </w:rPr>
        <w:t>добровольности.</w:t>
      </w:r>
      <w:r>
        <w:rPr>
          <w:spacing w:val="-57"/>
        </w:rPr>
        <w:t xml:space="preserve"> </w:t>
      </w:r>
      <w:r>
        <w:t>Сотрудничество с</w:t>
      </w:r>
      <w:r>
        <w:rPr>
          <w:spacing w:val="-1"/>
        </w:rPr>
        <w:t xml:space="preserve"> </w:t>
      </w:r>
      <w:r>
        <w:t>семьёй предполагает:</w:t>
      </w:r>
    </w:p>
    <w:p w:rsidR="00F12770" w:rsidRDefault="00F12770" w:rsidP="00F12770">
      <w:pPr>
        <w:pStyle w:val="aa"/>
        <w:numPr>
          <w:ilvl w:val="1"/>
          <w:numId w:val="5"/>
        </w:numPr>
        <w:tabs>
          <w:tab w:val="left" w:pos="937"/>
        </w:tabs>
        <w:ind w:left="936" w:right="221"/>
        <w:rPr>
          <w:sz w:val="24"/>
          <w:szCs w:val="24"/>
        </w:rPr>
      </w:pPr>
      <w:r>
        <w:rPr>
          <w:sz w:val="24"/>
          <w:szCs w:val="24"/>
        </w:rPr>
        <w:t>взаимодействие</w:t>
      </w:r>
      <w:r>
        <w:rPr>
          <w:spacing w:val="6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61"/>
          <w:sz w:val="24"/>
          <w:szCs w:val="24"/>
        </w:rPr>
        <w:t xml:space="preserve"> </w:t>
      </w:r>
      <w:r>
        <w:rPr>
          <w:sz w:val="24"/>
          <w:szCs w:val="24"/>
        </w:rPr>
        <w:t>родителями</w:t>
      </w:r>
      <w:r>
        <w:rPr>
          <w:spacing w:val="61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61"/>
          <w:sz w:val="24"/>
          <w:szCs w:val="24"/>
        </w:rPr>
        <w:t xml:space="preserve"> </w:t>
      </w:r>
      <w:r>
        <w:rPr>
          <w:sz w:val="24"/>
          <w:szCs w:val="24"/>
        </w:rPr>
        <w:t>вопросам</w:t>
      </w:r>
      <w:r>
        <w:rPr>
          <w:spacing w:val="61"/>
          <w:sz w:val="24"/>
          <w:szCs w:val="24"/>
        </w:rPr>
        <w:t xml:space="preserve"> </w:t>
      </w:r>
      <w:r>
        <w:rPr>
          <w:sz w:val="24"/>
          <w:szCs w:val="24"/>
        </w:rPr>
        <w:t>образования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ребёнка,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непосредственное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вовлечение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образовательную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деятельность,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числе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создание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совместно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семьей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проектов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основе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выявления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потребностей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поддержки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образовательных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инициатив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семьи;</w:t>
      </w:r>
    </w:p>
    <w:p w:rsidR="00F12770" w:rsidRDefault="00F12770" w:rsidP="00F12770">
      <w:pPr>
        <w:pStyle w:val="aa"/>
        <w:numPr>
          <w:ilvl w:val="1"/>
          <w:numId w:val="5"/>
        </w:numPr>
        <w:tabs>
          <w:tab w:val="left" w:pos="937"/>
        </w:tabs>
        <w:ind w:left="936" w:right="227"/>
        <w:rPr>
          <w:sz w:val="24"/>
          <w:szCs w:val="24"/>
        </w:rPr>
      </w:pPr>
      <w:r>
        <w:rPr>
          <w:sz w:val="24"/>
          <w:szCs w:val="24"/>
        </w:rPr>
        <w:t>консультативную поддержку родителей по вопросам образования и охраны здоровья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детей;</w:t>
      </w:r>
    </w:p>
    <w:p w:rsidR="00F12770" w:rsidRDefault="00F12770" w:rsidP="00F12770">
      <w:pPr>
        <w:pStyle w:val="aa"/>
        <w:numPr>
          <w:ilvl w:val="1"/>
          <w:numId w:val="5"/>
        </w:numPr>
        <w:tabs>
          <w:tab w:val="left" w:pos="937"/>
        </w:tabs>
        <w:ind w:left="936" w:right="222"/>
        <w:rPr>
          <w:sz w:val="24"/>
          <w:szCs w:val="24"/>
        </w:rPr>
      </w:pPr>
      <w:r>
        <w:rPr>
          <w:sz w:val="24"/>
          <w:szCs w:val="24"/>
        </w:rPr>
        <w:t>предоставление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информации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Программе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семье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обсуждение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61"/>
          <w:sz w:val="24"/>
          <w:szCs w:val="24"/>
        </w:rPr>
        <w:t xml:space="preserve"> </w:t>
      </w:r>
      <w:r>
        <w:rPr>
          <w:sz w:val="24"/>
          <w:szCs w:val="24"/>
        </w:rPr>
        <w:t>родителями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вопросов,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связанных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реализацией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Программы.</w:t>
      </w:r>
    </w:p>
    <w:p w:rsidR="00F12770" w:rsidRDefault="00F12770" w:rsidP="00F12770">
      <w:pPr>
        <w:pStyle w:val="a5"/>
        <w:ind w:left="226" w:right="219" w:firstLine="700"/>
      </w:pPr>
      <w:r>
        <w:t>Цель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семьёй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сделать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активными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образовательного процесса, оказав им помощь в реализации ответственности за воспитание и</w:t>
      </w:r>
      <w:r>
        <w:rPr>
          <w:spacing w:val="1"/>
        </w:rPr>
        <w:t xml:space="preserve"> </w:t>
      </w:r>
      <w:r>
        <w:t>обучение</w:t>
      </w:r>
      <w:r>
        <w:rPr>
          <w:spacing w:val="-2"/>
        </w:rPr>
        <w:t xml:space="preserve"> </w:t>
      </w:r>
      <w:r>
        <w:t xml:space="preserve">детей. </w:t>
      </w:r>
    </w:p>
    <w:p w:rsidR="00F12770" w:rsidRDefault="00F12770" w:rsidP="00F12770">
      <w:pPr>
        <w:pStyle w:val="a5"/>
        <w:ind w:left="226" w:right="219" w:firstLine="700"/>
      </w:pPr>
      <w:r>
        <w:t>Педагоги поддерживают семью в вопросах развития ребёнка: предоставляют информацию о</w:t>
      </w:r>
      <w:r>
        <w:rPr>
          <w:spacing w:val="1"/>
        </w:rPr>
        <w:t xml:space="preserve"> </w:t>
      </w:r>
      <w:r>
        <w:t>Программе и обсуждают с родителями вопросы её реализации; выявляют потребности и</w:t>
      </w:r>
      <w:r>
        <w:rPr>
          <w:spacing w:val="1"/>
        </w:rPr>
        <w:t xml:space="preserve"> </w:t>
      </w:r>
      <w:r>
        <w:t>поддерживают образовательные инициативы семьи; оказывают консультативную поддержку</w:t>
      </w:r>
      <w:r>
        <w:rPr>
          <w:spacing w:val="1"/>
        </w:rPr>
        <w:t xml:space="preserve"> </w:t>
      </w:r>
      <w:r>
        <w:t>родителей по вопросам образования и охраны здоровья детей; предоставляют возможность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процессе: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занятиях,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планировании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подготовке</w:t>
      </w:r>
      <w:r>
        <w:rPr>
          <w:spacing w:val="1"/>
        </w:rPr>
        <w:t xml:space="preserve"> </w:t>
      </w:r>
      <w:r>
        <w:t>проектов,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совместном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культурно-досуговых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-1"/>
        </w:rPr>
        <w:t xml:space="preserve"> </w:t>
      </w:r>
      <w:r>
        <w:t>и др.</w:t>
      </w:r>
    </w:p>
    <w:p w:rsidR="00F12770" w:rsidRDefault="00F12770" w:rsidP="00F12770">
      <w:pPr>
        <w:pStyle w:val="a8"/>
        <w:ind w:firstLine="567"/>
        <w:jc w:val="both"/>
        <w:rPr>
          <w:szCs w:val="24"/>
        </w:rPr>
      </w:pPr>
    </w:p>
    <w:p w:rsidR="00EE1564" w:rsidRDefault="00EE1564">
      <w:bookmarkStart w:id="0" w:name="_GoBack"/>
      <w:bookmarkEnd w:id="0"/>
    </w:p>
    <w:sectPr w:rsidR="00EE15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1A0AB5"/>
    <w:multiLevelType w:val="hybridMultilevel"/>
    <w:tmpl w:val="00203558"/>
    <w:lvl w:ilvl="0" w:tplc="E2822B32">
      <w:start w:val="1"/>
      <w:numFmt w:val="decimal"/>
      <w:lvlText w:val="%1)"/>
      <w:lvlJc w:val="left"/>
      <w:pPr>
        <w:ind w:left="1385" w:hanging="2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754E02A">
      <w:numFmt w:val="bullet"/>
      <w:lvlText w:val="•"/>
      <w:lvlJc w:val="left"/>
      <w:pPr>
        <w:ind w:left="2314" w:hanging="279"/>
      </w:pPr>
      <w:rPr>
        <w:lang w:val="ru-RU" w:eastAsia="en-US" w:bidi="ar-SA"/>
      </w:rPr>
    </w:lvl>
    <w:lvl w:ilvl="2" w:tplc="3EEA23BC">
      <w:numFmt w:val="bullet"/>
      <w:lvlText w:val="•"/>
      <w:lvlJc w:val="left"/>
      <w:pPr>
        <w:ind w:left="3248" w:hanging="279"/>
      </w:pPr>
      <w:rPr>
        <w:lang w:val="ru-RU" w:eastAsia="en-US" w:bidi="ar-SA"/>
      </w:rPr>
    </w:lvl>
    <w:lvl w:ilvl="3" w:tplc="35D246A4">
      <w:numFmt w:val="bullet"/>
      <w:lvlText w:val="•"/>
      <w:lvlJc w:val="left"/>
      <w:pPr>
        <w:ind w:left="4183" w:hanging="279"/>
      </w:pPr>
      <w:rPr>
        <w:lang w:val="ru-RU" w:eastAsia="en-US" w:bidi="ar-SA"/>
      </w:rPr>
    </w:lvl>
    <w:lvl w:ilvl="4" w:tplc="8C60EB40">
      <w:numFmt w:val="bullet"/>
      <w:lvlText w:val="•"/>
      <w:lvlJc w:val="left"/>
      <w:pPr>
        <w:ind w:left="5117" w:hanging="279"/>
      </w:pPr>
      <w:rPr>
        <w:lang w:val="ru-RU" w:eastAsia="en-US" w:bidi="ar-SA"/>
      </w:rPr>
    </w:lvl>
    <w:lvl w:ilvl="5" w:tplc="B75A8578">
      <w:numFmt w:val="bullet"/>
      <w:lvlText w:val="•"/>
      <w:lvlJc w:val="left"/>
      <w:pPr>
        <w:ind w:left="6052" w:hanging="279"/>
      </w:pPr>
      <w:rPr>
        <w:lang w:val="ru-RU" w:eastAsia="en-US" w:bidi="ar-SA"/>
      </w:rPr>
    </w:lvl>
    <w:lvl w:ilvl="6" w:tplc="C47A002E">
      <w:numFmt w:val="bullet"/>
      <w:lvlText w:val="•"/>
      <w:lvlJc w:val="left"/>
      <w:pPr>
        <w:ind w:left="6986" w:hanging="279"/>
      </w:pPr>
      <w:rPr>
        <w:lang w:val="ru-RU" w:eastAsia="en-US" w:bidi="ar-SA"/>
      </w:rPr>
    </w:lvl>
    <w:lvl w:ilvl="7" w:tplc="49768EF2">
      <w:numFmt w:val="bullet"/>
      <w:lvlText w:val="•"/>
      <w:lvlJc w:val="left"/>
      <w:pPr>
        <w:ind w:left="7920" w:hanging="279"/>
      </w:pPr>
      <w:rPr>
        <w:lang w:val="ru-RU" w:eastAsia="en-US" w:bidi="ar-SA"/>
      </w:rPr>
    </w:lvl>
    <w:lvl w:ilvl="8" w:tplc="6EFC343A">
      <w:numFmt w:val="bullet"/>
      <w:lvlText w:val="•"/>
      <w:lvlJc w:val="left"/>
      <w:pPr>
        <w:ind w:left="8855" w:hanging="279"/>
      </w:pPr>
      <w:rPr>
        <w:lang w:val="ru-RU" w:eastAsia="en-US" w:bidi="ar-SA"/>
      </w:rPr>
    </w:lvl>
  </w:abstractNum>
  <w:abstractNum w:abstractNumId="1" w15:restartNumberingAfterBreak="0">
    <w:nsid w:val="55FC7696"/>
    <w:multiLevelType w:val="hybridMultilevel"/>
    <w:tmpl w:val="76E24224"/>
    <w:lvl w:ilvl="0" w:tplc="A9EC334E">
      <w:numFmt w:val="bullet"/>
      <w:lvlText w:val="-"/>
      <w:lvlJc w:val="left"/>
      <w:pPr>
        <w:ind w:left="358" w:hanging="16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C80A57C">
      <w:numFmt w:val="bullet"/>
      <w:lvlText w:val=""/>
      <w:lvlJc w:val="left"/>
      <w:pPr>
        <w:ind w:left="946" w:hanging="360"/>
      </w:pPr>
      <w:rPr>
        <w:w w:val="100"/>
        <w:lang w:val="ru-RU" w:eastAsia="en-US" w:bidi="ar-SA"/>
      </w:rPr>
    </w:lvl>
    <w:lvl w:ilvl="2" w:tplc="153854E2">
      <w:numFmt w:val="bullet"/>
      <w:lvlText w:val="•"/>
      <w:lvlJc w:val="left"/>
      <w:pPr>
        <w:ind w:left="1956" w:hanging="360"/>
      </w:pPr>
      <w:rPr>
        <w:lang w:val="ru-RU" w:eastAsia="en-US" w:bidi="ar-SA"/>
      </w:rPr>
    </w:lvl>
    <w:lvl w:ilvl="3" w:tplc="EC0C159C">
      <w:numFmt w:val="bullet"/>
      <w:lvlText w:val="•"/>
      <w:lvlJc w:val="left"/>
      <w:pPr>
        <w:ind w:left="2973" w:hanging="360"/>
      </w:pPr>
      <w:rPr>
        <w:lang w:val="ru-RU" w:eastAsia="en-US" w:bidi="ar-SA"/>
      </w:rPr>
    </w:lvl>
    <w:lvl w:ilvl="4" w:tplc="42F2B7D4">
      <w:numFmt w:val="bullet"/>
      <w:lvlText w:val="•"/>
      <w:lvlJc w:val="left"/>
      <w:pPr>
        <w:ind w:left="3989" w:hanging="360"/>
      </w:pPr>
      <w:rPr>
        <w:lang w:val="ru-RU" w:eastAsia="en-US" w:bidi="ar-SA"/>
      </w:rPr>
    </w:lvl>
    <w:lvl w:ilvl="5" w:tplc="E29649D0">
      <w:numFmt w:val="bullet"/>
      <w:lvlText w:val="•"/>
      <w:lvlJc w:val="left"/>
      <w:pPr>
        <w:ind w:left="5006" w:hanging="360"/>
      </w:pPr>
      <w:rPr>
        <w:lang w:val="ru-RU" w:eastAsia="en-US" w:bidi="ar-SA"/>
      </w:rPr>
    </w:lvl>
    <w:lvl w:ilvl="6" w:tplc="4902616A">
      <w:numFmt w:val="bullet"/>
      <w:lvlText w:val="•"/>
      <w:lvlJc w:val="left"/>
      <w:pPr>
        <w:ind w:left="6022" w:hanging="360"/>
      </w:pPr>
      <w:rPr>
        <w:lang w:val="ru-RU" w:eastAsia="en-US" w:bidi="ar-SA"/>
      </w:rPr>
    </w:lvl>
    <w:lvl w:ilvl="7" w:tplc="90906140">
      <w:numFmt w:val="bullet"/>
      <w:lvlText w:val="•"/>
      <w:lvlJc w:val="left"/>
      <w:pPr>
        <w:ind w:left="7039" w:hanging="360"/>
      </w:pPr>
      <w:rPr>
        <w:lang w:val="ru-RU" w:eastAsia="en-US" w:bidi="ar-SA"/>
      </w:rPr>
    </w:lvl>
    <w:lvl w:ilvl="8" w:tplc="29B448E4">
      <w:numFmt w:val="bullet"/>
      <w:lvlText w:val="•"/>
      <w:lvlJc w:val="left"/>
      <w:pPr>
        <w:ind w:left="8055" w:hanging="360"/>
      </w:pPr>
      <w:rPr>
        <w:lang w:val="ru-RU" w:eastAsia="en-US" w:bidi="ar-SA"/>
      </w:rPr>
    </w:lvl>
  </w:abstractNum>
  <w:abstractNum w:abstractNumId="2" w15:restartNumberingAfterBreak="0">
    <w:nsid w:val="76C70CE2"/>
    <w:multiLevelType w:val="hybridMultilevel"/>
    <w:tmpl w:val="C57822C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B400F1B"/>
    <w:multiLevelType w:val="hybridMultilevel"/>
    <w:tmpl w:val="629A2A04"/>
    <w:lvl w:ilvl="0" w:tplc="5210C78A">
      <w:numFmt w:val="bullet"/>
      <w:lvlText w:val="–"/>
      <w:lvlJc w:val="left"/>
      <w:pPr>
        <w:ind w:left="679" w:hanging="284"/>
      </w:pPr>
      <w:rPr>
        <w:rFonts w:ascii="Times New Roman" w:eastAsia="Times New Roman" w:hAnsi="Times New Roman" w:cs="Times New Roman" w:hint="default"/>
        <w:spacing w:val="0"/>
        <w:w w:val="95"/>
        <w:lang w:val="ru-RU" w:eastAsia="en-US" w:bidi="ar-SA"/>
      </w:rPr>
    </w:lvl>
    <w:lvl w:ilvl="1" w:tplc="856890DC">
      <w:numFmt w:val="bullet"/>
      <w:lvlText w:val="•"/>
      <w:lvlJc w:val="left"/>
      <w:pPr>
        <w:ind w:left="1684" w:hanging="284"/>
      </w:pPr>
      <w:rPr>
        <w:lang w:val="ru-RU" w:eastAsia="en-US" w:bidi="ar-SA"/>
      </w:rPr>
    </w:lvl>
    <w:lvl w:ilvl="2" w:tplc="DFDEFB46">
      <w:numFmt w:val="bullet"/>
      <w:lvlText w:val="•"/>
      <w:lvlJc w:val="left"/>
      <w:pPr>
        <w:ind w:left="2688" w:hanging="284"/>
      </w:pPr>
      <w:rPr>
        <w:lang w:val="ru-RU" w:eastAsia="en-US" w:bidi="ar-SA"/>
      </w:rPr>
    </w:lvl>
    <w:lvl w:ilvl="3" w:tplc="3C944E34">
      <w:numFmt w:val="bullet"/>
      <w:lvlText w:val="•"/>
      <w:lvlJc w:val="left"/>
      <w:pPr>
        <w:ind w:left="3693" w:hanging="284"/>
      </w:pPr>
      <w:rPr>
        <w:lang w:val="ru-RU" w:eastAsia="en-US" w:bidi="ar-SA"/>
      </w:rPr>
    </w:lvl>
    <w:lvl w:ilvl="4" w:tplc="85B00F22">
      <w:numFmt w:val="bullet"/>
      <w:lvlText w:val="•"/>
      <w:lvlJc w:val="left"/>
      <w:pPr>
        <w:ind w:left="4697" w:hanging="284"/>
      </w:pPr>
      <w:rPr>
        <w:lang w:val="ru-RU" w:eastAsia="en-US" w:bidi="ar-SA"/>
      </w:rPr>
    </w:lvl>
    <w:lvl w:ilvl="5" w:tplc="C632115C">
      <w:numFmt w:val="bullet"/>
      <w:lvlText w:val="•"/>
      <w:lvlJc w:val="left"/>
      <w:pPr>
        <w:ind w:left="5702" w:hanging="284"/>
      </w:pPr>
      <w:rPr>
        <w:lang w:val="ru-RU" w:eastAsia="en-US" w:bidi="ar-SA"/>
      </w:rPr>
    </w:lvl>
    <w:lvl w:ilvl="6" w:tplc="6AA003BA">
      <w:numFmt w:val="bullet"/>
      <w:lvlText w:val="•"/>
      <w:lvlJc w:val="left"/>
      <w:pPr>
        <w:ind w:left="6706" w:hanging="284"/>
      </w:pPr>
      <w:rPr>
        <w:lang w:val="ru-RU" w:eastAsia="en-US" w:bidi="ar-SA"/>
      </w:rPr>
    </w:lvl>
    <w:lvl w:ilvl="7" w:tplc="76E8072A">
      <w:numFmt w:val="bullet"/>
      <w:lvlText w:val="•"/>
      <w:lvlJc w:val="left"/>
      <w:pPr>
        <w:ind w:left="7710" w:hanging="284"/>
      </w:pPr>
      <w:rPr>
        <w:lang w:val="ru-RU" w:eastAsia="en-US" w:bidi="ar-SA"/>
      </w:rPr>
    </w:lvl>
    <w:lvl w:ilvl="8" w:tplc="0E82E594">
      <w:numFmt w:val="bullet"/>
      <w:lvlText w:val="•"/>
      <w:lvlJc w:val="left"/>
      <w:pPr>
        <w:ind w:left="8715" w:hanging="284"/>
      </w:pPr>
      <w:rPr>
        <w:lang w:val="ru-RU" w:eastAsia="en-US" w:bidi="ar-SA"/>
      </w:rPr>
    </w:lvl>
  </w:abstractNum>
  <w:abstractNum w:abstractNumId="4" w15:restartNumberingAfterBreak="0">
    <w:nsid w:val="7CAC349B"/>
    <w:multiLevelType w:val="hybridMultilevel"/>
    <w:tmpl w:val="99F6195C"/>
    <w:lvl w:ilvl="0" w:tplc="331E825E">
      <w:numFmt w:val="bullet"/>
      <w:lvlText w:val="-"/>
      <w:lvlJc w:val="left"/>
      <w:pPr>
        <w:ind w:left="216" w:hanging="30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240C1F4">
      <w:numFmt w:val="bullet"/>
      <w:lvlText w:val=""/>
      <w:lvlJc w:val="left"/>
      <w:pPr>
        <w:ind w:left="996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66FC407E">
      <w:numFmt w:val="bullet"/>
      <w:lvlText w:val="•"/>
      <w:lvlJc w:val="left"/>
      <w:pPr>
        <w:ind w:left="2009" w:hanging="360"/>
      </w:pPr>
      <w:rPr>
        <w:lang w:val="ru-RU" w:eastAsia="en-US" w:bidi="ar-SA"/>
      </w:rPr>
    </w:lvl>
    <w:lvl w:ilvl="3" w:tplc="850A5D6A">
      <w:numFmt w:val="bullet"/>
      <w:lvlText w:val="•"/>
      <w:lvlJc w:val="left"/>
      <w:pPr>
        <w:ind w:left="3019" w:hanging="360"/>
      </w:pPr>
      <w:rPr>
        <w:lang w:val="ru-RU" w:eastAsia="en-US" w:bidi="ar-SA"/>
      </w:rPr>
    </w:lvl>
    <w:lvl w:ilvl="4" w:tplc="16168AC8">
      <w:numFmt w:val="bullet"/>
      <w:lvlText w:val="•"/>
      <w:lvlJc w:val="left"/>
      <w:pPr>
        <w:ind w:left="4029" w:hanging="360"/>
      </w:pPr>
      <w:rPr>
        <w:lang w:val="ru-RU" w:eastAsia="en-US" w:bidi="ar-SA"/>
      </w:rPr>
    </w:lvl>
    <w:lvl w:ilvl="5" w:tplc="7FB240DC">
      <w:numFmt w:val="bullet"/>
      <w:lvlText w:val="•"/>
      <w:lvlJc w:val="left"/>
      <w:pPr>
        <w:ind w:left="5039" w:hanging="360"/>
      </w:pPr>
      <w:rPr>
        <w:lang w:val="ru-RU" w:eastAsia="en-US" w:bidi="ar-SA"/>
      </w:rPr>
    </w:lvl>
    <w:lvl w:ilvl="6" w:tplc="BB02EAD6">
      <w:numFmt w:val="bullet"/>
      <w:lvlText w:val="•"/>
      <w:lvlJc w:val="left"/>
      <w:pPr>
        <w:ind w:left="6049" w:hanging="360"/>
      </w:pPr>
      <w:rPr>
        <w:lang w:val="ru-RU" w:eastAsia="en-US" w:bidi="ar-SA"/>
      </w:rPr>
    </w:lvl>
    <w:lvl w:ilvl="7" w:tplc="A4946B56">
      <w:numFmt w:val="bullet"/>
      <w:lvlText w:val="•"/>
      <w:lvlJc w:val="left"/>
      <w:pPr>
        <w:ind w:left="7059" w:hanging="360"/>
      </w:pPr>
      <w:rPr>
        <w:lang w:val="ru-RU" w:eastAsia="en-US" w:bidi="ar-SA"/>
      </w:rPr>
    </w:lvl>
    <w:lvl w:ilvl="8" w:tplc="5C88353E">
      <w:numFmt w:val="bullet"/>
      <w:lvlText w:val="•"/>
      <w:lvlJc w:val="left"/>
      <w:pPr>
        <w:ind w:left="8069" w:hanging="360"/>
      </w:pPr>
      <w:rPr>
        <w:lang w:val="ru-RU" w:eastAsia="en-US" w:bidi="ar-SA"/>
      </w:rPr>
    </w:lvl>
  </w:abstractNum>
  <w:num w:numId="1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2808"/>
    <w:rsid w:val="00B82808"/>
    <w:rsid w:val="00EE1564"/>
    <w:rsid w:val="00F12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C1C0E4A-51CD-4F5D-8F32-0A0029DE66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2770"/>
    <w:pPr>
      <w:spacing w:line="256" w:lineRule="auto"/>
    </w:pPr>
  </w:style>
  <w:style w:type="paragraph" w:styleId="4">
    <w:name w:val="heading 4"/>
    <w:basedOn w:val="a"/>
    <w:link w:val="40"/>
    <w:uiPriority w:val="1"/>
    <w:semiHidden/>
    <w:unhideWhenUsed/>
    <w:qFormat/>
    <w:rsid w:val="00F12770"/>
    <w:pPr>
      <w:widowControl w:val="0"/>
      <w:autoSpaceDE w:val="0"/>
      <w:autoSpaceDN w:val="0"/>
      <w:spacing w:after="0" w:line="272" w:lineRule="exact"/>
      <w:ind w:left="679"/>
      <w:outlineLvl w:val="3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1"/>
    <w:semiHidden/>
    <w:rsid w:val="00F12770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styleId="a3">
    <w:name w:val="Title"/>
    <w:basedOn w:val="a"/>
    <w:link w:val="a4"/>
    <w:uiPriority w:val="1"/>
    <w:qFormat/>
    <w:rsid w:val="00F12770"/>
    <w:pPr>
      <w:widowControl w:val="0"/>
      <w:autoSpaceDE w:val="0"/>
      <w:autoSpaceDN w:val="0"/>
      <w:spacing w:before="64" w:after="0" w:line="240" w:lineRule="auto"/>
      <w:ind w:left="2767" w:right="2778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a4">
    <w:name w:val="Название Знак"/>
    <w:basedOn w:val="a0"/>
    <w:link w:val="a3"/>
    <w:uiPriority w:val="1"/>
    <w:rsid w:val="00F12770"/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a5">
    <w:name w:val="Body Text"/>
    <w:basedOn w:val="a"/>
    <w:link w:val="a6"/>
    <w:semiHidden/>
    <w:unhideWhenUsed/>
    <w:qFormat/>
    <w:rsid w:val="00F12770"/>
    <w:pPr>
      <w:widowControl w:val="0"/>
      <w:autoSpaceDE w:val="0"/>
      <w:autoSpaceDN w:val="0"/>
      <w:spacing w:after="0" w:line="240" w:lineRule="auto"/>
      <w:ind w:left="679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semiHidden/>
    <w:rsid w:val="00F12770"/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Без интервала Знак"/>
    <w:basedOn w:val="a0"/>
    <w:link w:val="a8"/>
    <w:locked/>
    <w:rsid w:val="00F12770"/>
    <w:rPr>
      <w:rFonts w:ascii="Times New Roman" w:eastAsia="Calibri" w:hAnsi="Times New Roman" w:cs="Times New Roman"/>
      <w:sz w:val="24"/>
    </w:rPr>
  </w:style>
  <w:style w:type="paragraph" w:styleId="a8">
    <w:name w:val="No Spacing"/>
    <w:link w:val="a7"/>
    <w:qFormat/>
    <w:rsid w:val="00F12770"/>
    <w:pPr>
      <w:spacing w:after="0" w:line="240" w:lineRule="auto"/>
    </w:pPr>
    <w:rPr>
      <w:rFonts w:ascii="Times New Roman" w:eastAsia="Calibri" w:hAnsi="Times New Roman" w:cs="Times New Roman"/>
      <w:sz w:val="24"/>
    </w:rPr>
  </w:style>
  <w:style w:type="character" w:customStyle="1" w:styleId="a9">
    <w:name w:val="Абзац списка Знак"/>
    <w:link w:val="aa"/>
    <w:uiPriority w:val="34"/>
    <w:qFormat/>
    <w:locked/>
    <w:rsid w:val="00F12770"/>
    <w:rPr>
      <w:rFonts w:ascii="Times New Roman" w:eastAsia="Times New Roman" w:hAnsi="Times New Roman" w:cs="Times New Roman"/>
    </w:rPr>
  </w:style>
  <w:style w:type="paragraph" w:styleId="aa">
    <w:name w:val="List Paragraph"/>
    <w:basedOn w:val="a"/>
    <w:link w:val="a9"/>
    <w:uiPriority w:val="34"/>
    <w:qFormat/>
    <w:rsid w:val="00F12770"/>
    <w:pPr>
      <w:widowControl w:val="0"/>
      <w:autoSpaceDE w:val="0"/>
      <w:autoSpaceDN w:val="0"/>
      <w:spacing w:after="0" w:line="240" w:lineRule="auto"/>
      <w:ind w:left="679" w:firstLine="710"/>
      <w:jc w:val="both"/>
    </w:pPr>
    <w:rPr>
      <w:rFonts w:ascii="Times New Roman" w:eastAsia="Times New Roman" w:hAnsi="Times New Roman" w:cs="Times New Roman"/>
    </w:rPr>
  </w:style>
  <w:style w:type="character" w:styleId="ab">
    <w:name w:val="Hyperlink"/>
    <w:basedOn w:val="a0"/>
    <w:uiPriority w:val="99"/>
    <w:semiHidden/>
    <w:unhideWhenUsed/>
    <w:rsid w:val="00F1277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109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base.garant.ru/400274954/" TargetMode="External"/><Relationship Id="rId5" Type="http://schemas.openxmlformats.org/officeDocument/2006/relationships/hyperlink" Target="https://base.garant.ru/400274954/24975ac4e087d8084e1778ea7178fd42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2556</Words>
  <Characters>14572</Characters>
  <Application>Microsoft Office Word</Application>
  <DocSecurity>0</DocSecurity>
  <Lines>121</Lines>
  <Paragraphs>34</Paragraphs>
  <ScaleCrop>false</ScaleCrop>
  <Company>SPecialiST RePack</Company>
  <LinksUpToDate>false</LinksUpToDate>
  <CharactersWithSpaces>17094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2023-11-10T07:37:00Z</dcterms:created>
  <dcterms:modified xsi:type="dcterms:W3CDTF">2023-11-10T07:38:00Z</dcterms:modified>
</cp:coreProperties>
</file>