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F6E" w:rsidRDefault="00401F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1F6E" w:rsidRDefault="00401F6E">
      <w:pPr>
        <w:pStyle w:val="ConsPlusNormal"/>
        <w:jc w:val="both"/>
        <w:outlineLvl w:val="0"/>
      </w:pPr>
    </w:p>
    <w:p w:rsidR="00401F6E" w:rsidRDefault="00401F6E">
      <w:pPr>
        <w:pStyle w:val="ConsPlusTitle"/>
        <w:jc w:val="center"/>
      </w:pPr>
      <w:r>
        <w:t>ВОЛГОГРАДСКАЯ ГОРОДСКАЯ ДУМА</w:t>
      </w:r>
    </w:p>
    <w:p w:rsidR="00401F6E" w:rsidRDefault="00401F6E">
      <w:pPr>
        <w:pStyle w:val="ConsPlusTitle"/>
        <w:jc w:val="both"/>
      </w:pPr>
    </w:p>
    <w:p w:rsidR="00401F6E" w:rsidRDefault="00401F6E">
      <w:pPr>
        <w:pStyle w:val="ConsPlusTitle"/>
        <w:jc w:val="center"/>
      </w:pPr>
      <w:r>
        <w:t>РЕШЕНИЕ</w:t>
      </w:r>
    </w:p>
    <w:p w:rsidR="00401F6E" w:rsidRDefault="00401F6E">
      <w:pPr>
        <w:pStyle w:val="ConsPlusTitle"/>
        <w:jc w:val="center"/>
      </w:pPr>
      <w:r>
        <w:t>от 21 октября 2022 г. N 74/1073</w:t>
      </w:r>
    </w:p>
    <w:p w:rsidR="00401F6E" w:rsidRDefault="00401F6E">
      <w:pPr>
        <w:pStyle w:val="ConsPlusTitle"/>
        <w:jc w:val="both"/>
      </w:pPr>
    </w:p>
    <w:p w:rsidR="00401F6E" w:rsidRDefault="00401F6E">
      <w:pPr>
        <w:pStyle w:val="ConsPlusTitle"/>
        <w:jc w:val="center"/>
      </w:pPr>
      <w:r>
        <w:t>ОБ УСТАНОВЛЕНИИ ДОПОЛНИТЕЛЬНЫХ МЕР СОЦИАЛЬНОЙ ПОДДЕРЖКИ</w:t>
      </w:r>
    </w:p>
    <w:p w:rsidR="00401F6E" w:rsidRDefault="00401F6E">
      <w:pPr>
        <w:pStyle w:val="ConsPlusTitle"/>
        <w:jc w:val="center"/>
      </w:pPr>
      <w:r>
        <w:t>СЕМЬЯМ ГРАЖДАН, ПРИЗВАННЫХ НА ТЕРРИТОРИИ ВОЛГОГРАДСКОЙ</w:t>
      </w:r>
    </w:p>
    <w:p w:rsidR="00401F6E" w:rsidRDefault="00401F6E">
      <w:pPr>
        <w:pStyle w:val="ConsPlusTitle"/>
        <w:jc w:val="center"/>
      </w:pPr>
      <w:r>
        <w:t>ОБЛАСТИ НА ВОЕННУЮ СЛУЖБУ ПО ЧАСТИЧНОЙ МОБИЛИЗАЦИИ</w:t>
      </w:r>
    </w:p>
    <w:p w:rsidR="00401F6E" w:rsidRDefault="00401F6E">
      <w:pPr>
        <w:pStyle w:val="ConsPlusTitle"/>
        <w:jc w:val="center"/>
      </w:pPr>
      <w:r>
        <w:t>В ВООРУЖЕННЫЕ СИЛЫ РОССИЙСКОЙ ФЕДЕРАЦИИ В СООТВЕТСТВИИ</w:t>
      </w:r>
    </w:p>
    <w:p w:rsidR="00401F6E" w:rsidRDefault="00401F6E">
      <w:pPr>
        <w:pStyle w:val="ConsPlusTitle"/>
        <w:jc w:val="center"/>
      </w:pPr>
      <w:r>
        <w:t>С УКАЗОМ ПРЕЗИДЕНТА РОССИЙСКОЙ ФЕДЕРАЦИИ ОТ 21 СЕНТЯБРЯ</w:t>
      </w:r>
    </w:p>
    <w:p w:rsidR="00401F6E" w:rsidRDefault="00401F6E">
      <w:pPr>
        <w:pStyle w:val="ConsPlusTitle"/>
        <w:jc w:val="center"/>
      </w:pPr>
      <w:r>
        <w:t>2022 Г. N 647 "ОБ ОБЪЯВЛЕНИИ ЧАСТИЧНОЙ МОБИЛИЗАЦИИ</w:t>
      </w:r>
    </w:p>
    <w:p w:rsidR="00401F6E" w:rsidRDefault="00401F6E">
      <w:pPr>
        <w:pStyle w:val="ConsPlusTitle"/>
        <w:jc w:val="center"/>
      </w:pPr>
      <w:r>
        <w:t>В РОССИЙСКОЙ ФЕДЕРАЦИИ", ГРАЖДАН, ПРОХОДЯЩИХ ВОЕННУЮ СЛУЖБУ</w:t>
      </w:r>
    </w:p>
    <w:p w:rsidR="00401F6E" w:rsidRDefault="00401F6E">
      <w:pPr>
        <w:pStyle w:val="ConsPlusTitle"/>
        <w:jc w:val="center"/>
      </w:pPr>
      <w:r>
        <w:t>В ВООРУЖЕННЫХ СИЛАХ РОССИЙСКОЙ ФЕДЕРАЦИИ ПО КОНТРАКТУ ИЛИ</w:t>
      </w:r>
    </w:p>
    <w:p w:rsidR="00401F6E" w:rsidRDefault="00401F6E">
      <w:pPr>
        <w:pStyle w:val="ConsPlusTitle"/>
        <w:jc w:val="center"/>
      </w:pPr>
      <w:r>
        <w:t>НАХОДЯЩИХСЯ НА ВОЕННОЙ СЛУЖБЕ (СЛУЖБЕ) В ВОЙСКАХ</w:t>
      </w:r>
    </w:p>
    <w:p w:rsidR="00401F6E" w:rsidRDefault="00401F6E">
      <w:pPr>
        <w:pStyle w:val="ConsPlusTitle"/>
        <w:jc w:val="center"/>
      </w:pPr>
      <w:r>
        <w:t>НАЦИОНАЛЬНОЙ ГВАРДИИ РОССИЙСКОЙ ФЕДЕРАЦИИ, В ВОИНСКИХ</w:t>
      </w:r>
    </w:p>
    <w:p w:rsidR="00401F6E" w:rsidRDefault="00401F6E">
      <w:pPr>
        <w:pStyle w:val="ConsPlusTitle"/>
        <w:jc w:val="center"/>
      </w:pPr>
      <w:r>
        <w:t>ФОРМИРОВАНИЯХ И ОРГАНАХ, УКАЗАННЫХ В ПУНКТЕ 6 СТАТЬИ 1</w:t>
      </w:r>
    </w:p>
    <w:p w:rsidR="00401F6E" w:rsidRDefault="00401F6E">
      <w:pPr>
        <w:pStyle w:val="ConsPlusTitle"/>
        <w:jc w:val="center"/>
      </w:pPr>
      <w:r>
        <w:t>ФЕДЕРАЛЬНОГО ЗАКОНА ОТ 31 МАЯ 1996 Г. N 61-ФЗ "ОБ ОБОРОНЕ",</w:t>
      </w:r>
    </w:p>
    <w:p w:rsidR="00401F6E" w:rsidRDefault="00401F6E">
      <w:pPr>
        <w:pStyle w:val="ConsPlusTitle"/>
        <w:jc w:val="center"/>
      </w:pPr>
      <w:r>
        <w:t>ПРИНИМАЮЩИХ УЧАСТИЕ В СПЕЦИАЛЬНОЙ ВОЕННОЙ ОПЕРАЦИИ</w:t>
      </w:r>
    </w:p>
    <w:p w:rsidR="00401F6E" w:rsidRDefault="00401F6E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401F6E" w:rsidRDefault="00401F6E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401F6E" w:rsidRDefault="00401F6E">
      <w:pPr>
        <w:pStyle w:val="ConsPlusTitle"/>
        <w:jc w:val="center"/>
      </w:pPr>
      <w:r>
        <w:t>И УКРАИНЫ, ГРАЖДАН, ЗАКЛЮЧИВШИХ КОНТРАКТ О ДОБРОВОЛЬНОМ</w:t>
      </w:r>
    </w:p>
    <w:p w:rsidR="00401F6E" w:rsidRDefault="00401F6E">
      <w:pPr>
        <w:pStyle w:val="ConsPlusTitle"/>
        <w:jc w:val="center"/>
      </w:pPr>
      <w:r>
        <w:t>СОДЕЙСТВИИ В ВЫПОЛНЕНИИ ЗАДАЧ, ВОЗЛОЖЕННЫХ НА ВООРУЖЕННЫЕ</w:t>
      </w:r>
    </w:p>
    <w:p w:rsidR="00401F6E" w:rsidRDefault="00401F6E">
      <w:pPr>
        <w:pStyle w:val="ConsPlusTitle"/>
        <w:jc w:val="center"/>
      </w:pPr>
      <w:r>
        <w:t>СИЛЫ РОССИЙСКОЙ ФЕДЕРАЦИИ, И ПРИНИМАЮЩИХ УЧАСТИЕ</w:t>
      </w:r>
    </w:p>
    <w:p w:rsidR="00401F6E" w:rsidRDefault="00401F6E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401F6E" w:rsidRDefault="00401F6E">
      <w:pPr>
        <w:pStyle w:val="ConsPlusTitle"/>
        <w:jc w:val="center"/>
      </w:pPr>
      <w:r>
        <w:t>НАРОДНОЙ РЕСПУБЛИКИ, ЛУГАНСКОЙ НАРОДНОЙ РЕСПУБЛИКИ,</w:t>
      </w:r>
    </w:p>
    <w:p w:rsidR="00401F6E" w:rsidRDefault="00401F6E">
      <w:pPr>
        <w:pStyle w:val="ConsPlusTitle"/>
        <w:jc w:val="center"/>
      </w:pPr>
      <w:r>
        <w:t>ЗАПОРОЖСКОЙ ОБЛАСТИ, ХЕРСОНСКОЙ ОБЛАСТИ И УКРАИНЫ"</w:t>
      </w:r>
    </w:p>
    <w:p w:rsidR="00401F6E" w:rsidRDefault="00401F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F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F6E" w:rsidRDefault="00401F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F6E" w:rsidRDefault="00401F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F6E" w:rsidRDefault="00401F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F6E" w:rsidRDefault="00401F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Волгоградской городской Думы от 14.11.2022 N 77/1095)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F6E" w:rsidRDefault="00401F6E">
            <w:pPr>
              <w:pStyle w:val="ConsPlusNormal"/>
            </w:pPr>
          </w:p>
        </w:tc>
      </w:tr>
    </w:tbl>
    <w:p w:rsidR="00401F6E" w:rsidRDefault="00401F6E">
      <w:pPr>
        <w:pStyle w:val="ConsPlusNormal"/>
        <w:jc w:val="both"/>
      </w:pPr>
    </w:p>
    <w:p w:rsidR="00401F6E" w:rsidRDefault="00401F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Волгоградской области от 19 октября 2022 г. N 97-ОД "О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12 октября 2022 г. N 622 "О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руководствуясь </w:t>
      </w:r>
      <w:hyperlink r:id="rId9">
        <w:r>
          <w:rPr>
            <w:color w:val="0000FF"/>
          </w:rPr>
          <w:t>статьями 5</w:t>
        </w:r>
      </w:hyperlink>
      <w:r>
        <w:t xml:space="preserve">, </w:t>
      </w:r>
      <w:hyperlink r:id="rId10">
        <w:r>
          <w:rPr>
            <w:color w:val="0000FF"/>
          </w:rPr>
          <w:t>7</w:t>
        </w:r>
      </w:hyperlink>
      <w:r>
        <w:t xml:space="preserve">, </w:t>
      </w:r>
      <w:hyperlink r:id="rId11">
        <w:r>
          <w:rPr>
            <w:color w:val="0000FF"/>
          </w:rPr>
          <w:t>24</w:t>
        </w:r>
      </w:hyperlink>
      <w:r>
        <w:t xml:space="preserve">, </w:t>
      </w:r>
      <w:hyperlink r:id="rId12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</w:p>
    <w:p w:rsidR="00401F6E" w:rsidRDefault="00401F6E">
      <w:pPr>
        <w:pStyle w:val="ConsPlusNormal"/>
        <w:spacing w:before="220"/>
        <w:ind w:firstLine="540"/>
        <w:jc w:val="both"/>
      </w:pPr>
      <w:bookmarkStart w:id="0" w:name="P31"/>
      <w:bookmarkEnd w:id="0"/>
      <w:r>
        <w:t xml:space="preserve">1. Установить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(далее - мобилизованные граждане), граждан, проходящих военную службу в Вооруженных Силах Российской Федерации по контракту или находящихся на </w:t>
      </w:r>
      <w:r>
        <w:lastRenderedPageBreak/>
        <w:t xml:space="preserve">военной службе (службе) в войсках национальной гвардии Российской Федерации, в воинских формированиях и органах, указанных в </w:t>
      </w:r>
      <w:hyperlink r:id="rId14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граждане, принимающие участие в специальной военной операции), следующие дополнительные меры социальной поддержки: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1.1. Обеспечение детей мобилизованных граждан, граждан, принимающих участие в специальной военной операции, обучающихся в 5 - 11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менее одного раза в день (далее - горячее питание), осуществляемым 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Волгограда.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1.2. Освобождение семей мобилизованных граждан, семей граждан, принимающих участие в специальной военной операции,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1.3. Предоставление детям мобилизованных граждан, граждан, принимающих участие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предпрофессиональные.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1.4. Зачисление детей мобилизованных граждан, граждан, принимающих участие в специальной военной операции, в первоочередном порядке в лагеря, организованные муниципальными общеобразовательными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пребыванием).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 xml:space="preserve">2. Дополнительные меры социальной поддержки, установленные </w:t>
      </w:r>
      <w:hyperlink w:anchor="P31">
        <w:r>
          <w:rPr>
            <w:color w:val="0000FF"/>
          </w:rPr>
          <w:t>пунктом 1</w:t>
        </w:r>
      </w:hyperlink>
      <w:r>
        <w:t xml:space="preserve"> настоящего решения, предоставляются: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семье мобилизованного гражданина - на срок мобилизации, увеличенный на 30 дней;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семье гражданина, принимающего участие в специальной военной операции, - на срок его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увеличенный на 30 дней.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 xml:space="preserve">Указанные сроки продлеваются на период нахождения мобилизованного гражданина, гражданина, участвующего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</w:t>
      </w:r>
      <w:r>
        <w:lastRenderedPageBreak/>
        <w:t>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01F6E" w:rsidRDefault="00401F6E">
      <w:pPr>
        <w:pStyle w:val="ConsPlusNormal"/>
        <w:jc w:val="both"/>
      </w:pPr>
      <w:r>
        <w:t xml:space="preserve">(п. 2 в ред. </w:t>
      </w:r>
      <w:hyperlink r:id="rId20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3. Администрации Волгограда: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 xml:space="preserve">3.1. Обеспечить получение семьями мобилизованных граждан, семьями граждан, принимающих участие в специальной военной операции, дополнительных мер социальной поддержки, установленных </w:t>
      </w:r>
      <w:hyperlink w:anchor="P31">
        <w:r>
          <w:rPr>
            <w:color w:val="0000FF"/>
          </w:rPr>
          <w:t>пунктом 1</w:t>
        </w:r>
      </w:hyperlink>
      <w:r>
        <w:t xml:space="preserve"> настоящего решения.</w:t>
      </w:r>
    </w:p>
    <w:p w:rsidR="00401F6E" w:rsidRDefault="00401F6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 xml:space="preserve">3.2. Осуществлять финансирование расходов, связанных с оказанием дополнительных мер социальной поддержки, установленных </w:t>
      </w:r>
      <w:hyperlink w:anchor="P31">
        <w:r>
          <w:rPr>
            <w:color w:val="0000FF"/>
          </w:rPr>
          <w:t>пунктом 1</w:t>
        </w:r>
      </w:hyperlink>
      <w:r>
        <w:t xml:space="preserve"> настоящего решения, за счет средств бюджета Волгограда.</w:t>
      </w:r>
    </w:p>
    <w:p w:rsidR="00401F6E" w:rsidRDefault="00401F6E">
      <w:pPr>
        <w:pStyle w:val="ConsPlusNormal"/>
        <w:jc w:val="both"/>
      </w:pPr>
      <w:r>
        <w:t xml:space="preserve">(пп. 3.2 в ред. </w:t>
      </w:r>
      <w:hyperlink r:id="rId22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3.3. Опубликовать настоящее решение в официальных средствах массовой информации в установленном порядке.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401F6E" w:rsidRDefault="00401F6E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01F6E" w:rsidRDefault="00401F6E">
      <w:pPr>
        <w:pStyle w:val="ConsPlusNormal"/>
        <w:jc w:val="both"/>
      </w:pPr>
    </w:p>
    <w:p w:rsidR="00401F6E" w:rsidRDefault="00401F6E">
      <w:pPr>
        <w:pStyle w:val="ConsPlusNormal"/>
        <w:jc w:val="right"/>
      </w:pPr>
      <w:r>
        <w:t>Исполняющий полномочия</w:t>
      </w:r>
    </w:p>
    <w:p w:rsidR="00401F6E" w:rsidRDefault="00401F6E">
      <w:pPr>
        <w:pStyle w:val="ConsPlusNormal"/>
        <w:jc w:val="right"/>
      </w:pPr>
      <w:r>
        <w:t>председателя Волгоградской</w:t>
      </w:r>
    </w:p>
    <w:p w:rsidR="00401F6E" w:rsidRDefault="00401F6E">
      <w:pPr>
        <w:pStyle w:val="ConsPlusNormal"/>
        <w:jc w:val="right"/>
      </w:pPr>
      <w:r>
        <w:t>городской Думы</w:t>
      </w:r>
    </w:p>
    <w:p w:rsidR="00401F6E" w:rsidRDefault="00401F6E">
      <w:pPr>
        <w:pStyle w:val="ConsPlusNormal"/>
        <w:jc w:val="right"/>
      </w:pPr>
      <w:r>
        <w:t>Д.А.ДИЛЬМАН</w:t>
      </w:r>
    </w:p>
    <w:p w:rsidR="00401F6E" w:rsidRDefault="00401F6E">
      <w:pPr>
        <w:pStyle w:val="ConsPlusNormal"/>
        <w:jc w:val="both"/>
      </w:pPr>
    </w:p>
    <w:p w:rsidR="00401F6E" w:rsidRDefault="00401F6E">
      <w:pPr>
        <w:pStyle w:val="ConsPlusNormal"/>
        <w:jc w:val="right"/>
      </w:pPr>
      <w:r>
        <w:t>Глава Волгограда</w:t>
      </w:r>
    </w:p>
    <w:p w:rsidR="00401F6E" w:rsidRDefault="00401F6E">
      <w:pPr>
        <w:pStyle w:val="ConsPlusNormal"/>
        <w:jc w:val="right"/>
      </w:pPr>
      <w:r>
        <w:t>В.В.МАРЧЕНКО</w:t>
      </w:r>
    </w:p>
    <w:p w:rsidR="00401F6E" w:rsidRDefault="00401F6E">
      <w:pPr>
        <w:pStyle w:val="ConsPlusNormal"/>
        <w:jc w:val="both"/>
      </w:pPr>
    </w:p>
    <w:p w:rsidR="00401F6E" w:rsidRDefault="00401F6E">
      <w:pPr>
        <w:pStyle w:val="ConsPlusNormal"/>
        <w:jc w:val="both"/>
      </w:pPr>
    </w:p>
    <w:p w:rsidR="00401F6E" w:rsidRDefault="00401F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9EF" w:rsidRDefault="000A49EF">
      <w:bookmarkStart w:id="1" w:name="_GoBack"/>
      <w:bookmarkEnd w:id="1"/>
    </w:p>
    <w:sectPr w:rsidR="000A49EF" w:rsidSect="003D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6E"/>
    <w:rsid w:val="000A49EF"/>
    <w:rsid w:val="0040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B2DBB-0DD5-4385-B95D-6135156D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10D84E0CB0E7357D5C0520722B4E02B9D369F5E8A77A4390120421894189A47479E130628D447BE4999D3E41091B849F59BEF39B8110BD01762CDg1BDJ" TargetMode="External"/><Relationship Id="rId13" Type="http://schemas.openxmlformats.org/officeDocument/2006/relationships/hyperlink" Target="consultantplus://offline/ref=5F710D84E0CB0E7357D5DE5F114EEBE52F946E9B558675FA6354261547C41ECF1507C04A476FC746BD579BD1E1g1B8J" TargetMode="External"/><Relationship Id="rId18" Type="http://schemas.openxmlformats.org/officeDocument/2006/relationships/hyperlink" Target="consultantplus://offline/ref=5F710D84E0CB0E7357D5C0520722B4E02B9D369F5E8A7DA53C0420421894189A47479E130628D447BE4999D0E21091B849F59BEF39B8110BD01762CDg1B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710D84E0CB0E7357D5C0520722B4E02B9D369F5E8A7DA53C0420421894189A47479E130628D447BE4999D0EB1091B849F59BEF39B8110BD01762CDg1BDJ" TargetMode="External"/><Relationship Id="rId7" Type="http://schemas.openxmlformats.org/officeDocument/2006/relationships/hyperlink" Target="consultantplus://offline/ref=5F710D84E0CB0E7357D5C0520722B4E02B9D369F5E897EAC360620421894189A47479E1314288C4BBC4A87D1E005C7E90FgAB3J" TargetMode="External"/><Relationship Id="rId12" Type="http://schemas.openxmlformats.org/officeDocument/2006/relationships/hyperlink" Target="consultantplus://offline/ref=5F710D84E0CB0E7357D5C0520722B4E02B9D369F5E8B79AB3C0920421894189A47479E130628D447BE4890D5E41091B849F59BEF39B8110BD01762CDg1BDJ" TargetMode="External"/><Relationship Id="rId17" Type="http://schemas.openxmlformats.org/officeDocument/2006/relationships/hyperlink" Target="consultantplus://offline/ref=5F710D84E0CB0E7357D5C0520722B4E02B9D369F5E8A7DA53C0420421894189A47479E130628D447BE4999D0E31091B849F59BEF39B8110BD01762CDg1B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710D84E0CB0E7357D5C0520722B4E02B9D369F5E8A7DA53C0420421894189A47479E130628D447BE4999D1EA1091B849F59BEF39B8110BD01762CDg1BDJ" TargetMode="External"/><Relationship Id="rId20" Type="http://schemas.openxmlformats.org/officeDocument/2006/relationships/hyperlink" Target="consultantplus://offline/ref=5F710D84E0CB0E7357D5C0520722B4E02B9D369F5E8A7DA53C0420421894189A47479E130628D447BE4999D0E11091B849F59BEF39B8110BD01762CDg1B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10D84E0CB0E7357D5DE5F114EEBE52F956193558B75FA6354261547C41ECF1507C04A476FC746BD579BD1E1g1B8J" TargetMode="External"/><Relationship Id="rId11" Type="http://schemas.openxmlformats.org/officeDocument/2006/relationships/hyperlink" Target="consultantplus://offline/ref=5F710D84E0CB0E7357D5C0520722B4E02B9D369F5E8B79AB3C0920421894189A47479E130628D447BE499BD5E11091B849F59BEF39B8110BD01762CDg1BD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F710D84E0CB0E7357D5C0520722B4E02B9D369F5E8A7DA53C0420421894189A47479E130628D447BE4999D1E61091B849F59BEF39B8110BD01762CDg1BDJ" TargetMode="External"/><Relationship Id="rId15" Type="http://schemas.openxmlformats.org/officeDocument/2006/relationships/hyperlink" Target="consultantplus://offline/ref=5F710D84E0CB0E7357D5C0520722B4E02B9D369F5E8A7DA53C0420421894189A47479E130628D447BE4999D1EB1091B849F59BEF39B8110BD01762CDg1BD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F710D84E0CB0E7357D5C0520722B4E02B9D369F5E8B79AB3C0920421894189A47479E130628D447BE4999D6E31091B849F59BEF39B8110BD01762CDg1BDJ" TargetMode="External"/><Relationship Id="rId19" Type="http://schemas.openxmlformats.org/officeDocument/2006/relationships/hyperlink" Target="consultantplus://offline/ref=5F710D84E0CB0E7357D5C0520722B4E02B9D369F5E8A7DA53C0420421894189A47479E130628D447BE4999D0E21091B849F59BEF39B8110BD01762CDg1B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710D84E0CB0E7357D5C0520722B4E02B9D369F5E8B79AB3C0920421894189A47479E130628D447BE4999D3E61091B849F59BEF39B8110BD01762CDg1BDJ" TargetMode="External"/><Relationship Id="rId14" Type="http://schemas.openxmlformats.org/officeDocument/2006/relationships/hyperlink" Target="consultantplus://offline/ref=5F710D84E0CB0E7357D5DE5F114EEBE52F956897558775FA6354261547C41ECF07079846456CDA45B742CD80A74EC8EB0EBE96EE24A4110AgCBDJ" TargetMode="External"/><Relationship Id="rId22" Type="http://schemas.openxmlformats.org/officeDocument/2006/relationships/hyperlink" Target="consultantplus://offline/ref=5F710D84E0CB0E7357D5C0520722B4E02B9D369F5E8A7DA53C0420421894189A47479E130628D447BE4999D0EA1091B849F59BEF39B8110BD01762CDg1B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 Екатерина  Сергеевна</dc:creator>
  <cp:keywords/>
  <dc:description/>
  <cp:lastModifiedBy>Ветрова  Екатерина  Сергеевна</cp:lastModifiedBy>
  <cp:revision>1</cp:revision>
  <dcterms:created xsi:type="dcterms:W3CDTF">2023-03-23T09:01:00Z</dcterms:created>
  <dcterms:modified xsi:type="dcterms:W3CDTF">2023-03-23T09:02:00Z</dcterms:modified>
</cp:coreProperties>
</file>