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C095EC" w14:textId="77777777" w:rsidR="00A80D7B" w:rsidRPr="00A80D7B" w:rsidRDefault="00A80D7B" w:rsidP="00A80D7B">
      <w:pPr>
        <w:shd w:val="clear" w:color="auto" w:fill="FFFFFF"/>
        <w:spacing w:after="0" w:line="240" w:lineRule="auto"/>
        <w:rPr>
          <w:rFonts w:ascii="Montserrat" w:eastAsia="Times New Roman" w:hAnsi="Montserrat" w:cs="Times New Roman"/>
          <w:b/>
          <w:bCs/>
          <w:color w:val="00589B"/>
          <w:sz w:val="30"/>
          <w:szCs w:val="30"/>
          <w:lang w:eastAsia="ru-RU"/>
        </w:rPr>
      </w:pPr>
      <w:r w:rsidRPr="00A80D7B">
        <w:rPr>
          <w:rFonts w:ascii="Montserrat" w:eastAsia="Times New Roman" w:hAnsi="Montserrat" w:cs="Times New Roman"/>
          <w:b/>
          <w:bCs/>
          <w:color w:val="00589B"/>
          <w:sz w:val="30"/>
          <w:szCs w:val="30"/>
          <w:lang w:eastAsia="ru-RU"/>
        </w:rPr>
        <w:t>&lt;Письмо&gt; Минпросвещения России от 30.06.2021 N 07-3586 "О направлении методического письма" (вместе с "Рекомендациями по проведению в образовательных организациях с обучающимися профилактических мероприятий, направленных на формирование у них позитивного мышления, принципов здорового образа жизни, предупреждение суицидального поведения")</w:t>
      </w:r>
    </w:p>
    <w:p w14:paraId="40445893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bookmarkStart w:id="0" w:name="100001"/>
      <w:bookmarkEnd w:id="0"/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МИНИСТЕРСТВО ПРОСВЕЩЕНИЯ РОССИЙСКОЙ ФЕДЕРАЦИИ</w:t>
      </w:r>
    </w:p>
    <w:p w14:paraId="1906D114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bookmarkStart w:id="1" w:name="100002"/>
      <w:bookmarkEnd w:id="1"/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ПИСЬМО</w:t>
      </w:r>
    </w:p>
    <w:p w14:paraId="358F9F4B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от 30 июня 2021 г. N 07-3586</w:t>
      </w:r>
    </w:p>
    <w:p w14:paraId="61DECE78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bookmarkStart w:id="2" w:name="100003"/>
      <w:bookmarkEnd w:id="2"/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О НАПРАВЛЕНИИ МЕТОДИЧЕСКОГО ПИСЬМА</w:t>
      </w:r>
    </w:p>
    <w:p w14:paraId="3BA3C3B6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bookmarkStart w:id="3" w:name="100004"/>
      <w:bookmarkEnd w:id="3"/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В соответствии с </w:t>
      </w:r>
      <w:hyperlink r:id="rId4" w:anchor="100022" w:history="1">
        <w:r w:rsidRPr="00A80D7B">
          <w:rPr>
            <w:rFonts w:ascii="Arial" w:eastAsia="Times New Roman" w:hAnsi="Arial" w:cs="Arial"/>
            <w:color w:val="4272D7"/>
            <w:sz w:val="24"/>
            <w:szCs w:val="24"/>
            <w:u w:val="single"/>
            <w:lang w:eastAsia="ru-RU"/>
          </w:rPr>
          <w:t>пунктом 2</w:t>
        </w:r>
      </w:hyperlink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комплекса мер до 2025 года по совершенствованию системы профилактики суицида среди несовершеннолетних, утвержденного распоряжением Правительства Российской Федерации от 26 апреля 2021 г. N 1058-р, Минпросвещения России направляет </w:t>
      </w:r>
      <w:hyperlink r:id="rId5" w:anchor="100007" w:history="1">
        <w:r w:rsidRPr="00A80D7B">
          <w:rPr>
            <w:rFonts w:ascii="Arial" w:eastAsia="Times New Roman" w:hAnsi="Arial" w:cs="Arial"/>
            <w:color w:val="4272D7"/>
            <w:sz w:val="24"/>
            <w:szCs w:val="24"/>
            <w:u w:val="single"/>
            <w:lang w:eastAsia="ru-RU"/>
          </w:rPr>
          <w:t>рекомендации</w:t>
        </w:r>
      </w:hyperlink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по проведению в образовательных организациях с обучающимися профилактических мероприятий, направленных на формирование у них позитивного мышления, принципов здорового образа жизни, предупреждение суицидального поведения.</w:t>
      </w:r>
    </w:p>
    <w:p w14:paraId="1497E919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righ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bookmarkStart w:id="4" w:name="100005"/>
      <w:bookmarkEnd w:id="4"/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Ответственный секретарь</w:t>
      </w:r>
    </w:p>
    <w:p w14:paraId="22D61E9A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righ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Правительственной комиссии</w:t>
      </w:r>
    </w:p>
    <w:p w14:paraId="0B60CE78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righ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по делам несовершеннолетних</w:t>
      </w:r>
    </w:p>
    <w:p w14:paraId="1BDD80E0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righ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и защите их прав,</w:t>
      </w:r>
    </w:p>
    <w:p w14:paraId="1BA5DC75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righ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директор Департамента</w:t>
      </w:r>
    </w:p>
    <w:p w14:paraId="45072821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righ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государственной политики</w:t>
      </w:r>
    </w:p>
    <w:p w14:paraId="3E9B5999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righ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в сфере защиты прав детей</w:t>
      </w:r>
    </w:p>
    <w:p w14:paraId="68C913BA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righ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Л.П.ФАЛЬКОВСКАЯ</w:t>
      </w:r>
    </w:p>
    <w:p w14:paraId="0506BBE9" w14:textId="77777777" w:rsidR="00A80D7B" w:rsidRPr="00A80D7B" w:rsidRDefault="00A80D7B" w:rsidP="00A80D7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ar(--bs-font-monospace)" w:eastAsia="Times New Roman" w:hAnsi="var(--bs-font-monospace)" w:cs="Courier New"/>
          <w:color w:val="212529"/>
          <w:sz w:val="21"/>
          <w:szCs w:val="21"/>
          <w:lang w:eastAsia="ru-RU"/>
        </w:rPr>
      </w:pPr>
    </w:p>
    <w:p w14:paraId="6E639E5A" w14:textId="77777777" w:rsidR="00A80D7B" w:rsidRPr="00A80D7B" w:rsidRDefault="00A80D7B" w:rsidP="00A80D7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ar(--bs-font-monospace)" w:eastAsia="Times New Roman" w:hAnsi="var(--bs-font-monospace)" w:cs="Courier New"/>
          <w:color w:val="212529"/>
          <w:sz w:val="21"/>
          <w:szCs w:val="21"/>
          <w:lang w:eastAsia="ru-RU"/>
        </w:rPr>
      </w:pPr>
    </w:p>
    <w:p w14:paraId="7EBED22F" w14:textId="77777777" w:rsidR="00A80D7B" w:rsidRPr="00A80D7B" w:rsidRDefault="00A80D7B" w:rsidP="00A80D7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ar(--bs-font-monospace)" w:eastAsia="Times New Roman" w:hAnsi="var(--bs-font-monospace)" w:cs="Courier New"/>
          <w:color w:val="212529"/>
          <w:sz w:val="21"/>
          <w:szCs w:val="21"/>
          <w:lang w:eastAsia="ru-RU"/>
        </w:rPr>
      </w:pPr>
    </w:p>
    <w:p w14:paraId="79926010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right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bookmarkStart w:id="5" w:name="100006"/>
      <w:bookmarkEnd w:id="5"/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Приложение</w:t>
      </w:r>
    </w:p>
    <w:p w14:paraId="7F7C43EA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bookmarkStart w:id="6" w:name="100007"/>
      <w:bookmarkEnd w:id="6"/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РЕКОМЕНДАЦИИ</w:t>
      </w:r>
    </w:p>
    <w:p w14:paraId="5D465CD2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ПО ПРОВЕДЕНИЮ В ОБРАЗОВАТЕЛЬНЫХ ОРГАНИЗАЦИЯХ С ОБУЧАЮЩИМИСЯ</w:t>
      </w:r>
    </w:p>
    <w:p w14:paraId="6F63C505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ПРОФИЛАКТИЧЕСКИХ МЕРОПРИЯТИЙ, НАПРАВЛЕННЫХ НА ФОРМИРОВАНИЕ</w:t>
      </w:r>
    </w:p>
    <w:p w14:paraId="618A3DC3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lastRenderedPageBreak/>
        <w:t>У НИХ ПОЗИТИВНОГО МЫШЛЕНИЯ, ПРИНЦИПОВ ЗДОРОВОГО ОБРАЗА</w:t>
      </w:r>
    </w:p>
    <w:p w14:paraId="0F703FE1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center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ЖИЗНИ, ПРЕДУПРЕЖДЕНИЕ СУИЦИДАЛЬНОГО ПОВЕДЕНИЯ</w:t>
      </w:r>
    </w:p>
    <w:p w14:paraId="604F4CA4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bookmarkStart w:id="7" w:name="100008"/>
      <w:bookmarkEnd w:id="7"/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Настоящие рекомендации сформированы во исполнение </w:t>
      </w:r>
      <w:hyperlink r:id="rId6" w:anchor="100022" w:history="1">
        <w:r w:rsidRPr="00A80D7B">
          <w:rPr>
            <w:rFonts w:ascii="Arial" w:eastAsia="Times New Roman" w:hAnsi="Arial" w:cs="Arial"/>
            <w:color w:val="4272D7"/>
            <w:sz w:val="24"/>
            <w:szCs w:val="24"/>
            <w:u w:val="single"/>
            <w:lang w:eastAsia="ru-RU"/>
          </w:rPr>
          <w:t>пункта 2</w:t>
        </w:r>
      </w:hyperlink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комплекса мер до 2025 года по совершенствованию системы профилактики суицида среди несовершеннолетних, утвержденного распоряжением Правительства Российской Федерации от 26 апреля 2021 г. N 1058-р, предусматривающего направление Минпросвещением России в адрес высших исполнительных органов государственной власти субъектов Российской Федерации методического письма о проведении в образовательных организациях с обучающимися профилактических мероприятий, направленных на формирование у них позитивного мышления, принципов здорового образа жизни, предупреждения суицидального поведения.</w:t>
      </w:r>
    </w:p>
    <w:p w14:paraId="5D3C085E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bookmarkStart w:id="8" w:name="100009"/>
      <w:bookmarkEnd w:id="8"/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Рекомендуем при организации деятельности, направленной на предупреждение суицида среди несовершеннолетних, учитывать факторы риска формирования суицидального поведения у детей и подростков: биологические, психологические, социально-средовые.</w:t>
      </w:r>
    </w:p>
    <w:p w14:paraId="6319E15A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bookmarkStart w:id="9" w:name="100010"/>
      <w:bookmarkEnd w:id="9"/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К числу биологических факторов относятся устанавливаемые медицинскими работниками дисфункции и клинические факторы, злоупотребление психоактивными веществами, хронические соматические заболевания (особенно с ограничением повседневного функционирования и хроническим болевым синдромом); попытки самоубийства в последние полгода и иные.</w:t>
      </w:r>
    </w:p>
    <w:p w14:paraId="72E7266A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bookmarkStart w:id="10" w:name="100011"/>
      <w:bookmarkEnd w:id="10"/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В ряду психологических факторов формирования суицидального поведения у детей и подростков выделяются: неблагоприятная семейная обстановка, отсутствие психологической безопасности образовательной среды (академическая неуспешность обучающегося, повышенная напряженность в экзаменационный период, буллинг); индивидуальные психологические особенности, проблемы с правоохранительными органами; подражание своим сверстникам и кумирам, совершившим суицид, и иные.</w:t>
      </w:r>
    </w:p>
    <w:p w14:paraId="28B99FDA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bookmarkStart w:id="11" w:name="100012"/>
      <w:bookmarkEnd w:id="11"/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К социально-средовым факторам относятся в том числе определенные социальные характеристики региона, чрезвычайные происшествия и стрессовые события, акции деструктивного характера, включая организованные в информационно-коммуникационной сети Интернет (далее - сеть Интернет). Риск самоубийств повышают вынужденная миграция, факты дискриминации социальных групп (лица, освободившиеся из заключения или содержащиеся под стражей, и члены их семей; лица, которые идентифицируют себя с представителями нетрадиционной сексуальной ориентации; беженцы, мигранты).</w:t>
      </w:r>
    </w:p>
    <w:p w14:paraId="74364509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bookmarkStart w:id="12" w:name="100013"/>
      <w:bookmarkEnd w:id="12"/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Принимая во внимание изложенное, отмечаем важность организации межведомственного взаимодействия в обеспечении деятельности по предупреждению суицида среди несовершеннолетних на каждом из этапов профилактики.</w:t>
      </w:r>
    </w:p>
    <w:p w14:paraId="6103581D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bookmarkStart w:id="13" w:name="100014"/>
      <w:bookmarkEnd w:id="13"/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Для повышения эффективности деятельности по предупреждению суицида несовершеннолетних важно учитывать не только общие факторы риска формирования суицидального поведения, но и выделять актуальные для конкретного региона, территории: особенности социализации детей и подростков, возможности организации их досуга, условия для разностороннего развития и </w:t>
      </w:r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lastRenderedPageBreak/>
        <w:t>дальнейшего трудоустройства; общий уровень криминогенности; этнический состав населения, миграционные процессы и культуральные особенности; уровень социально-экономического благополучия населения, профилактические ресурсы региона, территории и иные.</w:t>
      </w:r>
    </w:p>
    <w:p w14:paraId="58583576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bookmarkStart w:id="14" w:name="100015"/>
      <w:bookmarkEnd w:id="14"/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На этапе первичной (универсальной) профилактики суицида у несовершеннолетних, целью которой является минимизация риска формирования антивитального поведения, в ряду приоритетных задач выделяются создание условий для всестороннего развития детей и подростков, формирование у них позитивных конструктивных жизненных установок, навыков совладания со стрессом, здорового и ответственного поведения.</w:t>
      </w:r>
    </w:p>
    <w:p w14:paraId="4B07E368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bookmarkStart w:id="15" w:name="100016"/>
      <w:bookmarkEnd w:id="15"/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При организации профилактической деятельности с обучающимися в образовательных организациях рекомендуется использовать разнообразные формы работы, направленные как на сплочение детских коллективов (развитие навыков конструктивной коммуникации, эмоционального интеллекта, копинг-стратегий), так и на формирование личностных качеств школьников, связанных со способностью брать на себя ответственность, готовностью к сознательному выбору социальных ориентиров и организации в соответствии с ними своей деятельности, рефлексивности, чувства социальной уверенности (настрой на достижения, оптимистичное восприятие событий, отношение к себе как к хозяину собственной жизни, ощущение возможности самому влиять на свою жизнь и события в ней).</w:t>
      </w:r>
    </w:p>
    <w:p w14:paraId="08ABEA12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bookmarkStart w:id="16" w:name="100017"/>
      <w:bookmarkEnd w:id="16"/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При этом программы формирования жизненных навыков могут быть интегрированы в школьные учебные курсы и программы дополнительного образования или реализовываться педагогами-психологами образовательных организаций в рамках групповой или индивидуальной работы с детьми и подростками.</w:t>
      </w:r>
    </w:p>
    <w:p w14:paraId="463F6D7C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bookmarkStart w:id="17" w:name="100018"/>
      <w:bookmarkEnd w:id="17"/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Всестороннему развитию обучающихся, раскрытию их личностного, творческого, организационного потенциала, формирования у них навыков ответственного поведения и позитивных жизненных установок способствует стимулирование ученического самоуправления, вовлечение несовершеннолетних в социально значимую, волонтерскую деятельность.</w:t>
      </w:r>
    </w:p>
    <w:p w14:paraId="0A5809B0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bookmarkStart w:id="18" w:name="100019"/>
      <w:bookmarkEnd w:id="18"/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Эффективными инструментами в деятельности по предупреждению антивитального поведения детей и подростков являются в том числе проведение в образовательных организациях недель и декад психологии, психологических игр и марафонов, а также организация для обучающихся встреч и мастер-классов с деятелями культуры и искусства, учеными, спортсменами, общественными деятелями, а также представителями профессий, требующих особых знаний и навыков.</w:t>
      </w:r>
    </w:p>
    <w:p w14:paraId="6E785E08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bookmarkStart w:id="19" w:name="100020"/>
      <w:bookmarkEnd w:id="19"/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В качестве мероприятий, направленных на формирование принципов здорового образа жизни предлагается организовывать недели и месячники здоровья, семинары, акции по профилактике употребления наркотических средств и психотропных веществ.</w:t>
      </w:r>
    </w:p>
    <w:p w14:paraId="1ABC427C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bookmarkStart w:id="20" w:name="100021"/>
      <w:bookmarkEnd w:id="20"/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Совместно с представителями органов внутренних дел, клиническими психологами, психиатрами целесообразно проводить в образовательных организациях мероприятия по предупреждению вовлечения несовершеннолетних в деятельность антиобщественных и экстремистских объединений, употребление алкоголя и наркотических средств, суицидальные проявления.</w:t>
      </w:r>
    </w:p>
    <w:p w14:paraId="434F3FFA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bookmarkStart w:id="21" w:name="100022"/>
      <w:bookmarkEnd w:id="21"/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lastRenderedPageBreak/>
        <w:t>Формированию навыков здорового образа жизни и популяризации культуры безопасности в детской и молодежной среде содействует организация массовых культурно-оздоровительных мероприятий и движений: спортивных состязаний, турниров и иных.</w:t>
      </w:r>
    </w:p>
    <w:p w14:paraId="525624BF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bookmarkStart w:id="22" w:name="100023"/>
      <w:bookmarkEnd w:id="22"/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Обращаем внимание, что в рамках федерального </w:t>
      </w:r>
      <w:hyperlink r:id="rId7" w:anchor="100140" w:history="1">
        <w:r w:rsidRPr="00A80D7B">
          <w:rPr>
            <w:rFonts w:ascii="Arial" w:eastAsia="Times New Roman" w:hAnsi="Arial" w:cs="Arial"/>
            <w:color w:val="4272D7"/>
            <w:sz w:val="24"/>
            <w:szCs w:val="24"/>
            <w:u w:val="single"/>
            <w:lang w:eastAsia="ru-RU"/>
          </w:rPr>
          <w:t>проекта</w:t>
        </w:r>
      </w:hyperlink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 "Современная школа" национального проекта "Образование" реализуется мероприятие "Оказание услуг психолого-педагогической, методической и консультативной помощи родителям (законным представителям) детей, а также гражданам, желающим принять на воспитание в свои семьи детей, оставшихся без попечения родителей". Реализация проекта способствует удовлетворению потребности родителей (законных представителей) в саморазвитии по вопросам образования и воспитания детей, а именно потребности в услугах психолого-педагогической, методической и консультативной помощи.</w:t>
      </w:r>
    </w:p>
    <w:p w14:paraId="4DCCA5CD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bookmarkStart w:id="23" w:name="100024"/>
      <w:bookmarkEnd w:id="23"/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В части информационно-просветительской поддержки родителей данный проект способствует созданию условий, направленных на повышение компетентности родителей (законных представителей) в области воспитания детей, в том числе за счет:</w:t>
      </w:r>
    </w:p>
    <w:p w14:paraId="3F019153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bookmarkStart w:id="24" w:name="100025"/>
      <w:bookmarkEnd w:id="24"/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- создания условий для повышения компетентности родителей (законных представителей) обучающихся в вопросах образования и воспитания, в том числе для раннего развития детей в возрасте до трех лет;</w:t>
      </w:r>
    </w:p>
    <w:p w14:paraId="3A30ED8D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bookmarkStart w:id="25" w:name="100026"/>
      <w:bookmarkEnd w:id="25"/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- поддержки инициатив родительских сообществ, направленных на конструктивное вовлечение родителей (законных представителей) в учебно-воспитательный процесс;</w:t>
      </w:r>
    </w:p>
    <w:p w14:paraId="0216103F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bookmarkStart w:id="26" w:name="100027"/>
      <w:bookmarkEnd w:id="26"/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- пропаганды позитивного и ответственного отцовства и материнства, значимости родительского просвещения, укрепления института семьи и духовно-нравственных традиций семейных отношений.</w:t>
      </w:r>
    </w:p>
    <w:p w14:paraId="2379E215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bookmarkStart w:id="27" w:name="100028"/>
      <w:bookmarkEnd w:id="27"/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В целях реализации указанного проекта организована горячая линия по оказанию помощи родителям (законным представителям) несовершеннолетних обучающихся: 8(800)555-89-81. Минпросвещения России рекомендует содействовать популяризации возможностей данной горячей линии среди родительской общественности как одного из инструментов профилактической деятельности, направленной на предупреждение суицидального поведения детей и подростков.</w:t>
      </w:r>
    </w:p>
    <w:p w14:paraId="15E30505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bookmarkStart w:id="28" w:name="100029"/>
      <w:bookmarkEnd w:id="28"/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Отмечаем рост активности деструктивных Интернет-сообществ, способных оказывать негативное влияние на психическое и психологическое здоровье детей и подростков, склонение их к нанесению себе повреждений и суициду.</w:t>
      </w:r>
    </w:p>
    <w:p w14:paraId="41443C93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bookmarkStart w:id="29" w:name="100030"/>
      <w:bookmarkEnd w:id="29"/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В связи с изложенным рекомендуем высшим исполнительным органам государственной власти субъектов Российской Федерации принять дополнительные специальные меры:</w:t>
      </w:r>
    </w:p>
    <w:p w14:paraId="71D4B03C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bookmarkStart w:id="30" w:name="100031"/>
      <w:bookmarkEnd w:id="30"/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 xml:space="preserve">- по организации проведения мониторинга сети Интернет в целях выявления материалов с информацией о способах совершения самоубийства и призывами к совершению самоубийства, в целях последующего информирования </w:t>
      </w:r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lastRenderedPageBreak/>
        <w:t>уполномоченных органов исполнительной власти о выявленном негативном контенте;</w:t>
      </w:r>
    </w:p>
    <w:p w14:paraId="0779F007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bookmarkStart w:id="31" w:name="100032"/>
      <w:bookmarkEnd w:id="31"/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- по информированию педагогического и родительского сообществ о возможности вносить ссылки на публикации в социальных сетях и сети Интернет информации деструктивного характера, в том числе содержащей признаки склонения к суициду и (или) разъяснений о способах совершения самоубийства, в форму приема обращений органов государственной власти, органов местного самоуправления, юридических лиц, индивидуальных предпринимателей, общественных объединений и иных некоммерческих организаций, правоохранительных органов или граждан, размещенную на официальном сайте Роскомнадзора (http://eais.rkn.gov.ru/feedback/);</w:t>
      </w:r>
    </w:p>
    <w:p w14:paraId="6BF9E454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bookmarkStart w:id="32" w:name="100033"/>
      <w:bookmarkEnd w:id="32"/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- по организации комплексной межведомственной работы, направленной на повышение медиаграмотности обучающихся, их родителей (законных представителей), педагогических работников образовательных организаций, включая проведение в образовательных организациях соответствующих мероприятий ("Единый урок по безопасности в сети Интернет", "Урок цифры"; тематические классные часы; родительские собрания; семинары, встречи с представителями территориальных подразделений Роскомнадзора и отделений МВД России; публикации на официальных ресурсах и печать памяток и методических рекомендаций по защите персональных данных и пресечению распространения противоправного контента);</w:t>
      </w:r>
    </w:p>
    <w:p w14:paraId="6CB955A9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bookmarkStart w:id="33" w:name="100034"/>
      <w:bookmarkEnd w:id="33"/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- по обеспечению доступности для обучающихся, их родителей (законных представителей) информации о региональных службах и центрах оказания помощи семье и детям (адреса и телефоны), телефонах доверия, центрах психолого-педагогической, медицинской и социальной помощи, службах экстренной психологической, психиатрической помощи и иных;</w:t>
      </w:r>
    </w:p>
    <w:p w14:paraId="1D182B02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bookmarkStart w:id="34" w:name="100035"/>
      <w:bookmarkEnd w:id="34"/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- по организации конструктивного взаимодействия со СМИ в вопросах публикаций информации о суицидах.</w:t>
      </w:r>
    </w:p>
    <w:p w14:paraId="4336B3E2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bookmarkStart w:id="35" w:name="100036"/>
      <w:bookmarkEnd w:id="35"/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Минпросвещения России обращает внимание на важность системной работы по вопросам профилактики суицидального поведения обучающихся:</w:t>
      </w:r>
    </w:p>
    <w:p w14:paraId="249FBBDF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bookmarkStart w:id="36" w:name="100037"/>
      <w:bookmarkEnd w:id="36"/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- обеспечение доступности профессиональной психологической помощи несовершеннолетним;</w:t>
      </w:r>
    </w:p>
    <w:p w14:paraId="1EF71A87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bookmarkStart w:id="37" w:name="100038"/>
      <w:bookmarkEnd w:id="37"/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- содействие увеличению численности штатных педагогов-психологов в образовательных организациях;</w:t>
      </w:r>
    </w:p>
    <w:p w14:paraId="08C16F95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bookmarkStart w:id="38" w:name="100039"/>
      <w:bookmarkEnd w:id="38"/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- создание условий для всестороннего развития и раскрытия потенциала каждого ребенка;</w:t>
      </w:r>
    </w:p>
    <w:p w14:paraId="7FE265FD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bookmarkStart w:id="39" w:name="100040"/>
      <w:bookmarkEnd w:id="39"/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- организация вовлечения детей и подростков в социально-позитивную активность и здоровый образ жизни;</w:t>
      </w:r>
    </w:p>
    <w:p w14:paraId="2B6FAA53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bookmarkStart w:id="40" w:name="100041"/>
      <w:bookmarkEnd w:id="40"/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- обеспечение эффективного межведомственного взаимодействия субъектов, участвующих в профилактике суицидального поведения несовершеннолетних, по выявлению и пресечению случаев склонения либо доведения несовершеннолетних до суицида;</w:t>
      </w:r>
    </w:p>
    <w:p w14:paraId="75E5FF1A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bookmarkStart w:id="41" w:name="100042"/>
      <w:bookmarkEnd w:id="41"/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lastRenderedPageBreak/>
        <w:t>- привлечение социально ориентированных некоммерческих организаций к разработке и реализации планов мероприятий, направленных на вовлечение детей и подростков в социально-позитивную активность;</w:t>
      </w:r>
    </w:p>
    <w:p w14:paraId="13787731" w14:textId="77777777" w:rsidR="00A80D7B" w:rsidRPr="00A80D7B" w:rsidRDefault="00A80D7B" w:rsidP="00A80D7B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ru-RU"/>
        </w:rPr>
      </w:pPr>
      <w:bookmarkStart w:id="42" w:name="100043"/>
      <w:bookmarkEnd w:id="42"/>
      <w:r w:rsidRPr="00A80D7B">
        <w:rPr>
          <w:rFonts w:ascii="Arial" w:eastAsia="Times New Roman" w:hAnsi="Arial" w:cs="Arial"/>
          <w:color w:val="212529"/>
          <w:sz w:val="24"/>
          <w:szCs w:val="24"/>
          <w:lang w:eastAsia="ru-RU"/>
        </w:rPr>
        <w:t>- создание условий для несовершеннолетних, обеспечивающих возможность прямого, самостоятельного обращения к специалистам в трудных жизненных ситуациях, кризисных состояниях.</w:t>
      </w:r>
    </w:p>
    <w:p w14:paraId="5B036ECA" w14:textId="77777777" w:rsidR="00C57460" w:rsidRDefault="00C57460">
      <w:bookmarkStart w:id="43" w:name="_GoBack"/>
      <w:bookmarkEnd w:id="43"/>
    </w:p>
    <w:sectPr w:rsidR="00C574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ont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ar(--bs-font-monospace)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300"/>
    <w:rsid w:val="00A80D7B"/>
    <w:rsid w:val="00BD7300"/>
    <w:rsid w:val="00C57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4B7583-9CD9-4585-8CBA-0970D8E86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A80D7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80D7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center">
    <w:name w:val="pcenter"/>
    <w:basedOn w:val="a"/>
    <w:rsid w:val="00A80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both">
    <w:name w:val="pboth"/>
    <w:basedOn w:val="a"/>
    <w:rsid w:val="00A80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80D7B"/>
    <w:rPr>
      <w:color w:val="0000FF"/>
      <w:u w:val="single"/>
    </w:rPr>
  </w:style>
  <w:style w:type="paragraph" w:customStyle="1" w:styleId="pright">
    <w:name w:val="pright"/>
    <w:basedOn w:val="a"/>
    <w:rsid w:val="00A80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847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egalacts.ru/doc/pasport-natsionalnogo-proekta-obrazovanie-utv-prezidiumom-soveta-pri-prezidente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egalacts.ru/doc/rasporjazhenie-pravitelstva-rf-ot-26042021-n-1058-r-ob-utverzhdenii/" TargetMode="External"/><Relationship Id="rId5" Type="http://schemas.openxmlformats.org/officeDocument/2006/relationships/hyperlink" Target="https://legalacts.ru/doc/pismo-minprosveshchenija-rossii-ot-30062021-n-07-3586-o-napravlenii/" TargetMode="External"/><Relationship Id="rId4" Type="http://schemas.openxmlformats.org/officeDocument/2006/relationships/hyperlink" Target="https://legalacts.ru/doc/rasporjazhenie-pravitelstva-rf-ot-26042021-n-1058-r-ob-utverzhdenii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1967</Words>
  <Characters>11215</Characters>
  <Application>Microsoft Office Word</Application>
  <DocSecurity>0</DocSecurity>
  <Lines>93</Lines>
  <Paragraphs>26</Paragraphs>
  <ScaleCrop>false</ScaleCrop>
  <Company/>
  <LinksUpToDate>false</LinksUpToDate>
  <CharactersWithSpaces>13156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 Шевченко</dc:creator>
  <cp:keywords/>
  <dc:description/>
  <cp:lastModifiedBy>Алла Шевченко</cp:lastModifiedBy>
  <cp:revision>3</cp:revision>
  <dcterms:created xsi:type="dcterms:W3CDTF">2023-08-08T07:41:00Z</dcterms:created>
  <dcterms:modified xsi:type="dcterms:W3CDTF">2023-08-08T07:42:00Z</dcterms:modified>
</cp:coreProperties>
</file>