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E7" w:rsidRPr="009032E7" w:rsidRDefault="009032E7" w:rsidP="009032E7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9032E7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Изобразительное искусство — аннотация к рабочей программе УМК «Начальная школа 21века»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  авторской программы Изобразительное искусство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программа: 1-4 классы / Л.Г. Савенковой,  Е.А.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Ермолинской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— М.: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Вентана-Граф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2014. (Начальная школа XXI века).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9032E7" w:rsidRPr="009032E7" w:rsidRDefault="009032E7" w:rsidP="009032E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Савенкова Л.Г.,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Ермолинская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 Изобразительное искусство. 1 класс. Учебник. М.: –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– Граф</w:t>
      </w:r>
    </w:p>
    <w:p w:rsidR="009032E7" w:rsidRPr="009032E7" w:rsidRDefault="009032E7" w:rsidP="009032E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Савенкова Л.Г.,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Ермолинская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 Изобразительное искусство. 2 класс. Учебник. М.: –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– Граф</w:t>
      </w:r>
    </w:p>
    <w:p w:rsidR="009032E7" w:rsidRPr="009032E7" w:rsidRDefault="009032E7" w:rsidP="009032E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Савенкова Л.Г.,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Ермолинская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 Изобразительное искусство. 3 класс. Учебник. М.: –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– Граф</w:t>
      </w:r>
    </w:p>
    <w:p w:rsidR="009032E7" w:rsidRPr="009032E7" w:rsidRDefault="009032E7" w:rsidP="009032E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Савенкова Л.Г.,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Ермолинская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 Изобразительное искусство. 4 класс. Учебник. М.: –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– Граф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9032E7" w:rsidRPr="009032E7" w:rsidRDefault="009032E7" w:rsidP="009032E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— 1 час в неделю, 33 часа в год</w:t>
      </w:r>
    </w:p>
    <w:p w:rsidR="009032E7" w:rsidRPr="009032E7" w:rsidRDefault="009032E7" w:rsidP="009032E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1 час в неделю, 34 часа в год</w:t>
      </w:r>
    </w:p>
    <w:p w:rsidR="009032E7" w:rsidRPr="009032E7" w:rsidRDefault="009032E7" w:rsidP="009032E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1 час в неделю, 34 часа в год</w:t>
      </w:r>
    </w:p>
    <w:p w:rsidR="009032E7" w:rsidRPr="009032E7" w:rsidRDefault="009032E7" w:rsidP="009032E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1 час в неделю, 34 часа в год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9032E7" w:rsidRPr="009032E7" w:rsidRDefault="009032E7" w:rsidP="009032E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способности к эмоционально-ценностному восприятию произведений изобразительного искусства;</w:t>
      </w:r>
    </w:p>
    <w:p w:rsidR="009032E7" w:rsidRPr="009032E7" w:rsidRDefault="009032E7" w:rsidP="009032E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выражение в творческих работах своего отношения к окружающему миру;  освоение первичных знаний о мире пластических искусств: изобразительном, декоративно-прикладном, архитектуре, дизайне;</w:t>
      </w:r>
    </w:p>
    <w:p w:rsidR="009032E7" w:rsidRPr="009032E7" w:rsidRDefault="009032E7" w:rsidP="009032E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9032E7" w:rsidRPr="009032E7" w:rsidRDefault="009032E7" w:rsidP="009032E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у учащихся нравственно-эстетической отзывчивости 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прекрасное и безобразное в жизни и в искусстве;</w:t>
      </w:r>
    </w:p>
    <w:p w:rsidR="009032E7" w:rsidRPr="009032E7" w:rsidRDefault="009032E7" w:rsidP="009032E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художественн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о-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творческой активности школьника;</w:t>
      </w:r>
    </w:p>
    <w:p w:rsidR="009032E7" w:rsidRPr="009032E7" w:rsidRDefault="009032E7" w:rsidP="009032E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образным языком изобразительного искусства посредством формирования художественных знаний, умений и навыков.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i/>
          <w:iCs/>
          <w:color w:val="000000"/>
          <w:sz w:val="2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9032E7">
        <w:rPr>
          <w:rFonts w:ascii="inherit" w:eastAsia="Times New Roman" w:hAnsi="inherit" w:cs="Arial"/>
          <w:i/>
          <w:iCs/>
          <w:color w:val="000000"/>
          <w:sz w:val="21"/>
          <w:lang w:eastAsia="ru-RU"/>
        </w:rPr>
        <w:t>метапредметных</w:t>
      </w:r>
      <w:proofErr w:type="spellEnd"/>
      <w:r w:rsidRPr="009032E7">
        <w:rPr>
          <w:rFonts w:ascii="inherit" w:eastAsia="Times New Roman" w:hAnsi="inherit" w:cs="Arial"/>
          <w:i/>
          <w:iCs/>
          <w:color w:val="000000"/>
          <w:sz w:val="21"/>
          <w:lang w:eastAsia="ru-RU"/>
        </w:rPr>
        <w:t xml:space="preserve"> и предметных  результатов.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9032E7" w:rsidRPr="009032E7" w:rsidRDefault="009032E7" w:rsidP="009032E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понятия и представления о национальной культуре, о вкладе своего народа в культурное и художественное наследие мира.</w:t>
      </w:r>
    </w:p>
    <w:p w:rsidR="009032E7" w:rsidRPr="009032E7" w:rsidRDefault="009032E7" w:rsidP="009032E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интереса и уважительного отношения к культурам разных народов, иному мнению и истории других народов.</w:t>
      </w:r>
    </w:p>
    <w:p w:rsidR="009032E7" w:rsidRPr="009032E7" w:rsidRDefault="009032E7" w:rsidP="009032E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творческого потенциала, активизация воображения и фантазии.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чувств, сенсорных способностей.</w:t>
      </w:r>
    </w:p>
    <w:p w:rsidR="009032E7" w:rsidRPr="009032E7" w:rsidRDefault="009032E7" w:rsidP="009032E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Воспитание интереса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сознательного подхода к восприятию эстетического в действительности и искусстве, а также к собственной творческой деятельности.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Активное использование речевых, музыкальных, знаково-символических средств,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информационных и коммуникационных технологий в решении творческих коммуникативных и познавательных задач, саморазвитие и самовыражение.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 диалог.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пространственного восприятия мира; формирование понятия о природном пространстве и среде разных народов.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интереса к искусству разных стран и народов.</w:t>
      </w:r>
    </w:p>
    <w:p w:rsidR="009032E7" w:rsidRPr="009032E7" w:rsidRDefault="009032E7" w:rsidP="009032E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устойчивого интереса к изобразительному творчеству; способность воспринимать, понимать, переживать и ценить произведения изобразительного и других видов искусства.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индивидуального чувства формы и цвета в изобразительном искусстве, сознательного использования цвета и формы в творческих работах.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коммуникативного и художественно-образного мышления в условиях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полихудожественного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 воспитания.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проявления эмоциональной отзывчивости, развитие фантазии и воображения.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использовать в собственных творческих работах цветовых фантазий, форм, объёмов, ритмов, композиционных решений и образов.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о-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прикладного искусства, архитектуры и дизайна).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воспринимать изобразительное искусство и выражать своё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событий, импровизации по мотивам разных видов искусства.</w:t>
      </w:r>
    </w:p>
    <w:p w:rsidR="009032E7" w:rsidRPr="009032E7" w:rsidRDefault="009032E7" w:rsidP="009032E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нравственных, эстетических, этических, общечеловеческих, культурологических, духовных аспектов воспитания на уроках изобразительного искусства.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9032E7" w:rsidRPr="009032E7" w:rsidRDefault="009032E7" w:rsidP="009032E7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дифференцированного зрения: перевод наблюдаемого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художественную форму – 16 ч</w:t>
      </w:r>
    </w:p>
    <w:p w:rsidR="009032E7" w:rsidRPr="009032E7" w:rsidRDefault="009032E7" w:rsidP="009032E7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фантазии и воображения – 11 ч</w:t>
      </w:r>
    </w:p>
    <w:p w:rsidR="009032E7" w:rsidRPr="009032E7" w:rsidRDefault="009032E7" w:rsidP="009032E7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Художественно-образное восприятие изобразительного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искусства (музейная педагогика) – 6 ч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9032E7" w:rsidRPr="009032E7" w:rsidRDefault="009032E7" w:rsidP="009032E7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дифференцированного зрения: перевод наблюдаемого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художественную форму -17 ч</w:t>
      </w:r>
    </w:p>
    <w:p w:rsidR="009032E7" w:rsidRPr="009032E7" w:rsidRDefault="009032E7" w:rsidP="009032E7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фантазии и воображения – 11 ч</w:t>
      </w:r>
    </w:p>
    <w:p w:rsidR="009032E7" w:rsidRPr="009032E7" w:rsidRDefault="009032E7" w:rsidP="009032E7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Художественно-образное восприятие изобразительного искусства. – 6 ч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</w:t>
      </w:r>
    </w:p>
    <w:p w:rsidR="009032E7" w:rsidRPr="009032E7" w:rsidRDefault="009032E7" w:rsidP="009032E7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дифференцированного зрения: перевод наблюдаемого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художественную форму -17 ч</w:t>
      </w:r>
    </w:p>
    <w:p w:rsidR="009032E7" w:rsidRPr="009032E7" w:rsidRDefault="009032E7" w:rsidP="009032E7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фантазии и воображения – 11 ч</w:t>
      </w:r>
    </w:p>
    <w:p w:rsidR="009032E7" w:rsidRPr="009032E7" w:rsidRDefault="009032E7" w:rsidP="009032E7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Художественно-образное восприятие изобразительного искусства. – 6 ч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9032E7" w:rsidRPr="009032E7" w:rsidRDefault="009032E7" w:rsidP="009032E7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дифференцированного зрения: перевод наблюдаемого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художественную форму -17 ч</w:t>
      </w:r>
    </w:p>
    <w:p w:rsidR="009032E7" w:rsidRPr="009032E7" w:rsidRDefault="009032E7" w:rsidP="009032E7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фантазии и воображения – 11 ч</w:t>
      </w:r>
    </w:p>
    <w:p w:rsidR="009032E7" w:rsidRPr="009032E7" w:rsidRDefault="009032E7" w:rsidP="009032E7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Художественно-образное восприятие изобразительного искусства. – 6 ч</w:t>
      </w:r>
    </w:p>
    <w:p w:rsidR="009032E7" w:rsidRPr="009032E7" w:rsidRDefault="009032E7" w:rsidP="009032E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Вводятся уже все виды контроля: текущий, тематический, итоговый.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Основная цель текущего опроса — проверка того, как идет процесс формирования знаний, умений, связанных с изучением природы, общественных явлений (наблюдать, сравнивать, классифицировать, устанавливать причину, определять свойства), анализ деятельности учителя и корректировка ее в том случае, если это необходимо.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проводится в период становления знаний умений школьника, а это происходит в разные сроки. В этот период ученик должен иметь право на ошибку, на подробный совместный с учителем и другими учениками анализ своих успехов, ошибок и неудач. Поэтому нецелесообразна поспешность, злоупотребление цифровой отрицательной оценкой, если умение еще не устоялось, а знание не сформировалось. Необходимо тщательно продумывать коллективную работу над ошибками. Текущий контроль может проводиться на каждом уроке в виде индивидуального опроса, выполнения заданий на карточках, тестовых упражнений и др. Для текущего контроля можно использовать упражнения, данные в рабочих тетрадях.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 контроль особенно целесообразно проводить на уроках окружающего мира. Это связано с особенностями этого вида контролирующей деятельности: ученику предоставляется возможность переделать, дополнить работу, исправить отметку, более тщательно подготовившись. То есть при тематическом контроле ученик получает возможность «закрыть» предыдущую отметку и улучшить итоговую отметку в четверти.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Итоговый контроль проводится как оценка результатов обучения за достаточно большой промежуток времени — четверть, полугодие, год. Итоговые контрольные 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проводятся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таким образом 4 раза в год: в конце первой, второй, третьей и четвертой четверти учебного года.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Учитель систематически использует различные методы и формы организации опроса: устный, письменный (самостоятельные и контрольные работы), а также опрос тестового характера.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Формы контроля уровня </w:t>
      </w:r>
      <w:proofErr w:type="spell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обученности</w:t>
      </w:r>
      <w:proofErr w:type="spell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: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— викторины,</w:t>
      </w:r>
      <w:proofErr w:type="gramStart"/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кроссворды,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-отчетные выставки творческих  (индивидуальных и коллективных) работ,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— тестирование.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и нормы оценки знаний обучающихся: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Личностные планируемые результаты отражают систему ценностных ориентаций младшего школьника, его отношение к изучаемой образовательной области, личностные качества, которые появляются и совершенствуются с помощью курса «Изобразительное искусство». Эти результаты не подлежат итоговой оценке в виде отметки и не являются критерием перевода учащегося в основную школу.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оценки устных индивидуальных и фронтальных ответов: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Активность участия.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Умение собеседника прочувствовать суть вопроса.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Искренность ответов, их развернутость, образность, аргументированность.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Самостоятельность.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Оригинальность суждений.</w:t>
      </w:r>
    </w:p>
    <w:p w:rsidR="009032E7" w:rsidRPr="009032E7" w:rsidRDefault="009032E7" w:rsidP="009032E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и система оценки творческой работы: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  работы. Аккуратность всей работы.</w:t>
      </w:r>
      <w:r w:rsidRPr="009032E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Из всех этих компонентов складывается общая оценка работы </w:t>
      </w:r>
      <w:proofErr w:type="gramStart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обучающегося</w:t>
      </w:r>
      <w:proofErr w:type="gramEnd"/>
      <w:r w:rsidRPr="009032E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FE4F81" w:rsidRDefault="00FE4F81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FE4F81" w:rsidSect="00FE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271">
    <w:multiLevelType w:val="hybridMultilevel"/>
    <w:lvl w:ilvl="0" w:tplc="50158237">
      <w:start w:val="1"/>
      <w:numFmt w:val="decimal"/>
      <w:lvlText w:val="%1."/>
      <w:lvlJc w:val="left"/>
      <w:pPr>
        <w:ind w:left="720" w:hanging="360"/>
      </w:pPr>
    </w:lvl>
    <w:lvl w:ilvl="1" w:tplc="50158237" w:tentative="1">
      <w:start w:val="1"/>
      <w:numFmt w:val="lowerLetter"/>
      <w:lvlText w:val="%2."/>
      <w:lvlJc w:val="left"/>
      <w:pPr>
        <w:ind w:left="1440" w:hanging="360"/>
      </w:pPr>
    </w:lvl>
    <w:lvl w:ilvl="2" w:tplc="50158237" w:tentative="1">
      <w:start w:val="1"/>
      <w:numFmt w:val="lowerRoman"/>
      <w:lvlText w:val="%3."/>
      <w:lvlJc w:val="right"/>
      <w:pPr>
        <w:ind w:left="2160" w:hanging="180"/>
      </w:pPr>
    </w:lvl>
    <w:lvl w:ilvl="3" w:tplc="50158237" w:tentative="1">
      <w:start w:val="1"/>
      <w:numFmt w:val="decimal"/>
      <w:lvlText w:val="%4."/>
      <w:lvlJc w:val="left"/>
      <w:pPr>
        <w:ind w:left="2880" w:hanging="360"/>
      </w:pPr>
    </w:lvl>
    <w:lvl w:ilvl="4" w:tplc="50158237" w:tentative="1">
      <w:start w:val="1"/>
      <w:numFmt w:val="lowerLetter"/>
      <w:lvlText w:val="%5."/>
      <w:lvlJc w:val="left"/>
      <w:pPr>
        <w:ind w:left="3600" w:hanging="360"/>
      </w:pPr>
    </w:lvl>
    <w:lvl w:ilvl="5" w:tplc="50158237" w:tentative="1">
      <w:start w:val="1"/>
      <w:numFmt w:val="lowerRoman"/>
      <w:lvlText w:val="%6."/>
      <w:lvlJc w:val="right"/>
      <w:pPr>
        <w:ind w:left="4320" w:hanging="180"/>
      </w:pPr>
    </w:lvl>
    <w:lvl w:ilvl="6" w:tplc="50158237" w:tentative="1">
      <w:start w:val="1"/>
      <w:numFmt w:val="decimal"/>
      <w:lvlText w:val="%7."/>
      <w:lvlJc w:val="left"/>
      <w:pPr>
        <w:ind w:left="5040" w:hanging="360"/>
      </w:pPr>
    </w:lvl>
    <w:lvl w:ilvl="7" w:tplc="50158237" w:tentative="1">
      <w:start w:val="1"/>
      <w:numFmt w:val="lowerLetter"/>
      <w:lvlText w:val="%8."/>
      <w:lvlJc w:val="left"/>
      <w:pPr>
        <w:ind w:left="5760" w:hanging="360"/>
      </w:pPr>
    </w:lvl>
    <w:lvl w:ilvl="8" w:tplc="5015823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70">
    <w:multiLevelType w:val="hybridMultilevel"/>
    <w:lvl w:ilvl="0" w:tplc="48588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A62E74"/>
    <w:multiLevelType w:val="multilevel"/>
    <w:tmpl w:val="8E72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507305"/>
    <w:multiLevelType w:val="multilevel"/>
    <w:tmpl w:val="91FA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2C2F41"/>
    <w:multiLevelType w:val="multilevel"/>
    <w:tmpl w:val="24B81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561DE4"/>
    <w:multiLevelType w:val="multilevel"/>
    <w:tmpl w:val="C608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6C02DD"/>
    <w:multiLevelType w:val="multilevel"/>
    <w:tmpl w:val="02A4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E84EC3"/>
    <w:multiLevelType w:val="multilevel"/>
    <w:tmpl w:val="AB96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9409A7"/>
    <w:multiLevelType w:val="multilevel"/>
    <w:tmpl w:val="E2D0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BD4F17"/>
    <w:multiLevelType w:val="multilevel"/>
    <w:tmpl w:val="F516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E21376E"/>
    <w:multiLevelType w:val="multilevel"/>
    <w:tmpl w:val="01EAE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4D04ED"/>
    <w:multiLevelType w:val="multilevel"/>
    <w:tmpl w:val="3EDC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392FD9"/>
    <w:multiLevelType w:val="multilevel"/>
    <w:tmpl w:val="9D6E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A7F4D75"/>
    <w:multiLevelType w:val="multilevel"/>
    <w:tmpl w:val="8E8A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  <w:num w:numId="12">
    <w:abstractNumId w:val="0"/>
  </w:num>
  <w:num w:numId="30270">
    <w:abstractNumId w:val="30270"/>
  </w:num>
  <w:num w:numId="30271">
    <w:abstractNumId w:val="3027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2E7"/>
    <w:rsid w:val="009032E7"/>
    <w:rsid w:val="00AD4830"/>
    <w:rsid w:val="00FE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81"/>
  </w:style>
  <w:style w:type="paragraph" w:styleId="1">
    <w:name w:val="heading 1"/>
    <w:basedOn w:val="a"/>
    <w:link w:val="10"/>
    <w:uiPriority w:val="9"/>
    <w:qFormat/>
    <w:rsid w:val="009032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2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3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032E7"/>
    <w:rPr>
      <w:i/>
      <w:i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61679566" Type="http://schemas.openxmlformats.org/officeDocument/2006/relationships/footnotes" Target="footnotes.xml"/><Relationship Id="rId959871574" Type="http://schemas.openxmlformats.org/officeDocument/2006/relationships/endnotes" Target="endnotes.xml"/><Relationship Id="rId774087937" Type="http://schemas.openxmlformats.org/officeDocument/2006/relationships/comments" Target="comments.xml"/><Relationship Id="rId220466785" Type="http://schemas.microsoft.com/office/2011/relationships/commentsExtended" Target="commentsExtended.xml"/><Relationship Id="rId34817467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dRINysxMfcM0tYTtQRTe+Cdrkdc=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61679566"/>
            <mdssi:RelationshipReference SourceId="rId959871574"/>
            <mdssi:RelationshipReference SourceId="rId774087937"/>
            <mdssi:RelationshipReference SourceId="rId220466785"/>
            <mdssi:RelationshipReference SourceId="rId348174674"/>
          </Transform>
          <Transform Algorithm="http://www.w3.org/TR/2001/REC-xml-c14n-20010315"/>
        </Transforms>
        <DigestMethod Algorithm="http://www.w3.org/2000/09/xmldsig#sha1"/>
        <DigestValue>isvbVQnRA67c3tM8miPrcmbLKfc=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w/2Krr6PCTU5mxqdgjmyVVkI/V0=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gHGP8LzxBfS5FZRvMEyjKkYb1MQ=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965VZ2/KjDkf3KfPNAYjX2b2uyU=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u5NY4C/ZFFk+Codnx5OvB4/LaSI=</DigestValue>
      </Reference>
      <Reference URI="/word/styles.xml?ContentType=application/vnd.openxmlformats-officedocument.wordprocessingml.styles+xml">
        <DigestMethod Algorithm="http://www.w3.org/2000/09/xmldsig#sha1"/>
        <DigestValue>sCeDCNXil4A5SF+H++CiVDzyecE=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UrGDOl/IiaQWNE9AWY6HdnKlx3k=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Inf-6</dc:creator>
  <cp:lastModifiedBy>Inf-6</cp:lastModifiedBy>
  <cp:revision>2</cp:revision>
  <dcterms:created xsi:type="dcterms:W3CDTF">2022-02-11T06:34:00Z</dcterms:created>
  <dcterms:modified xsi:type="dcterms:W3CDTF">2022-02-11T06:37:00Z</dcterms:modified>
</cp:coreProperties>
</file>