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2"/>
        <w:tblW w:w="10501" w:type="dxa"/>
        <w:tblInd w:w="0" w:type="dxa"/>
        <w:tblBorders>
          <w:top w:val="none" w:sz="0" w:space="0" w:color="auto"/>
          <w:left w:val="none" w:sz="0" w:space="0" w:color="auto"/>
          <w:bottom w:val="thinThickMedium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7964"/>
      </w:tblGrid>
      <w:tr w:rsidR="00A0037E" w:rsidRPr="004163DE" w:rsidTr="00A10FCC">
        <w:trPr>
          <w:trHeight w:val="2481"/>
        </w:trPr>
        <w:tc>
          <w:tcPr>
            <w:tcW w:w="2537" w:type="dxa"/>
            <w:tcBorders>
              <w:top w:val="nil"/>
              <w:left w:val="nil"/>
              <w:bottom w:val="thinThickMediumGap" w:sz="24" w:space="0" w:color="auto"/>
              <w:right w:val="nil"/>
            </w:tcBorders>
            <w:hideMark/>
          </w:tcPr>
          <w:p w:rsidR="00A0037E" w:rsidRPr="004163DE" w:rsidRDefault="00A0037E" w:rsidP="00A10FCC">
            <w:pPr>
              <w:jc w:val="both"/>
              <w:rPr>
                <w:rFonts w:ascii="Times New Roman" w:hAnsi="Times New Roman"/>
                <w:color w:val="FF0000"/>
                <w:sz w:val="2"/>
                <w:szCs w:val="2"/>
              </w:rPr>
            </w:pPr>
            <w:r w:rsidRPr="004163DE"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BC49911" wp14:editId="703115FD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9525" b="0"/>
                  <wp:wrapSquare wrapText="bothSides"/>
                  <wp:docPr id="1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4" w:type="dxa"/>
            <w:tcBorders>
              <w:top w:val="nil"/>
              <w:left w:val="nil"/>
              <w:bottom w:val="thinThickMediumGap" w:sz="24" w:space="0" w:color="auto"/>
              <w:right w:val="nil"/>
            </w:tcBorders>
            <w:vAlign w:val="center"/>
          </w:tcPr>
          <w:p w:rsidR="00A0037E" w:rsidRPr="004163DE" w:rsidRDefault="00A0037E" w:rsidP="00A10FCC">
            <w:pPr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</w:pPr>
            <w:r w:rsidRPr="004163DE">
              <w:rPr>
                <w:rFonts w:ascii="Times New Roman" w:eastAsia="Times New Roman" w:hAnsi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>ПАМЯТКА ДЛЯ НАСЕЛЕНИЯ</w:t>
            </w:r>
          </w:p>
          <w:p w:rsidR="00A0037E" w:rsidRPr="004163DE" w:rsidRDefault="00A0037E" w:rsidP="00A10FCC">
            <w:pPr>
              <w:keepNext/>
              <w:snapToGrid w:val="0"/>
              <w:spacing w:before="100" w:after="100"/>
              <w:ind w:firstLine="567"/>
              <w:jc w:val="center"/>
              <w:outlineLvl w:val="4"/>
              <w:rPr>
                <w:rFonts w:ascii="Times New Roman" w:eastAsia="Times New Roman" w:hAnsi="Times New Roman"/>
                <w:b/>
                <w:bCs/>
                <w:color w:val="FF0000"/>
                <w:kern w:val="36"/>
                <w:sz w:val="48"/>
                <w:szCs w:val="48"/>
              </w:rPr>
            </w:pPr>
            <w:bookmarkStart w:id="0" w:name="_GoBack"/>
            <w:r w:rsidRPr="004163DE">
              <w:rPr>
                <w:rFonts w:ascii="Times New Roman" w:eastAsia="Times New Roman" w:hAnsi="Times New Roman"/>
                <w:b/>
                <w:bCs/>
                <w:color w:val="FF0000"/>
                <w:kern w:val="36"/>
                <w:sz w:val="56"/>
                <w:szCs w:val="56"/>
              </w:rPr>
              <w:t>«Правила поведения на в</w:t>
            </w:r>
            <w:r w:rsidRPr="004163DE">
              <w:rPr>
                <w:rFonts w:ascii="Times New Roman" w:eastAsia="Times New Roman" w:hAnsi="Times New Roman"/>
                <w:b/>
                <w:bCs/>
                <w:color w:val="FF0000"/>
                <w:kern w:val="36"/>
                <w:sz w:val="56"/>
                <w:szCs w:val="56"/>
              </w:rPr>
              <w:t>о</w:t>
            </w:r>
            <w:r w:rsidRPr="004163DE">
              <w:rPr>
                <w:rFonts w:ascii="Times New Roman" w:eastAsia="Times New Roman" w:hAnsi="Times New Roman"/>
                <w:b/>
                <w:bCs/>
                <w:color w:val="FF0000"/>
                <w:kern w:val="36"/>
                <w:sz w:val="56"/>
                <w:szCs w:val="56"/>
              </w:rPr>
              <w:t>доемах в зимний период</w:t>
            </w:r>
            <w:r w:rsidRPr="004163DE">
              <w:rPr>
                <w:rFonts w:ascii="Times New Roman" w:eastAsia="Times New Roman" w:hAnsi="Times New Roman"/>
                <w:b/>
                <w:bCs/>
                <w:color w:val="FF0000"/>
                <w:kern w:val="36"/>
                <w:sz w:val="48"/>
                <w:szCs w:val="48"/>
              </w:rPr>
              <w:t>»</w:t>
            </w:r>
          </w:p>
          <w:bookmarkEnd w:id="0"/>
          <w:p w:rsidR="00A0037E" w:rsidRPr="004163DE" w:rsidRDefault="00A0037E" w:rsidP="00A10FCC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A0037E" w:rsidRPr="004163DE" w:rsidRDefault="00A0037E" w:rsidP="00A0037E">
      <w:pPr>
        <w:shd w:val="clear" w:color="auto" w:fill="EEEEEE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037E" w:rsidRPr="004163DE" w:rsidRDefault="00A0037E" w:rsidP="00A0037E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A0037E" w:rsidRPr="004163DE" w:rsidRDefault="00A0037E" w:rsidP="00A0037E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жители Волгограда!</w:t>
      </w:r>
    </w:p>
    <w:p w:rsidR="00A0037E" w:rsidRPr="004163DE" w:rsidRDefault="00A0037E" w:rsidP="00A003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Необходимо помнить, что выходить на   лед можно только в крайнем случае с максимальной осторожностью.</w:t>
      </w:r>
    </w:p>
    <w:p w:rsidR="00A0037E" w:rsidRPr="004163DE" w:rsidRDefault="00A0037E" w:rsidP="00A003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Следует остерегаться мест, где лед запорошен снегом, под снегом лед нарастает медленнее. Бывает так, что по всему водоему толщина открытого льда более 10 см, а под снегом - 3 см.</w:t>
      </w:r>
    </w:p>
    <w:p w:rsidR="00A0037E" w:rsidRPr="004163DE" w:rsidRDefault="00A0037E" w:rsidP="00A003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местах, где быстрое течение, вблизи выступающих на поверхность кустов, осоки, травы, где имеются родники или ручей впадает в водоем, образуются пр</w:t>
      </w: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моины, проталины или полыньи. Здесь вода покрывается очень тонким льдом.</w:t>
      </w:r>
    </w:p>
    <w:p w:rsidR="00A0037E" w:rsidRPr="004163DE" w:rsidRDefault="00A0037E" w:rsidP="00A003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Особо опасны места сброса в водоемы промышленных сточных вод, растопле</w:t>
      </w: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снега с улиц города, насыщенного разного рода реагентами. В таких местах вода практически не замерзает всю зиму.</w:t>
      </w:r>
    </w:p>
    <w:p w:rsidR="00A0037E" w:rsidRPr="004163DE" w:rsidRDefault="00A0037E" w:rsidP="00A003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Прежде чем встать на лед нужно убедиться в его прочности, используя для этого пешню или палку. Во время движения пешней (палкой) ударяют по льду впереди и по обе стороны от себя по несколько раз в одно и то же место.</w:t>
      </w:r>
    </w:p>
    <w:p w:rsidR="00A0037E" w:rsidRPr="004163DE" w:rsidRDefault="00A0037E" w:rsidP="00A003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6. Если вы видите чистое, ровное, не занесенное снегом место, значит здесь п</w:t>
      </w: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лынья или промоина, покрытая тонким свежим льдом.</w:t>
      </w:r>
    </w:p>
    <w:p w:rsidR="00A0037E" w:rsidRPr="004163DE" w:rsidRDefault="00A0037E" w:rsidP="00A003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7. Если на ровном снеговом покрове темное пятно, значит под снегом - н</w:t>
      </w: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окрепший лед.</w:t>
      </w:r>
    </w:p>
    <w:p w:rsidR="00A0037E" w:rsidRPr="004163DE" w:rsidRDefault="00A0037E" w:rsidP="00A003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8. Для катания на санках, лыжах, коньках необходимо выбирать места с прочным ледяным покровом, предварительно обследованным взрослыми людьми. </w:t>
      </w:r>
    </w:p>
    <w:p w:rsidR="00A0037E" w:rsidRPr="004163DE" w:rsidRDefault="00A0037E" w:rsidP="00A003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Необходимо соблюдать особую осторожность на льду в период оттепелей, когда даже зимний лед теряет свою прочность.</w:t>
      </w:r>
    </w:p>
    <w:p w:rsidR="00A0037E" w:rsidRPr="004163DE" w:rsidRDefault="00A0037E" w:rsidP="00A0037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37E" w:rsidRPr="004163DE" w:rsidRDefault="00A0037E" w:rsidP="00A0037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внимательны и осторожны. Но если все же беда произошла, помн</w:t>
      </w: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те: рядом с Вами находятся профессионалы. Не медлите с вызовом помощи по т</w:t>
      </w: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163D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лефонам:</w:t>
      </w:r>
    </w:p>
    <w:p w:rsidR="00A0037E" w:rsidRPr="004163DE" w:rsidRDefault="00A0037E" w:rsidP="00A0037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4163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 </w:t>
      </w:r>
      <w:r w:rsidRPr="004163DE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единый телефон вызова экстренных оперативных служб «112»,</w:t>
      </w:r>
    </w:p>
    <w:p w:rsidR="00A0037E" w:rsidRPr="004163DE" w:rsidRDefault="00A0037E" w:rsidP="00A0037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63DE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-  службы спасения Волгограда – «089»</w:t>
      </w:r>
      <w:r w:rsidRPr="004163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A0037E" w:rsidRPr="004163DE" w:rsidRDefault="00A0037E" w:rsidP="00A0037E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0037E" w:rsidRPr="004163DE" w:rsidRDefault="00A0037E" w:rsidP="00A0037E">
      <w:pPr>
        <w:spacing w:after="0" w:line="240" w:lineRule="auto"/>
        <w:ind w:left="-284" w:right="-143" w:firstLine="56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163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ЕДИНЫЙ ТЕЛЕФОН ВЫЗОВА ЭКСТРЕННЫХ ОПЕРАТИВНЫХ СЛУЖБ </w:t>
      </w:r>
      <w:r w:rsidRPr="004163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112 </w:t>
      </w:r>
    </w:p>
    <w:tbl>
      <w:tblPr>
        <w:tblStyle w:val="2"/>
        <w:tblW w:w="0" w:type="auto"/>
        <w:tblInd w:w="0" w:type="dxa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278"/>
      </w:tblGrid>
      <w:tr w:rsidR="00A0037E" w:rsidRPr="004163DE" w:rsidTr="00A10FCC">
        <w:trPr>
          <w:trHeight w:val="214"/>
        </w:trPr>
        <w:tc>
          <w:tcPr>
            <w:tcW w:w="10811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A0037E" w:rsidRPr="004163DE" w:rsidRDefault="00A0037E" w:rsidP="00A10FCC">
            <w:pPr>
              <w:jc w:val="both"/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</w:tbl>
    <w:p w:rsidR="00A0037E" w:rsidRPr="004163DE" w:rsidRDefault="00A0037E" w:rsidP="00A0037E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</w:pPr>
      <w:r w:rsidRPr="004163DE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Комитет гражданской защиты населения</w:t>
      </w:r>
    </w:p>
    <w:p w:rsidR="00A0037E" w:rsidRPr="004163DE" w:rsidRDefault="00A0037E" w:rsidP="00A0037E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</w:pPr>
      <w:r w:rsidRPr="004163DE">
        <w:rPr>
          <w:rFonts w:ascii="Times New Roman" w:eastAsia="Calibri" w:hAnsi="Times New Roman" w:cs="Times New Roman"/>
          <w:b/>
          <w:color w:val="000000" w:themeColor="text1"/>
          <w:sz w:val="26"/>
          <w:szCs w:val="26"/>
        </w:rPr>
        <w:t>администрации Волгограда</w:t>
      </w:r>
    </w:p>
    <w:p w:rsidR="00AF4824" w:rsidRDefault="00AF4824"/>
    <w:sectPr w:rsidR="00AF4824" w:rsidSect="004163DE">
      <w:footerReference w:type="default" r:id="rId6"/>
      <w:pgSz w:w="11906" w:h="16838"/>
      <w:pgMar w:top="1134" w:right="851" w:bottom="1134" w:left="993" w:header="283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051195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1B6975" w:rsidRPr="001B6975" w:rsidRDefault="00A0037E">
        <w:pPr>
          <w:pStyle w:val="a3"/>
          <w:jc w:val="right"/>
          <w:rPr>
            <w:rFonts w:ascii="Times New Roman" w:hAnsi="Times New Roman" w:cs="Times New Roman"/>
            <w:sz w:val="18"/>
            <w:szCs w:val="18"/>
          </w:rPr>
        </w:pPr>
        <w:r w:rsidRPr="001B6975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1B6975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1B6975">
          <w:rPr>
            <w:rFonts w:ascii="Times New Roman" w:hAnsi="Times New Roman" w:cs="Times New Roman"/>
            <w:sz w:val="18"/>
            <w:szCs w:val="18"/>
          </w:rPr>
          <w:fldChar w:fldCharType="separate"/>
        </w:r>
        <w:r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1B6975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1B6975" w:rsidRDefault="00A0037E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37E"/>
    <w:rsid w:val="00A0037E"/>
    <w:rsid w:val="00AF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3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00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A0037E"/>
  </w:style>
  <w:style w:type="table" w:customStyle="1" w:styleId="2">
    <w:name w:val="Сетка таблицы2"/>
    <w:basedOn w:val="a1"/>
    <w:next w:val="a5"/>
    <w:uiPriority w:val="59"/>
    <w:rsid w:val="00A0037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A00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3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00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A0037E"/>
  </w:style>
  <w:style w:type="table" w:customStyle="1" w:styleId="2">
    <w:name w:val="Сетка таблицы2"/>
    <w:basedOn w:val="a1"/>
    <w:next w:val="a5"/>
    <w:uiPriority w:val="59"/>
    <w:rsid w:val="00A0037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A00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2023-02-07T13:18:00Z</dcterms:created>
  <dcterms:modified xsi:type="dcterms:W3CDTF">2023-02-07T13:20:00Z</dcterms:modified>
</cp:coreProperties>
</file>