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BD" w:rsidRPr="006F0BD7" w:rsidRDefault="00D204BD" w:rsidP="00D204B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-320040</wp:posOffset>
            </wp:positionV>
            <wp:extent cx="1733550" cy="15811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0BD7">
        <w:rPr>
          <w:rFonts w:ascii="Times New Roman" w:hAnsi="Times New Roman"/>
          <w:sz w:val="24"/>
          <w:szCs w:val="24"/>
        </w:rPr>
        <w:t>Рассмотрено</w:t>
      </w:r>
      <w:proofErr w:type="gramStart"/>
      <w:r w:rsidRPr="006F0BD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тверждаю</w:t>
      </w:r>
      <w:r w:rsidRPr="006F0B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на заседании МО</w:t>
      </w:r>
      <w:r w:rsidRPr="006F0BD7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F0BD7">
        <w:rPr>
          <w:rFonts w:ascii="Times New Roman" w:hAnsi="Times New Roman"/>
          <w:sz w:val="24"/>
          <w:szCs w:val="24"/>
        </w:rPr>
        <w:t xml:space="preserve">Директор школы                                                                                                                                                 </w:t>
      </w:r>
    </w:p>
    <w:p w:rsidR="00D204BD" w:rsidRPr="006F0BD7" w:rsidRDefault="00D204BD" w:rsidP="00D204B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Times New Roman" w:hAnsi="Times New Roman"/>
          <w:sz w:val="24"/>
          <w:szCs w:val="24"/>
        </w:rPr>
      </w:pPr>
      <w:r w:rsidRPr="006F0BD7">
        <w:rPr>
          <w:rFonts w:ascii="Times New Roman" w:hAnsi="Times New Roman"/>
          <w:sz w:val="24"/>
          <w:szCs w:val="24"/>
        </w:rPr>
        <w:t>Протокол №1</w:t>
      </w:r>
      <w:r w:rsidRPr="006F0BD7">
        <w:rPr>
          <w:rFonts w:ascii="Times New Roman" w:hAnsi="Times New Roman"/>
          <w:sz w:val="24"/>
          <w:szCs w:val="24"/>
        </w:rPr>
        <w:tab/>
        <w:t xml:space="preserve">                                                   ____________/Медведева Г.В./</w:t>
      </w:r>
    </w:p>
    <w:p w:rsidR="00D204BD" w:rsidRPr="006F0BD7" w:rsidRDefault="00D204BD" w:rsidP="00D204B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Times New Roman" w:hAnsi="Times New Roman"/>
          <w:sz w:val="24"/>
          <w:szCs w:val="24"/>
        </w:rPr>
      </w:pPr>
      <w:r w:rsidRPr="006F0BD7">
        <w:rPr>
          <w:rFonts w:ascii="Times New Roman" w:hAnsi="Times New Roman"/>
          <w:sz w:val="24"/>
          <w:szCs w:val="24"/>
        </w:rPr>
        <w:t xml:space="preserve">    Педагог-организатор                                      </w:t>
      </w:r>
    </w:p>
    <w:p w:rsidR="00D204BD" w:rsidRPr="006F0BD7" w:rsidRDefault="00D204BD" w:rsidP="00D204BD">
      <w:pPr>
        <w:pStyle w:val="a4"/>
        <w:rPr>
          <w:rFonts w:ascii="Times New Roman" w:hAnsi="Times New Roman"/>
          <w:sz w:val="24"/>
          <w:szCs w:val="24"/>
        </w:rPr>
      </w:pPr>
      <w:r w:rsidRPr="006F0BD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</w:t>
      </w:r>
      <w:r w:rsidRPr="006F0BD7">
        <w:rPr>
          <w:rFonts w:ascii="Times New Roman" w:hAnsi="Times New Roman"/>
          <w:sz w:val="24"/>
          <w:szCs w:val="24"/>
        </w:rPr>
        <w:t xml:space="preserve">   /Федякина Н.А./                     </w:t>
      </w:r>
      <w:r w:rsidR="009140B4">
        <w:rPr>
          <w:rFonts w:ascii="Times New Roman" w:hAnsi="Times New Roman"/>
          <w:sz w:val="24"/>
          <w:szCs w:val="24"/>
        </w:rPr>
        <w:t>от 29.08.2022</w:t>
      </w:r>
      <w:r>
        <w:rPr>
          <w:rFonts w:ascii="Times New Roman" w:hAnsi="Times New Roman"/>
          <w:sz w:val="24"/>
          <w:szCs w:val="24"/>
        </w:rPr>
        <w:t>г.</w:t>
      </w:r>
      <w:r w:rsidRPr="006F0B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D204BD" w:rsidRPr="006F0BD7" w:rsidRDefault="00D204BD" w:rsidP="00D204B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Times New Roman" w:hAnsi="Times New Roman"/>
          <w:sz w:val="24"/>
          <w:szCs w:val="24"/>
        </w:rPr>
      </w:pPr>
      <w:r w:rsidRPr="006F0BD7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</w:t>
      </w:r>
    </w:p>
    <w:p w:rsidR="00D204BD" w:rsidRPr="006F0BD7" w:rsidRDefault="00D204BD" w:rsidP="00D204BD">
      <w:pPr>
        <w:rPr>
          <w:rFonts w:ascii="Times New Roman" w:hAnsi="Times New Roman" w:cs="Times New Roman"/>
        </w:rPr>
      </w:pPr>
    </w:p>
    <w:p w:rsidR="00D204BD" w:rsidRPr="006F0BD7" w:rsidRDefault="00D204BD" w:rsidP="00D204BD">
      <w:pPr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30C90" w:rsidRDefault="00630C90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30C90" w:rsidRDefault="00630C90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30C90" w:rsidRDefault="00630C90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30C90" w:rsidRDefault="00630C90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204BD" w:rsidRPr="006F0BD7" w:rsidRDefault="00D204BD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F0BD7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406276">
        <w:rPr>
          <w:rFonts w:ascii="Times New Roman" w:hAnsi="Times New Roman"/>
          <w:b/>
          <w:sz w:val="24"/>
          <w:szCs w:val="24"/>
        </w:rPr>
        <w:t>обще</w:t>
      </w:r>
      <w:r w:rsidRPr="006F0BD7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D204BD" w:rsidRPr="006F0BD7" w:rsidRDefault="00D204BD" w:rsidP="00D204B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F0BD7">
        <w:rPr>
          <w:rFonts w:ascii="Times New Roman" w:hAnsi="Times New Roman"/>
          <w:b/>
          <w:sz w:val="24"/>
          <w:szCs w:val="24"/>
        </w:rPr>
        <w:t>Большебабинская</w:t>
      </w:r>
      <w:proofErr w:type="spellEnd"/>
      <w:r w:rsidRPr="006F0BD7">
        <w:rPr>
          <w:rFonts w:ascii="Times New Roman" w:hAnsi="Times New Roman"/>
          <w:b/>
          <w:sz w:val="24"/>
          <w:szCs w:val="24"/>
        </w:rPr>
        <w:t xml:space="preserve"> средняя школа</w:t>
      </w: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</w:p>
    <w:p w:rsidR="00D204BD" w:rsidRPr="006F0BD7" w:rsidRDefault="00C92B88" w:rsidP="00D204BD">
      <w:pPr>
        <w:tabs>
          <w:tab w:val="left" w:pos="277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D204BD" w:rsidRPr="006F0BD7">
        <w:rPr>
          <w:rFonts w:ascii="Times New Roman" w:hAnsi="Times New Roman" w:cs="Times New Roman"/>
          <w:b/>
        </w:rPr>
        <w:t>рограмма</w:t>
      </w:r>
      <w:r>
        <w:rPr>
          <w:rFonts w:ascii="Times New Roman" w:hAnsi="Times New Roman" w:cs="Times New Roman"/>
          <w:b/>
        </w:rPr>
        <w:t xml:space="preserve"> дополнительного образования</w:t>
      </w:r>
    </w:p>
    <w:p w:rsidR="00D204BD" w:rsidRPr="006F0BD7" w:rsidRDefault="00D204BD" w:rsidP="00D204BD">
      <w:pPr>
        <w:tabs>
          <w:tab w:val="left" w:pos="2775"/>
        </w:tabs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>по настольному теннису</w:t>
      </w:r>
    </w:p>
    <w:p w:rsidR="00D204BD" w:rsidRPr="006F0BD7" w:rsidRDefault="009140B4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__7-</w:t>
      </w:r>
      <w:r w:rsidR="00D204BD" w:rsidRPr="006F0BD7">
        <w:rPr>
          <w:rFonts w:ascii="Times New Roman" w:hAnsi="Times New Roman" w:cs="Times New Roman"/>
        </w:rPr>
        <w:t>11_________ классах на 20</w:t>
      </w:r>
      <w:r>
        <w:rPr>
          <w:rFonts w:ascii="Times New Roman" w:hAnsi="Times New Roman" w:cs="Times New Roman"/>
        </w:rPr>
        <w:t>22</w:t>
      </w:r>
      <w:r w:rsidR="00D204BD" w:rsidRPr="006F0BD7">
        <w:rPr>
          <w:rFonts w:ascii="Times New Roman" w:hAnsi="Times New Roman" w:cs="Times New Roman"/>
        </w:rPr>
        <w:t>- 202</w:t>
      </w:r>
      <w:r>
        <w:rPr>
          <w:rFonts w:ascii="Times New Roman" w:hAnsi="Times New Roman" w:cs="Times New Roman"/>
        </w:rPr>
        <w:t>3</w:t>
      </w:r>
      <w:r w:rsidR="00D204BD" w:rsidRPr="006F0BD7">
        <w:rPr>
          <w:rFonts w:ascii="Times New Roman" w:hAnsi="Times New Roman" w:cs="Times New Roman"/>
        </w:rPr>
        <w:t xml:space="preserve"> учебный год</w:t>
      </w: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Учитель: </w:t>
      </w:r>
      <w:proofErr w:type="spellStart"/>
      <w:r w:rsidRPr="006F0BD7">
        <w:rPr>
          <w:rFonts w:ascii="Times New Roman" w:hAnsi="Times New Roman" w:cs="Times New Roman"/>
        </w:rPr>
        <w:t>Березнева</w:t>
      </w:r>
      <w:proofErr w:type="spellEnd"/>
      <w:r w:rsidRPr="006F0BD7">
        <w:rPr>
          <w:rFonts w:ascii="Times New Roman" w:hAnsi="Times New Roman" w:cs="Times New Roman"/>
        </w:rPr>
        <w:t xml:space="preserve"> Оксана Константиновна</w:t>
      </w: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630C90" w:rsidRPr="006F0BD7" w:rsidRDefault="00630C90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</w:p>
    <w:p w:rsidR="00D204BD" w:rsidRPr="006F0BD7" w:rsidRDefault="009140B4" w:rsidP="00D204BD">
      <w:pPr>
        <w:tabs>
          <w:tab w:val="left" w:pos="23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 w:rsidR="00D204BD" w:rsidRPr="006F0BD7">
        <w:rPr>
          <w:rFonts w:ascii="Times New Roman" w:hAnsi="Times New Roman" w:cs="Times New Roman"/>
        </w:rPr>
        <w:t>г.</w:t>
      </w:r>
    </w:p>
    <w:p w:rsidR="00D204BD" w:rsidRPr="006F0BD7" w:rsidRDefault="00D204BD" w:rsidP="00D204BD">
      <w:pPr>
        <w:pStyle w:val="a3"/>
        <w:jc w:val="center"/>
        <w:rPr>
          <w:b/>
        </w:rPr>
      </w:pPr>
    </w:p>
    <w:p w:rsidR="00D204BD" w:rsidRPr="006F0BD7" w:rsidRDefault="00D204BD" w:rsidP="00D204BD">
      <w:pPr>
        <w:pStyle w:val="a3"/>
        <w:jc w:val="center"/>
        <w:rPr>
          <w:b/>
        </w:rPr>
      </w:pPr>
    </w:p>
    <w:p w:rsidR="00D204BD" w:rsidRDefault="00D204BD" w:rsidP="00D204BD">
      <w:pPr>
        <w:pStyle w:val="a3"/>
        <w:jc w:val="center"/>
        <w:rPr>
          <w:b/>
        </w:rPr>
      </w:pPr>
    </w:p>
    <w:p w:rsidR="00D204BD" w:rsidRDefault="00D204BD" w:rsidP="00D204BD">
      <w:pPr>
        <w:pStyle w:val="a3"/>
        <w:jc w:val="center"/>
        <w:rPr>
          <w:b/>
        </w:rPr>
      </w:pPr>
    </w:p>
    <w:p w:rsidR="00D204BD" w:rsidRDefault="00D204BD" w:rsidP="00D204BD">
      <w:pPr>
        <w:pStyle w:val="a3"/>
        <w:jc w:val="center"/>
        <w:rPr>
          <w:b/>
        </w:rPr>
      </w:pPr>
    </w:p>
    <w:p w:rsidR="00D204BD" w:rsidRPr="006F0BD7" w:rsidRDefault="00D204BD" w:rsidP="00D204BD">
      <w:pPr>
        <w:pStyle w:val="a3"/>
        <w:jc w:val="center"/>
        <w:rPr>
          <w:b/>
        </w:rPr>
      </w:pPr>
      <w:r w:rsidRPr="006F0BD7">
        <w:rPr>
          <w:b/>
        </w:rPr>
        <w:t>Структура программы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Титульный лист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Пояснительная записка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Учебно-тематический план (содержание программы)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Календарно-тематическое планирование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 xml:space="preserve">Требования к уровню подготовки учащихся 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Критерии и нормы оценки знаний учащихся</w:t>
      </w:r>
    </w:p>
    <w:p w:rsidR="00D204BD" w:rsidRPr="006F0BD7" w:rsidRDefault="00D204BD" w:rsidP="00D204BD">
      <w:pPr>
        <w:pStyle w:val="a3"/>
        <w:numPr>
          <w:ilvl w:val="0"/>
          <w:numId w:val="1"/>
        </w:numPr>
      </w:pPr>
      <w:r w:rsidRPr="006F0BD7">
        <w:t>Перечень учебно-методического обеспечения</w:t>
      </w:r>
    </w:p>
    <w:p w:rsidR="00D204BD" w:rsidRPr="006F0BD7" w:rsidRDefault="00D204BD" w:rsidP="00D204BD">
      <w:pPr>
        <w:pStyle w:val="a3"/>
        <w:jc w:val="center"/>
        <w:rPr>
          <w:b/>
        </w:rPr>
      </w:pPr>
      <w:r w:rsidRPr="006F0BD7">
        <w:rPr>
          <w:b/>
        </w:rPr>
        <w:t>2. Пояснительная записка</w:t>
      </w:r>
    </w:p>
    <w:p w:rsidR="00D204BD" w:rsidRPr="006F0BD7" w:rsidRDefault="00D204BD" w:rsidP="00D204BD">
      <w:pPr>
        <w:pStyle w:val="a5"/>
        <w:ind w:firstLine="360"/>
        <w:jc w:val="both"/>
        <w:rPr>
          <w:b w:val="0"/>
          <w:sz w:val="24"/>
        </w:rPr>
      </w:pPr>
      <w:r w:rsidRPr="006F0BD7">
        <w:rPr>
          <w:b w:val="0"/>
          <w:sz w:val="24"/>
        </w:rPr>
        <w:t xml:space="preserve">Авторская  программа по настольному теннису  разработана для учащихся  </w:t>
      </w:r>
      <w:r w:rsidRPr="006F0BD7">
        <w:rPr>
          <w:b w:val="0"/>
          <w:bCs w:val="0"/>
          <w:sz w:val="24"/>
        </w:rPr>
        <w:t>4, 6, 7, 8, 10</w:t>
      </w:r>
      <w:r w:rsidRPr="006F0BD7">
        <w:rPr>
          <w:b w:val="0"/>
          <w:sz w:val="24"/>
        </w:rPr>
        <w:t xml:space="preserve">  классов  на ос</w:t>
      </w:r>
      <w:r w:rsidR="008B7B0E">
        <w:rPr>
          <w:b w:val="0"/>
          <w:sz w:val="24"/>
        </w:rPr>
        <w:t>нове нормативных документов Мини</w:t>
      </w:r>
      <w:r w:rsidRPr="006F0BD7">
        <w:rPr>
          <w:b w:val="0"/>
          <w:sz w:val="24"/>
        </w:rPr>
        <w:t xml:space="preserve">стерства образования и науки Российской Федерации, в том числе новым Федеральным государственным образовательным стандартом общего образования и действующих образовательных программ по физической культуре для общеобразовательных учреждений.    </w:t>
      </w:r>
    </w:p>
    <w:p w:rsidR="00D204BD" w:rsidRPr="006F0BD7" w:rsidRDefault="00D204BD" w:rsidP="00D204BD">
      <w:pPr>
        <w:pStyle w:val="a5"/>
        <w:ind w:firstLine="709"/>
        <w:jc w:val="both"/>
        <w:rPr>
          <w:sz w:val="24"/>
        </w:rPr>
      </w:pPr>
    </w:p>
    <w:p w:rsidR="00D204BD" w:rsidRPr="006F0BD7" w:rsidRDefault="00D204BD" w:rsidP="00D204BD">
      <w:pPr>
        <w:pStyle w:val="a5"/>
        <w:ind w:firstLine="709"/>
        <w:rPr>
          <w:sz w:val="24"/>
        </w:rPr>
      </w:pPr>
      <w:r w:rsidRPr="006F0BD7">
        <w:rPr>
          <w:sz w:val="24"/>
        </w:rPr>
        <w:t>Общая характеристика учебного предмета</w:t>
      </w:r>
    </w:p>
    <w:p w:rsidR="00D204BD" w:rsidRPr="006F0BD7" w:rsidRDefault="00D204BD" w:rsidP="00D204BD">
      <w:pPr>
        <w:pStyle w:val="a5"/>
        <w:ind w:firstLine="709"/>
        <w:rPr>
          <w:sz w:val="24"/>
        </w:rPr>
      </w:pPr>
    </w:p>
    <w:p w:rsidR="00D204BD" w:rsidRPr="006F0BD7" w:rsidRDefault="00D204BD" w:rsidP="00D204BD">
      <w:pPr>
        <w:shd w:val="clear" w:color="auto" w:fill="FFFFFF"/>
        <w:ind w:left="34" w:firstLine="326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Настольный теннис в нашей стране завоевал популярность, как и во всём мире, и особенно среди детей, подростков и юношей. Наличие постоянной борьбы, которая ведётся с помощью естественных движений, сопровождающихся волевыми усилиями, оказывает самое разностороннее воздействие на психическую, физиологическую и двигательную функции человека. Выполняя большое количество разнообразных движений в различном темпе, направлениях, с различным напряжением, человек получает благотворное воздействие на внутренние органы и системы организма.</w:t>
      </w:r>
    </w:p>
    <w:p w:rsidR="00D204BD" w:rsidRPr="006F0BD7" w:rsidRDefault="00D204BD" w:rsidP="00D204BD">
      <w:pPr>
        <w:shd w:val="clear" w:color="auto" w:fill="FFFFFF"/>
        <w:ind w:left="34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     Постоянное изменение обстановки в процессе игры обусловливает высо</w:t>
      </w:r>
      <w:r w:rsidRPr="006F0BD7">
        <w:rPr>
          <w:rFonts w:ascii="Times New Roman" w:hAnsi="Times New Roman" w:cs="Times New Roman"/>
        </w:rPr>
        <w:softHyphen/>
        <w:t>кую анализаторную деятельность человека и необходимость выбора реше</w:t>
      </w:r>
      <w:r w:rsidRPr="006F0BD7">
        <w:rPr>
          <w:rFonts w:ascii="Times New Roman" w:hAnsi="Times New Roman" w:cs="Times New Roman"/>
        </w:rPr>
        <w:softHyphen/>
        <w:t>ния. К сознанию постоянно предъявляются высокие требования. В процессе игры человек получает высокую эмоциональную нагрузку и испытывает большую радость и удовлетворение.</w:t>
      </w:r>
    </w:p>
    <w:p w:rsidR="00D204BD" w:rsidRPr="006F0BD7" w:rsidRDefault="00D204BD" w:rsidP="00D204BD">
      <w:pPr>
        <w:shd w:val="clear" w:color="auto" w:fill="FFFFFF"/>
        <w:ind w:left="34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     Всё это делает настольный теннис эффективным средством физического воспитания. Занятия настольным теннисом помогают учащимся  повысить уровень своего физического развития и укрепить здоровье.</w:t>
      </w:r>
    </w:p>
    <w:p w:rsidR="00D204BD" w:rsidRPr="006F0BD7" w:rsidRDefault="00D204BD" w:rsidP="00D204BD">
      <w:pPr>
        <w:shd w:val="clear" w:color="auto" w:fill="FFFFFF"/>
        <w:ind w:left="34"/>
        <w:jc w:val="both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rPr>
          <w:rFonts w:ascii="Times New Roman" w:hAnsi="Times New Roman" w:cs="Times New Roman"/>
          <w:b/>
          <w:i/>
        </w:rPr>
      </w:pPr>
      <w:r w:rsidRPr="006F0BD7">
        <w:rPr>
          <w:rFonts w:ascii="Times New Roman" w:hAnsi="Times New Roman" w:cs="Times New Roman"/>
        </w:rPr>
        <w:t xml:space="preserve">     </w:t>
      </w:r>
      <w:r w:rsidRPr="006F0BD7">
        <w:rPr>
          <w:rFonts w:ascii="Times New Roman" w:hAnsi="Times New Roman" w:cs="Times New Roman"/>
          <w:b/>
          <w:i/>
        </w:rPr>
        <w:t xml:space="preserve">Цели: </w:t>
      </w:r>
    </w:p>
    <w:p w:rsidR="00D204BD" w:rsidRPr="006F0BD7" w:rsidRDefault="00D204BD" w:rsidP="00D204BD">
      <w:pPr>
        <w:rPr>
          <w:rFonts w:ascii="Times New Roman" w:hAnsi="Times New Roman" w:cs="Times New Roman"/>
        </w:rPr>
      </w:pPr>
    </w:p>
    <w:p w:rsidR="00D204BD" w:rsidRPr="006F0BD7" w:rsidRDefault="00D204BD" w:rsidP="00D204BD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укрепления здоровья учащихся, закаливание, гармоническое физическое развитие, достижение и поддержание высокой работоспособности, привитие гигиенических навыков;</w:t>
      </w:r>
    </w:p>
    <w:p w:rsidR="00D204BD" w:rsidRPr="006F0BD7" w:rsidRDefault="00D204BD" w:rsidP="00D204BD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у занимающихся нравственных и волевых качеств;</w:t>
      </w:r>
    </w:p>
    <w:p w:rsidR="00D204BD" w:rsidRPr="006F0BD7" w:rsidRDefault="00D204BD" w:rsidP="00D204BD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формирование жизненно важных двигательных навыков и умений, применение их в различных условиях;</w:t>
      </w:r>
    </w:p>
    <w:p w:rsidR="00D204BD" w:rsidRPr="006F0BD7" w:rsidRDefault="00D204BD" w:rsidP="00D204BD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развитие у занимающихся основных двигательных качеств, к способности к оценке силовых, пространственных и временных параметров движений,</w:t>
      </w:r>
    </w:p>
    <w:p w:rsidR="00D204BD" w:rsidRPr="006F0BD7" w:rsidRDefault="00D204BD" w:rsidP="00D204BD">
      <w:pPr>
        <w:widowControl/>
        <w:numPr>
          <w:ilvl w:val="0"/>
          <w:numId w:val="2"/>
        </w:numPr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формирование умений самостоятельно заниматься физическими упражнениями, воспитание потребности в личном физическом совершенствовании.</w:t>
      </w:r>
    </w:p>
    <w:p w:rsidR="00D204BD" w:rsidRPr="006F0BD7" w:rsidRDefault="00D204BD" w:rsidP="00D204BD">
      <w:pPr>
        <w:rPr>
          <w:rFonts w:ascii="Times New Roman" w:hAnsi="Times New Roman" w:cs="Times New Roman"/>
        </w:rPr>
      </w:pPr>
    </w:p>
    <w:p w:rsidR="00D204BD" w:rsidRPr="006F0BD7" w:rsidRDefault="00D204BD" w:rsidP="00D204BD">
      <w:pPr>
        <w:rPr>
          <w:rFonts w:ascii="Times New Roman" w:hAnsi="Times New Roman" w:cs="Times New Roman"/>
          <w:b/>
          <w:i/>
        </w:rPr>
      </w:pPr>
      <w:r w:rsidRPr="006F0BD7">
        <w:rPr>
          <w:rFonts w:ascii="Times New Roman" w:hAnsi="Times New Roman" w:cs="Times New Roman"/>
          <w:b/>
          <w:i/>
        </w:rPr>
        <w:t xml:space="preserve">      задачи:</w:t>
      </w:r>
    </w:p>
    <w:p w:rsidR="00D204BD" w:rsidRPr="006F0BD7" w:rsidRDefault="00D204BD" w:rsidP="00D204BD">
      <w:pPr>
        <w:rPr>
          <w:rFonts w:ascii="Times New Roman" w:hAnsi="Times New Roman" w:cs="Times New Roman"/>
          <w:b/>
          <w:i/>
        </w:rPr>
      </w:pP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lastRenderedPageBreak/>
        <w:t>приобретение теоретических и методических знаний;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овладение основными приёмами современной техники и тактики игр;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повышение спортивной квалификации.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     привычки      к     систематическим      занятиям     физическими упражнениями;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   высокоразвитых    волевых    качеств,    умения     преодолевать физические трудности при выполнении сложных упражнений;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гигиенических навыков и привычек соблюдения режима труда и отдыха, ухода за своим телом, одеждой и пр.;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правильных взаимоотношений между учениками, строящихся на основе общности интересов в освоении двигательных действий.</w:t>
      </w:r>
    </w:p>
    <w:p w:rsidR="00D204BD" w:rsidRPr="006F0BD7" w:rsidRDefault="00D204BD" w:rsidP="00D204BD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воспитание дружбы и высоконравственных отношений между мальчиками и девочками.</w:t>
      </w: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pStyle w:val="a7"/>
        <w:jc w:val="center"/>
        <w:rPr>
          <w:b/>
        </w:rPr>
      </w:pPr>
      <w:r w:rsidRPr="006F0BD7">
        <w:rPr>
          <w:b/>
        </w:rPr>
        <w:t>Место учебного предмета в учебном плане</w:t>
      </w: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  Согласно </w:t>
      </w:r>
      <w:r>
        <w:rPr>
          <w:rFonts w:ascii="Times New Roman" w:hAnsi="Times New Roman" w:cs="Times New Roman"/>
        </w:rPr>
        <w:t>МБОУ Большебабинской СШ</w:t>
      </w:r>
      <w:r w:rsidRPr="006F0BD7">
        <w:rPr>
          <w:rFonts w:ascii="Times New Roman" w:hAnsi="Times New Roman" w:cs="Times New Roman"/>
        </w:rPr>
        <w:t xml:space="preserve">» организация занятий по направлениям </w:t>
      </w:r>
      <w:r w:rsidR="00C92B88">
        <w:rPr>
          <w:rFonts w:ascii="Times New Roman" w:hAnsi="Times New Roman" w:cs="Times New Roman"/>
        </w:rPr>
        <w:t xml:space="preserve">дополнительного образования </w:t>
      </w:r>
      <w:r w:rsidRPr="006F0BD7">
        <w:rPr>
          <w:rFonts w:ascii="Times New Roman" w:hAnsi="Times New Roman" w:cs="Times New Roman"/>
        </w:rPr>
        <w:t xml:space="preserve"> является неотъемлемой частью образовательного процесса в школе. Время, отведенное на </w:t>
      </w:r>
      <w:r w:rsidR="00C92B88">
        <w:rPr>
          <w:rFonts w:ascii="Times New Roman" w:hAnsi="Times New Roman" w:cs="Times New Roman"/>
        </w:rPr>
        <w:t>дополнительное образование</w:t>
      </w:r>
      <w:r w:rsidRPr="006F0BD7">
        <w:rPr>
          <w:rFonts w:ascii="Times New Roman" w:hAnsi="Times New Roman" w:cs="Times New Roman"/>
        </w:rPr>
        <w:t xml:space="preserve"> по физической культуре (настольный теннис) составило 1 час в неделю (34 часа в год).</w:t>
      </w: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>Содержание материала</w:t>
      </w:r>
    </w:p>
    <w:p w:rsidR="00D204BD" w:rsidRPr="006F0BD7" w:rsidRDefault="00D204BD" w:rsidP="00D204BD">
      <w:pPr>
        <w:pStyle w:val="2"/>
        <w:rPr>
          <w:sz w:val="24"/>
          <w:szCs w:val="24"/>
        </w:rPr>
      </w:pPr>
      <w:bookmarkStart w:id="0" w:name="_Toc312492504"/>
      <w:r w:rsidRPr="006F0BD7">
        <w:rPr>
          <w:sz w:val="24"/>
          <w:szCs w:val="24"/>
        </w:rPr>
        <w:t>Знания о физической культуре</w:t>
      </w:r>
      <w:bookmarkEnd w:id="0"/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</w:t>
      </w:r>
    </w:p>
    <w:p w:rsidR="00D204BD" w:rsidRPr="006F0BD7" w:rsidRDefault="00D204BD" w:rsidP="00D204BD">
      <w:pPr>
        <w:shd w:val="clear" w:color="auto" w:fill="FFFFFF"/>
        <w:spacing w:before="82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Физическая культура в современном обществе. История развития настольного тенниса, и его роль в современном обществе. Оборудование и спортинвентарь для настольного тенниса. Правила безопасности игры. Правила соревнований.</w:t>
      </w:r>
    </w:p>
    <w:p w:rsidR="00D204BD" w:rsidRPr="006F0BD7" w:rsidRDefault="00D204BD" w:rsidP="00D204BD">
      <w:pPr>
        <w:shd w:val="clear" w:color="auto" w:fill="FFFFFF"/>
        <w:spacing w:before="230" w:line="360" w:lineRule="auto"/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  <w:iCs/>
          <w:spacing w:val="-5"/>
        </w:rPr>
        <w:t>Способы двигательной деятельности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Выбор ракетки и способы держания. Жесткий хват, мягкий </w:t>
      </w:r>
      <w:r w:rsidRPr="006F0BD7">
        <w:rPr>
          <w:rFonts w:ascii="Times New Roman" w:hAnsi="Times New Roman" w:cs="Times New Roman"/>
          <w:spacing w:val="-2"/>
        </w:rPr>
        <w:t>хват, хват «пером». Разновидности хватки «пером», «малые кле</w:t>
      </w:r>
      <w:r w:rsidRPr="006F0BD7">
        <w:rPr>
          <w:rFonts w:ascii="Times New Roman" w:hAnsi="Times New Roman" w:cs="Times New Roman"/>
          <w:spacing w:val="-2"/>
        </w:rPr>
        <w:softHyphen/>
      </w:r>
      <w:r w:rsidRPr="006F0BD7">
        <w:rPr>
          <w:rFonts w:ascii="Times New Roman" w:hAnsi="Times New Roman" w:cs="Times New Roman"/>
        </w:rPr>
        <w:t>щи», «большие клещи».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  <w:spacing w:val="-3"/>
        </w:rPr>
        <w:t>Удары по мячу накатом. Удар по мячу с полулета, удар под</w:t>
      </w:r>
      <w:r w:rsidRPr="006F0BD7">
        <w:rPr>
          <w:rFonts w:ascii="Times New Roman" w:hAnsi="Times New Roman" w:cs="Times New Roman"/>
          <w:spacing w:val="-3"/>
        </w:rPr>
        <w:softHyphen/>
      </w:r>
      <w:r w:rsidRPr="006F0BD7">
        <w:rPr>
          <w:rFonts w:ascii="Times New Roman" w:hAnsi="Times New Roman" w:cs="Times New Roman"/>
        </w:rPr>
        <w:t>резкой, срезка, толчок.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Игра в ближней и дальней зонах. Вращение мяча.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Основные положения теннисиста. Исходные положения, выбор места. Способы перемещения. Шаги, прыжки, выпады, броски. </w:t>
      </w:r>
      <w:proofErr w:type="spellStart"/>
      <w:r w:rsidRPr="006F0BD7">
        <w:rPr>
          <w:rFonts w:ascii="Times New Roman" w:hAnsi="Times New Roman" w:cs="Times New Roman"/>
        </w:rPr>
        <w:t>Одношажные</w:t>
      </w:r>
      <w:proofErr w:type="spellEnd"/>
      <w:r w:rsidRPr="006F0BD7">
        <w:rPr>
          <w:rFonts w:ascii="Times New Roman" w:hAnsi="Times New Roman" w:cs="Times New Roman"/>
        </w:rPr>
        <w:t xml:space="preserve"> и </w:t>
      </w:r>
      <w:proofErr w:type="spellStart"/>
      <w:r w:rsidRPr="006F0BD7">
        <w:rPr>
          <w:rFonts w:ascii="Times New Roman" w:hAnsi="Times New Roman" w:cs="Times New Roman"/>
        </w:rPr>
        <w:t>двухшажные</w:t>
      </w:r>
      <w:proofErr w:type="spellEnd"/>
      <w:r w:rsidRPr="006F0BD7">
        <w:rPr>
          <w:rFonts w:ascii="Times New Roman" w:hAnsi="Times New Roman" w:cs="Times New Roman"/>
        </w:rPr>
        <w:t xml:space="preserve"> перемещения.</w:t>
      </w:r>
    </w:p>
    <w:p w:rsidR="00D204BD" w:rsidRPr="006F0BD7" w:rsidRDefault="00D204BD" w:rsidP="00D204BD">
      <w:pPr>
        <w:shd w:val="clear" w:color="auto" w:fill="FFFFFF"/>
        <w:ind w:left="34" w:right="10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Подача (четыре группы подач: верхняя, боковая, нижняя и со смешанным вращением). Подачи: короткие и длинные. </w:t>
      </w:r>
      <w:r w:rsidRPr="006F0BD7">
        <w:rPr>
          <w:rFonts w:ascii="Times New Roman" w:hAnsi="Times New Roman" w:cs="Times New Roman"/>
          <w:spacing w:val="-1"/>
        </w:rPr>
        <w:t xml:space="preserve">Подача накатом, удары слева, справа, </w:t>
      </w:r>
      <w:proofErr w:type="spellStart"/>
      <w:r w:rsidRPr="006F0BD7">
        <w:rPr>
          <w:rFonts w:ascii="Times New Roman" w:hAnsi="Times New Roman" w:cs="Times New Roman"/>
          <w:spacing w:val="-1"/>
        </w:rPr>
        <w:t>контрнакат</w:t>
      </w:r>
      <w:proofErr w:type="spellEnd"/>
      <w:r w:rsidRPr="006F0BD7">
        <w:rPr>
          <w:rFonts w:ascii="Times New Roman" w:hAnsi="Times New Roman" w:cs="Times New Roman"/>
          <w:spacing w:val="-1"/>
        </w:rPr>
        <w:t xml:space="preserve"> (с посту</w:t>
      </w:r>
      <w:r w:rsidRPr="006F0BD7">
        <w:rPr>
          <w:rFonts w:ascii="Times New Roman" w:hAnsi="Times New Roman" w:cs="Times New Roman"/>
          <w:spacing w:val="-1"/>
        </w:rPr>
        <w:softHyphen/>
      </w:r>
      <w:r w:rsidRPr="006F0BD7">
        <w:rPr>
          <w:rFonts w:ascii="Times New Roman" w:hAnsi="Times New Roman" w:cs="Times New Roman"/>
        </w:rPr>
        <w:t>пательным вращением). Удары: накатом с подрезанного мяча, накатом по короткому мячу, крученая «свеча» в броске.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Тактика одиночных игр.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Игра в защите.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Основные тактические комбинации.</w:t>
      </w:r>
    </w:p>
    <w:p w:rsidR="00D204BD" w:rsidRPr="006F0BD7" w:rsidRDefault="00D204BD" w:rsidP="00D204BD">
      <w:pPr>
        <w:shd w:val="clear" w:color="auto" w:fill="FFFFFF"/>
        <w:ind w:left="3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При своей подаче: а) короткая подача; б) длинная подача. При подаче соперника: а) при длинной подаче — накат по прямой;  6) при короткой подаче — несильный кистевой накат в середину стола.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Применение подач с учетом атакующего и защищающего соперника.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Основы тренировки теннисиста. Специальная физическая </w:t>
      </w:r>
      <w:r w:rsidRPr="006F0BD7">
        <w:rPr>
          <w:rFonts w:ascii="Times New Roman" w:hAnsi="Times New Roman" w:cs="Times New Roman"/>
          <w:spacing w:val="-1"/>
        </w:rPr>
        <w:t xml:space="preserve">подготовка. Упражнения с мячом и ракеткой. Вращение мяча в </w:t>
      </w:r>
      <w:r w:rsidRPr="006F0BD7">
        <w:rPr>
          <w:rFonts w:ascii="Times New Roman" w:hAnsi="Times New Roman" w:cs="Times New Roman"/>
        </w:rPr>
        <w:t>разных направлениях.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Тренировка двигательных реакций. Атакующие удары (имитационные упражнения) </w:t>
      </w:r>
      <w:r w:rsidRPr="006F0BD7">
        <w:rPr>
          <w:rFonts w:ascii="Times New Roman" w:hAnsi="Times New Roman" w:cs="Times New Roman"/>
        </w:rPr>
        <w:lastRenderedPageBreak/>
        <w:t>и в игре.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Передвижения у стола (</w:t>
      </w:r>
      <w:proofErr w:type="spellStart"/>
      <w:r w:rsidRPr="006F0BD7">
        <w:rPr>
          <w:rFonts w:ascii="Times New Roman" w:hAnsi="Times New Roman" w:cs="Times New Roman"/>
        </w:rPr>
        <w:t>скрестные</w:t>
      </w:r>
      <w:proofErr w:type="spellEnd"/>
      <w:r w:rsidRPr="006F0BD7">
        <w:rPr>
          <w:rFonts w:ascii="Times New Roman" w:hAnsi="Times New Roman" w:cs="Times New Roman"/>
        </w:rPr>
        <w:t xml:space="preserve"> и приставные шаги, вы</w:t>
      </w:r>
      <w:r w:rsidRPr="006F0BD7">
        <w:rPr>
          <w:rFonts w:ascii="Times New Roman" w:hAnsi="Times New Roman" w:cs="Times New Roman"/>
        </w:rPr>
        <w:softHyphen/>
        <w:t>пады вперед, назад и в стороны).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Тренировка удара: накатом у стенки, удары на точность.</w:t>
      </w:r>
    </w:p>
    <w:p w:rsidR="00D204BD" w:rsidRPr="006F0BD7" w:rsidRDefault="00D204BD" w:rsidP="00D204BD">
      <w:pPr>
        <w:shd w:val="clear" w:color="auto" w:fill="FFFFFF"/>
        <w:ind w:left="34" w:right="24" w:firstLine="533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Игра у стола. Игровые комбинации. Подготовка к соревно</w:t>
      </w:r>
      <w:r w:rsidRPr="006F0BD7">
        <w:rPr>
          <w:rFonts w:ascii="Times New Roman" w:hAnsi="Times New Roman" w:cs="Times New Roman"/>
        </w:rPr>
        <w:softHyphen/>
        <w:t>ваниям (разминка общая и игровая).</w:t>
      </w:r>
    </w:p>
    <w:p w:rsidR="00D204BD" w:rsidRPr="006F0BD7" w:rsidRDefault="00D204BD" w:rsidP="00D204BD">
      <w:pPr>
        <w:shd w:val="clear" w:color="auto" w:fill="FFFFFF"/>
        <w:spacing w:before="82"/>
        <w:ind w:left="34" w:firstLine="533"/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 xml:space="preserve">3. Учебно-тематическое планирование </w:t>
      </w:r>
    </w:p>
    <w:p w:rsidR="00D204BD" w:rsidRPr="006F0BD7" w:rsidRDefault="00D204BD" w:rsidP="00D204B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32"/>
        <w:tblW w:w="0" w:type="auto"/>
        <w:tblLayout w:type="fixed"/>
        <w:tblLook w:val="0000"/>
      </w:tblPr>
      <w:tblGrid>
        <w:gridCol w:w="739"/>
        <w:gridCol w:w="4923"/>
        <w:gridCol w:w="3169"/>
      </w:tblGrid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6F0BD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F0BD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F0BD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Виды программного материала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(уроков)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Теория</w:t>
            </w:r>
          </w:p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4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Общефизическая подготовка</w:t>
            </w:r>
          </w:p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Обучение техническим приёмам</w:t>
            </w:r>
          </w:p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9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Интегральная подготовка</w:t>
            </w:r>
          </w:p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6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Обучение тактическим действиям и двухсторонняя игра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9</w:t>
            </w:r>
          </w:p>
        </w:tc>
      </w:tr>
      <w:tr w:rsidR="00D204BD" w:rsidRPr="006F0BD7" w:rsidTr="00F83EA7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34</w:t>
            </w:r>
          </w:p>
          <w:p w:rsidR="00D204BD" w:rsidRPr="006F0BD7" w:rsidRDefault="00D204BD" w:rsidP="00F83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Default="00D204BD" w:rsidP="00D204BD">
      <w:pPr>
        <w:ind w:left="360"/>
        <w:rPr>
          <w:rFonts w:ascii="Times New Roman" w:hAnsi="Times New Roman" w:cs="Times New Roman"/>
        </w:rPr>
        <w:sectPr w:rsidR="00D204BD" w:rsidSect="00D204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ind w:left="360"/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>4. Календарно-тематическое планирование</w:t>
      </w:r>
    </w:p>
    <w:p w:rsidR="00D204BD" w:rsidRPr="006F0BD7" w:rsidRDefault="00D204BD" w:rsidP="00D204BD">
      <w:pPr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320"/>
        <w:gridCol w:w="1980"/>
        <w:gridCol w:w="1080"/>
        <w:gridCol w:w="4500"/>
        <w:gridCol w:w="1440"/>
        <w:gridCol w:w="900"/>
        <w:gridCol w:w="900"/>
      </w:tblGrid>
      <w:tr w:rsidR="00D204BD" w:rsidRPr="006F0BD7" w:rsidTr="00F83EA7">
        <w:trPr>
          <w:trHeight w:val="425"/>
        </w:trPr>
        <w:tc>
          <w:tcPr>
            <w:tcW w:w="900" w:type="dxa"/>
            <w:vMerge w:val="restart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№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уро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F0BD7">
              <w:rPr>
                <w:rFonts w:ascii="Times New Roman" w:hAnsi="Times New Roman" w:cs="Times New Roman"/>
                <w:b/>
              </w:rPr>
              <w:t>ка</w:t>
            </w:r>
            <w:proofErr w:type="spellEnd"/>
          </w:p>
        </w:tc>
        <w:tc>
          <w:tcPr>
            <w:tcW w:w="4320" w:type="dxa"/>
            <w:vMerge w:val="restart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Тема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 </w:t>
            </w:r>
            <w:r w:rsidR="008B7B0E" w:rsidRPr="006F0BD7">
              <w:rPr>
                <w:rFonts w:ascii="Times New Roman" w:hAnsi="Times New Roman" w:cs="Times New Roman"/>
                <w:b/>
              </w:rPr>
              <w:t>У</w:t>
            </w:r>
            <w:r w:rsidRPr="006F0BD7">
              <w:rPr>
                <w:rFonts w:ascii="Times New Roman" w:hAnsi="Times New Roman" w:cs="Times New Roman"/>
                <w:b/>
              </w:rPr>
              <w:t>рока</w:t>
            </w:r>
          </w:p>
        </w:tc>
        <w:tc>
          <w:tcPr>
            <w:tcW w:w="1980" w:type="dxa"/>
            <w:vMerge w:val="restart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Тип 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урока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Merge w:val="restart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Кол-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500" w:type="dxa"/>
            <w:vMerge w:val="restart"/>
            <w:shd w:val="clear" w:color="auto" w:fill="auto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Требования   к   уровню  подготовки    </w:t>
            </w:r>
            <w:proofErr w:type="gramStart"/>
            <w:r w:rsidRPr="006F0BD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440" w:type="dxa"/>
            <w:vMerge w:val="restart"/>
            <w:shd w:val="clear" w:color="auto" w:fill="auto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00" w:type="dxa"/>
            <w:gridSpan w:val="2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  <w:vMerge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vMerge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Merge/>
            <w:shd w:val="clear" w:color="auto" w:fill="auto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00" w:type="dxa"/>
            <w:shd w:val="clear" w:color="auto" w:fill="auto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0BD7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z w:val="24"/>
              </w:rPr>
              <w:t>Физическая культура в современном обществе.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Знать </w:t>
            </w:r>
            <w:proofErr w:type="gramStart"/>
            <w:r w:rsidRPr="006F0BD7">
              <w:rPr>
                <w:rFonts w:ascii="Times New Roman" w:hAnsi="Times New Roman" w:cs="Times New Roman"/>
              </w:rPr>
              <w:t>т/б</w:t>
            </w:r>
            <w:proofErr w:type="gramEnd"/>
            <w:r w:rsidRPr="006F0BD7">
              <w:rPr>
                <w:rFonts w:ascii="Times New Roman" w:hAnsi="Times New Roman" w:cs="Times New Roman"/>
              </w:rPr>
              <w:t xml:space="preserve"> на уроках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z w:val="24"/>
                <w:lang w:eastAsia="ru-RU"/>
              </w:rPr>
              <w:t xml:space="preserve">История развития </w:t>
            </w:r>
            <w:r w:rsidRPr="006F0BD7">
              <w:rPr>
                <w:rFonts w:ascii="Times New Roman" w:hAnsi="Times New Roman"/>
                <w:sz w:val="24"/>
              </w:rPr>
              <w:t>настольного тенниса</w:t>
            </w:r>
            <w:r w:rsidRPr="006F0BD7">
              <w:rPr>
                <w:rFonts w:ascii="Times New Roman" w:hAnsi="Times New Roman"/>
                <w:sz w:val="24"/>
                <w:lang w:eastAsia="ru-RU"/>
              </w:rPr>
              <w:t>, и его роль в современном обществе.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z w:val="24"/>
              </w:rPr>
              <w:t>Оборудование и спортинвентарь для настольного тенниса.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86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spacing w:before="82"/>
              <w:ind w:left="34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Правила безопасности игры. Правила соревнований.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z w:val="24"/>
              </w:rPr>
              <w:t>Выбор ракетки и способы держания.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z w:val="24"/>
              </w:rPr>
              <w:t xml:space="preserve">Жесткий хват, мягкий </w:t>
            </w:r>
            <w:r w:rsidRPr="006F0BD7">
              <w:rPr>
                <w:rFonts w:ascii="Times New Roman" w:hAnsi="Times New Roman"/>
                <w:spacing w:val="-2"/>
                <w:sz w:val="24"/>
              </w:rPr>
              <w:t>хват, хват «пером».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a9"/>
              <w:rPr>
                <w:rFonts w:ascii="Times New Roman" w:hAnsi="Times New Roman"/>
                <w:b/>
                <w:sz w:val="24"/>
              </w:rPr>
            </w:pPr>
            <w:r w:rsidRPr="006F0BD7">
              <w:rPr>
                <w:rFonts w:ascii="Times New Roman" w:hAnsi="Times New Roman"/>
                <w:spacing w:val="-2"/>
                <w:sz w:val="24"/>
              </w:rPr>
              <w:t>Разновидности хватки «пером», «малые кле</w:t>
            </w:r>
            <w:r w:rsidRPr="006F0BD7">
              <w:rPr>
                <w:rFonts w:ascii="Times New Roman" w:hAnsi="Times New Roman"/>
                <w:spacing w:val="-2"/>
                <w:sz w:val="24"/>
              </w:rPr>
              <w:softHyphen/>
            </w:r>
            <w:r w:rsidRPr="006F0BD7">
              <w:rPr>
                <w:rFonts w:ascii="Times New Roman" w:hAnsi="Times New Roman"/>
                <w:sz w:val="24"/>
              </w:rPr>
              <w:t>щи», «большие клещи».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Знать теоретический материал по настольному теннису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rPr>
                <w:spacing w:val="-3"/>
              </w:rPr>
              <w:t>Удары по мячу накатом.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удары</w:t>
            </w:r>
            <w:r w:rsidRPr="006F0BD7">
              <w:rPr>
                <w:rFonts w:ascii="Times New Roman" w:hAnsi="Times New Roman" w:cs="Times New Roman"/>
                <w:spacing w:val="-3"/>
              </w:rPr>
              <w:t xml:space="preserve"> по мячу накатом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Удар по мячу с полулета, удар под</w:t>
            </w:r>
            <w:r w:rsidRPr="006F0BD7">
              <w:rPr>
                <w:rFonts w:ascii="Times New Roman" w:hAnsi="Times New Roman" w:cs="Times New Roman"/>
              </w:rPr>
              <w:softHyphen/>
              <w:t>резкой, срезка, толчок.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удар по мячу с полулета, удар под</w:t>
            </w:r>
            <w:r w:rsidRPr="006F0BD7">
              <w:rPr>
                <w:rFonts w:ascii="Times New Roman" w:hAnsi="Times New Roman" w:cs="Times New Roman"/>
              </w:rPr>
              <w:softHyphen/>
              <w:t>резкой, срезка, толчок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Игра в ближней и дальней зонах.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в ближней и дальней зонах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Вращение мяча.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вращение мяча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Основные положения теннисиста.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основные положения теннисиста.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Исходные положения, выбор места.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исходные положения, выбор места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Способы перемещения. Шаги, прыжки, выпады, броски.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способы перемещения. Шаги, прыжки, выпады, броски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0BD7">
              <w:rPr>
                <w:rFonts w:ascii="Times New Roman" w:hAnsi="Times New Roman" w:cs="Times New Roman"/>
              </w:rPr>
              <w:t>Одношажные</w:t>
            </w:r>
            <w:proofErr w:type="spellEnd"/>
            <w:r w:rsidRPr="006F0BD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F0BD7">
              <w:rPr>
                <w:rFonts w:ascii="Times New Roman" w:hAnsi="Times New Roman" w:cs="Times New Roman"/>
              </w:rPr>
              <w:t>двухшажные</w:t>
            </w:r>
            <w:proofErr w:type="spellEnd"/>
            <w:r w:rsidRPr="006F0BD7">
              <w:rPr>
                <w:rFonts w:ascii="Times New Roman" w:hAnsi="Times New Roman" w:cs="Times New Roman"/>
              </w:rPr>
              <w:t xml:space="preserve"> перемещения.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Уметь выполнять </w:t>
            </w:r>
            <w:proofErr w:type="spellStart"/>
            <w:r w:rsidRPr="006F0BD7">
              <w:rPr>
                <w:rFonts w:ascii="Times New Roman" w:hAnsi="Times New Roman" w:cs="Times New Roman"/>
              </w:rPr>
              <w:t>одношажные</w:t>
            </w:r>
            <w:proofErr w:type="spellEnd"/>
            <w:r w:rsidRPr="006F0BD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F0BD7">
              <w:rPr>
                <w:rFonts w:ascii="Times New Roman" w:hAnsi="Times New Roman" w:cs="Times New Roman"/>
              </w:rPr>
              <w:t>двухшажные</w:t>
            </w:r>
            <w:proofErr w:type="spellEnd"/>
            <w:r w:rsidRPr="006F0BD7">
              <w:rPr>
                <w:rFonts w:ascii="Times New Roman" w:hAnsi="Times New Roman" w:cs="Times New Roman"/>
              </w:rPr>
              <w:t xml:space="preserve"> перемещения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Подача (четыре группы подач: верхняя, боковая, нижняя и со смешанным вращением).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подачи (четыре группы подач: верхняя, боковая, нижняя и со смешанным вращением)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Подачи: короткие и длинные.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подачи: короткие и длинные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rPr>
                <w:spacing w:val="-1"/>
              </w:rPr>
              <w:t xml:space="preserve">Подача накатом, удары слева, справа, </w:t>
            </w:r>
            <w:proofErr w:type="spellStart"/>
            <w:r w:rsidRPr="006F0BD7">
              <w:rPr>
                <w:spacing w:val="-1"/>
              </w:rPr>
              <w:t>контрнакат</w:t>
            </w:r>
            <w:proofErr w:type="spellEnd"/>
            <w:r w:rsidRPr="006F0BD7">
              <w:rPr>
                <w:spacing w:val="-1"/>
              </w:rPr>
              <w:t xml:space="preserve"> (с посту</w:t>
            </w:r>
            <w:r w:rsidRPr="006F0BD7">
              <w:rPr>
                <w:spacing w:val="-1"/>
              </w:rPr>
              <w:softHyphen/>
            </w:r>
            <w:r w:rsidRPr="006F0BD7">
              <w:t>пательным вращением).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п</w:t>
            </w:r>
            <w:r w:rsidRPr="006F0BD7">
              <w:rPr>
                <w:rFonts w:ascii="Times New Roman" w:hAnsi="Times New Roman" w:cs="Times New Roman"/>
                <w:spacing w:val="-1"/>
              </w:rPr>
              <w:t xml:space="preserve">одача накатом, удары слева, справа, </w:t>
            </w:r>
            <w:proofErr w:type="spellStart"/>
            <w:r w:rsidRPr="006F0BD7">
              <w:rPr>
                <w:rFonts w:ascii="Times New Roman" w:hAnsi="Times New Roman" w:cs="Times New Roman"/>
                <w:spacing w:val="-1"/>
              </w:rPr>
              <w:t>контрнакат</w:t>
            </w:r>
            <w:proofErr w:type="spellEnd"/>
            <w:r w:rsidRPr="006F0BD7">
              <w:rPr>
                <w:rFonts w:ascii="Times New Roman" w:hAnsi="Times New Roman" w:cs="Times New Roman"/>
                <w:spacing w:val="-1"/>
              </w:rPr>
              <w:t xml:space="preserve"> (с посту</w:t>
            </w:r>
            <w:r w:rsidRPr="006F0BD7">
              <w:rPr>
                <w:rFonts w:ascii="Times New Roman" w:hAnsi="Times New Roman" w:cs="Times New Roman"/>
                <w:spacing w:val="-1"/>
              </w:rPr>
              <w:softHyphen/>
            </w:r>
            <w:r w:rsidRPr="006F0BD7">
              <w:rPr>
                <w:rFonts w:ascii="Times New Roman" w:hAnsi="Times New Roman" w:cs="Times New Roman"/>
              </w:rPr>
              <w:t>пательным вращением)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Удары: накатом с подрезанного мяча, накатом по короткому мячу, крученая «свеча» в броске.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удары: накатом с подрезанного мяча, накатом по короткому мячу, крученая «свеча» в броске.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Тактика одиночных игр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тактические действия в одиночных играх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Игра в защите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 играть  в защите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131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Основные тактические комбинации.</w:t>
            </w:r>
          </w:p>
          <w:p w:rsidR="00D204BD" w:rsidRPr="006F0BD7" w:rsidRDefault="00D204BD" w:rsidP="00F83EA7">
            <w:pPr>
              <w:pStyle w:val="c34"/>
            </w:pPr>
            <w:r w:rsidRPr="006F0BD7">
              <w:t xml:space="preserve">При своей подаче: </w:t>
            </w:r>
          </w:p>
          <w:p w:rsidR="00D204BD" w:rsidRPr="006F0BD7" w:rsidRDefault="00D204BD" w:rsidP="00F83EA7">
            <w:pPr>
              <w:pStyle w:val="c34"/>
            </w:pPr>
            <w:r w:rsidRPr="006F0BD7">
              <w:t>а) короткая подача;</w:t>
            </w:r>
          </w:p>
          <w:p w:rsidR="00D204BD" w:rsidRPr="006F0BD7" w:rsidRDefault="00D204BD" w:rsidP="00F83EA7">
            <w:pPr>
              <w:pStyle w:val="c34"/>
            </w:pPr>
            <w:r w:rsidRPr="006F0BD7">
              <w:t xml:space="preserve"> б) длинная подача.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основные тактические комбинации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Основные тактические комбинации </w:t>
            </w:r>
          </w:p>
          <w:p w:rsidR="00D204BD" w:rsidRPr="006F0BD7" w:rsidRDefault="00D204BD" w:rsidP="00F83EA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При подаче соперника: </w:t>
            </w:r>
          </w:p>
          <w:p w:rsidR="00D204BD" w:rsidRPr="006F0BD7" w:rsidRDefault="00D204BD" w:rsidP="00F83EA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а) при длинной подаче — накат </w:t>
            </w:r>
            <w:proofErr w:type="gramStart"/>
            <w:r w:rsidRPr="006F0BD7">
              <w:rPr>
                <w:rFonts w:ascii="Times New Roman" w:hAnsi="Times New Roman" w:cs="Times New Roman"/>
              </w:rPr>
              <w:t>по</w:t>
            </w:r>
            <w:proofErr w:type="gramEnd"/>
            <w:r w:rsidRPr="006F0BD7">
              <w:rPr>
                <w:rFonts w:ascii="Times New Roman" w:hAnsi="Times New Roman" w:cs="Times New Roman"/>
              </w:rPr>
              <w:t xml:space="preserve"> прямой;  </w:t>
            </w:r>
          </w:p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 xml:space="preserve">6) при короткой подаче — несильный </w:t>
            </w:r>
            <w:r w:rsidRPr="006F0BD7">
              <w:lastRenderedPageBreak/>
              <w:t>кистевой накат в середину стола.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lastRenderedPageBreak/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основные тактические комбинации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Применение подач с учетом атакующего и защищающего соперника.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подачи с учетом атакующего и защищающего соперника.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 xml:space="preserve">Основы тренировки теннисиста. Специальная физическая </w:t>
            </w:r>
            <w:r w:rsidRPr="006F0BD7">
              <w:rPr>
                <w:spacing w:val="-1"/>
              </w:rPr>
              <w:t>подготовка.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 xml:space="preserve">Знать основы тренировки теннисиста. Специальная физическая </w:t>
            </w:r>
            <w:r w:rsidRPr="006F0BD7">
              <w:rPr>
                <w:rFonts w:ascii="Times New Roman" w:hAnsi="Times New Roman" w:cs="Times New Roman"/>
                <w:spacing w:val="-1"/>
              </w:rPr>
              <w:t>подготовка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Упражнения с мячом и ракеткой. Вращение мяча в разных направлениях.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у</w:t>
            </w:r>
            <w:r w:rsidRPr="006F0BD7">
              <w:rPr>
                <w:rFonts w:ascii="Times New Roman" w:hAnsi="Times New Roman" w:cs="Times New Roman"/>
                <w:spacing w:val="-1"/>
              </w:rPr>
              <w:t xml:space="preserve">пражнения с мячом и ракеткой. Вращение мяча в </w:t>
            </w:r>
            <w:r w:rsidRPr="006F0BD7">
              <w:rPr>
                <w:rFonts w:ascii="Times New Roman" w:hAnsi="Times New Roman" w:cs="Times New Roman"/>
              </w:rPr>
              <w:t>разных направлениях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Тренировка двигательных реакций. Атакующие удары (имитационные упражнения) и в игре.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атакующие удары (имитационные упражнения) и в игре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Передвижения у стола (</w:t>
            </w:r>
            <w:proofErr w:type="spellStart"/>
            <w:r w:rsidRPr="006F0BD7">
              <w:rPr>
                <w:rFonts w:ascii="Times New Roman" w:hAnsi="Times New Roman" w:cs="Times New Roman"/>
              </w:rPr>
              <w:t>скрестные</w:t>
            </w:r>
            <w:proofErr w:type="spellEnd"/>
            <w:r w:rsidRPr="006F0BD7">
              <w:rPr>
                <w:rFonts w:ascii="Times New Roman" w:hAnsi="Times New Roman" w:cs="Times New Roman"/>
              </w:rPr>
              <w:t xml:space="preserve"> и приставные шаги, вы</w:t>
            </w:r>
            <w:r w:rsidRPr="006F0BD7">
              <w:rPr>
                <w:rFonts w:ascii="Times New Roman" w:hAnsi="Times New Roman" w:cs="Times New Roman"/>
              </w:rPr>
              <w:softHyphen/>
              <w:t>пады вперед, назад и в стороны).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передвижения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Тренировка удара: накатом у стенки, удары на точность.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выполнять удары: накатом у стенки, удары на точность.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Игра у стола. Игровые комбинации.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Игра у стола. Игровые комбинации.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  <w:rPr>
                <w:b/>
              </w:rPr>
            </w:pPr>
            <w:r w:rsidRPr="006F0BD7">
              <w:t>Игра у стола. Игровые комбинации.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</w:pPr>
            <w:r w:rsidRPr="006F0BD7">
              <w:t>Соревнования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4BD" w:rsidRPr="006F0BD7" w:rsidTr="00F83EA7">
        <w:trPr>
          <w:trHeight w:val="345"/>
        </w:trPr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20" w:type="dxa"/>
            <w:vAlign w:val="center"/>
          </w:tcPr>
          <w:p w:rsidR="00D204BD" w:rsidRPr="006F0BD7" w:rsidRDefault="00D204BD" w:rsidP="00F83EA7">
            <w:pPr>
              <w:pStyle w:val="c34"/>
            </w:pPr>
            <w:r w:rsidRPr="006F0BD7">
              <w:t>Соревнования</w:t>
            </w:r>
          </w:p>
        </w:tc>
        <w:tc>
          <w:tcPr>
            <w:tcW w:w="19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108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</w:tcPr>
          <w:p w:rsidR="00D204BD" w:rsidRPr="006F0BD7" w:rsidRDefault="00D204BD" w:rsidP="00F83EA7">
            <w:pPr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Уметь играть  у стола</w:t>
            </w:r>
          </w:p>
        </w:tc>
        <w:tc>
          <w:tcPr>
            <w:tcW w:w="144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</w:rPr>
            </w:pPr>
            <w:r w:rsidRPr="006F0B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D204BD" w:rsidRPr="006F0BD7" w:rsidRDefault="00D204BD" w:rsidP="00F83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204BD" w:rsidRPr="006F0BD7" w:rsidRDefault="00D204BD" w:rsidP="00D204BD">
      <w:pPr>
        <w:ind w:left="360"/>
        <w:jc w:val="center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 xml:space="preserve">5. Требования к уровню подготовленности учащихся </w:t>
      </w: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</w:p>
    <w:p w:rsidR="00D204BD" w:rsidRPr="006F0BD7" w:rsidRDefault="00D204BD" w:rsidP="00D204B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6F0BD7">
        <w:rPr>
          <w:rFonts w:ascii="Times New Roman" w:hAnsi="Times New Roman" w:cs="Times New Roman"/>
          <w:b/>
          <w:i/>
        </w:rPr>
        <w:t>В результате изучения настольного тенниса   ученик должен</w:t>
      </w:r>
    </w:p>
    <w:p w:rsidR="00D204BD" w:rsidRPr="006F0BD7" w:rsidRDefault="00D204BD" w:rsidP="00D204B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207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  <w:b/>
          <w:bCs/>
        </w:rPr>
        <w:lastRenderedPageBreak/>
        <w:t xml:space="preserve">                знать/понимать:</w:t>
      </w:r>
      <w:r w:rsidRPr="006F0BD7">
        <w:rPr>
          <w:rFonts w:ascii="Times New Roman" w:hAnsi="Times New Roman" w:cs="Times New Roman"/>
        </w:rPr>
        <w:t xml:space="preserve"> </w:t>
      </w:r>
    </w:p>
    <w:p w:rsidR="00D204BD" w:rsidRPr="006F0BD7" w:rsidRDefault="00D204BD" w:rsidP="00D204B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историю развития настольного тенниса;</w:t>
      </w:r>
    </w:p>
    <w:p w:rsidR="00D204BD" w:rsidRPr="006F0BD7" w:rsidRDefault="00D204BD" w:rsidP="00D204B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о месте и значении игры в системе физического воспитания; </w:t>
      </w:r>
    </w:p>
    <w:p w:rsidR="00D204BD" w:rsidRPr="006F0BD7" w:rsidRDefault="00D204BD" w:rsidP="00D204B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о структуре рациональных движений в технических приёмах игры; </w:t>
      </w:r>
    </w:p>
    <w:p w:rsidR="00D204BD" w:rsidRPr="006F0BD7" w:rsidRDefault="00D204BD" w:rsidP="00D204B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правила игры;</w:t>
      </w:r>
    </w:p>
    <w:p w:rsidR="00D204BD" w:rsidRPr="006F0BD7" w:rsidRDefault="00D204BD" w:rsidP="00D204BD">
      <w:pPr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правила безопасности игры. </w:t>
      </w:r>
    </w:p>
    <w:p w:rsidR="00D204BD" w:rsidRPr="006F0BD7" w:rsidRDefault="00D204BD" w:rsidP="00D204BD">
      <w:pPr>
        <w:shd w:val="clear" w:color="auto" w:fill="FFFFFF"/>
        <w:spacing w:line="360" w:lineRule="auto"/>
        <w:ind w:left="927"/>
        <w:jc w:val="both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>овладеть:</w:t>
      </w:r>
    </w:p>
    <w:p w:rsidR="00D204BD" w:rsidRPr="006F0BD7" w:rsidRDefault="00D204BD" w:rsidP="00D204BD">
      <w:pPr>
        <w:widowControl/>
        <w:numPr>
          <w:ilvl w:val="0"/>
          <w:numId w:val="5"/>
        </w:numPr>
        <w:shd w:val="clear" w:color="auto" w:fill="FFFFFF"/>
        <w:tabs>
          <w:tab w:val="clear" w:pos="1725"/>
          <w:tab w:val="num" w:pos="900"/>
        </w:tabs>
        <w:spacing w:line="360" w:lineRule="auto"/>
        <w:ind w:hanging="1185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теоретическими сведениями, основными приёмами техники и тактики.</w:t>
      </w:r>
    </w:p>
    <w:p w:rsidR="00D204BD" w:rsidRPr="006F0BD7" w:rsidRDefault="00D204BD" w:rsidP="00D204BD">
      <w:pPr>
        <w:shd w:val="clear" w:color="auto" w:fill="FFFFFF"/>
        <w:spacing w:line="360" w:lineRule="auto"/>
        <w:ind w:left="34" w:firstLine="533"/>
        <w:jc w:val="both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 xml:space="preserve">       приобрести: </w:t>
      </w:r>
    </w:p>
    <w:p w:rsidR="00D204BD" w:rsidRPr="006F0BD7" w:rsidRDefault="00D204BD" w:rsidP="00D204BD">
      <w:pPr>
        <w:widowControl/>
        <w:numPr>
          <w:ilvl w:val="0"/>
          <w:numId w:val="5"/>
        </w:numPr>
        <w:shd w:val="clear" w:color="auto" w:fill="FFFFFF"/>
        <w:tabs>
          <w:tab w:val="clear" w:pos="1725"/>
          <w:tab w:val="num" w:pos="900"/>
        </w:tabs>
        <w:spacing w:line="360" w:lineRule="auto"/>
        <w:ind w:hanging="1185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навык участия в игре и организации самостоятельных занятий.</w:t>
      </w:r>
    </w:p>
    <w:p w:rsidR="00D204BD" w:rsidRPr="006F0BD7" w:rsidRDefault="00D204BD" w:rsidP="00D204BD">
      <w:pPr>
        <w:shd w:val="clear" w:color="auto" w:fill="FFFFFF"/>
        <w:spacing w:line="360" w:lineRule="auto"/>
        <w:ind w:left="34" w:firstLine="533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 xml:space="preserve">      уметь:</w:t>
      </w:r>
    </w:p>
    <w:p w:rsidR="00D204BD" w:rsidRPr="006F0BD7" w:rsidRDefault="00D204BD" w:rsidP="00D204BD">
      <w:pPr>
        <w:numPr>
          <w:ilvl w:val="0"/>
          <w:numId w:val="5"/>
        </w:numPr>
        <w:shd w:val="clear" w:color="auto" w:fill="FFFFFF"/>
        <w:tabs>
          <w:tab w:val="clear" w:pos="1725"/>
          <w:tab w:val="num" w:pos="900"/>
          <w:tab w:val="left" w:pos="993"/>
        </w:tabs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выполнять основные приёмы техники - исходные положения, перемещения, подачи, приёмы, нападающие удары, </w:t>
      </w:r>
      <w:proofErr w:type="spellStart"/>
      <w:r w:rsidRPr="006F0BD7">
        <w:rPr>
          <w:rFonts w:ascii="Times New Roman" w:hAnsi="Times New Roman" w:cs="Times New Roman"/>
        </w:rPr>
        <w:t>подкрутки</w:t>
      </w:r>
      <w:proofErr w:type="spellEnd"/>
      <w:r w:rsidRPr="006F0BD7">
        <w:rPr>
          <w:rFonts w:ascii="Times New Roman" w:hAnsi="Times New Roman" w:cs="Times New Roman"/>
        </w:rPr>
        <w:t>, подставки; организовать и провести самостоятельные занятия по настольному теннису.</w:t>
      </w: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 xml:space="preserve">6. Критерии и нормы оценки знаний учащихся </w:t>
      </w:r>
    </w:p>
    <w:p w:rsidR="00D204BD" w:rsidRPr="006F0BD7" w:rsidRDefault="00D204BD" w:rsidP="00D204BD">
      <w:pPr>
        <w:ind w:left="36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pStyle w:val="c34"/>
        <w:spacing w:before="0" w:beforeAutospacing="0" w:after="0" w:afterAutospacing="0" w:line="270" w:lineRule="atLeast"/>
        <w:jc w:val="both"/>
        <w:rPr>
          <w:color w:val="000000"/>
        </w:rPr>
      </w:pPr>
      <w:r w:rsidRPr="006F0BD7"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D204BD" w:rsidRPr="006F0BD7" w:rsidRDefault="00D204BD" w:rsidP="00D204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F0BD7">
        <w:rPr>
          <w:rFonts w:ascii="Times New Roman" w:hAnsi="Times New Roman" w:cs="Times New Roman"/>
          <w:b/>
        </w:rPr>
        <w:t>Классификация ошибок и недочетов, влияющих на снижение оценки</w:t>
      </w:r>
    </w:p>
    <w:p w:rsidR="00D204BD" w:rsidRPr="006F0BD7" w:rsidRDefault="00D204BD" w:rsidP="00D204B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04BD" w:rsidRPr="006F0BD7" w:rsidRDefault="00D204BD" w:rsidP="00D204B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  <w:b/>
          <w:i/>
        </w:rPr>
        <w:t xml:space="preserve">       Мелкими ошибками</w:t>
      </w:r>
      <w:r w:rsidRPr="006F0BD7">
        <w:rPr>
          <w:rFonts w:ascii="Times New Roman" w:hAnsi="Times New Roman" w:cs="Times New Roman"/>
        </w:rPr>
        <w:t xml:space="preserve"> считаются такие, которые не влияют на качество и результат выполнения.   </w:t>
      </w:r>
    </w:p>
    <w:p w:rsidR="00D204BD" w:rsidRPr="006F0BD7" w:rsidRDefault="00D204BD" w:rsidP="00D204B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  </w:t>
      </w:r>
      <w:r w:rsidRPr="006F0BD7">
        <w:rPr>
          <w:rFonts w:ascii="Times New Roman" w:hAnsi="Times New Roman" w:cs="Times New Roman"/>
          <w:b/>
          <w:i/>
        </w:rPr>
        <w:t>Значительные ошибки</w:t>
      </w:r>
      <w:r w:rsidRPr="006F0BD7">
        <w:rPr>
          <w:rFonts w:ascii="Times New Roman" w:hAnsi="Times New Roman" w:cs="Times New Roman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предлагаемого. </w:t>
      </w:r>
    </w:p>
    <w:p w:rsidR="00D204BD" w:rsidRPr="006F0BD7" w:rsidRDefault="00D204BD" w:rsidP="00D204B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 xml:space="preserve">      </w:t>
      </w:r>
      <w:r w:rsidRPr="006F0BD7">
        <w:rPr>
          <w:rFonts w:ascii="Times New Roman" w:hAnsi="Times New Roman" w:cs="Times New Roman"/>
          <w:b/>
          <w:i/>
        </w:rPr>
        <w:t>Грубые ошибки</w:t>
      </w:r>
      <w:r w:rsidRPr="006F0BD7">
        <w:rPr>
          <w:rFonts w:ascii="Times New Roman" w:hAnsi="Times New Roman" w:cs="Times New Roman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D204BD" w:rsidRPr="006F0BD7" w:rsidRDefault="00D204BD" w:rsidP="00D204BD">
      <w:pPr>
        <w:jc w:val="center"/>
        <w:rPr>
          <w:rFonts w:ascii="Times New Roman" w:hAnsi="Times New Roman" w:cs="Times New Roman"/>
          <w:b/>
        </w:rPr>
      </w:pPr>
    </w:p>
    <w:p w:rsidR="00D204BD" w:rsidRPr="006F0BD7" w:rsidRDefault="00184B3D" w:rsidP="00D204BD">
      <w:pPr>
        <w:pStyle w:val="a7"/>
        <w:ind w:left="357"/>
        <w:jc w:val="center"/>
        <w:rPr>
          <w:b/>
          <w:bCs/>
        </w:rPr>
      </w:pPr>
      <w:r>
        <w:rPr>
          <w:b/>
          <w:bCs/>
        </w:rPr>
        <w:t>6</w:t>
      </w:r>
      <w:r w:rsidR="00D204BD" w:rsidRPr="006F0BD7">
        <w:rPr>
          <w:b/>
          <w:bCs/>
        </w:rPr>
        <w:t>. Перечень учебно-методического обеспечения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 </w:t>
      </w:r>
      <w:proofErr w:type="spellStart"/>
      <w:r w:rsidRPr="006F0BD7">
        <w:rPr>
          <w:rFonts w:ascii="Times New Roman" w:hAnsi="Times New Roman" w:cs="Times New Roman"/>
        </w:rPr>
        <w:t>Амелин</w:t>
      </w:r>
      <w:proofErr w:type="spellEnd"/>
      <w:r w:rsidRPr="006F0BD7">
        <w:rPr>
          <w:rFonts w:ascii="Times New Roman" w:hAnsi="Times New Roman" w:cs="Times New Roman"/>
        </w:rPr>
        <w:t xml:space="preserve"> А.Н., Современный настольный теннис. М.: </w:t>
      </w:r>
      <w:proofErr w:type="spellStart"/>
      <w:r w:rsidRPr="006F0BD7">
        <w:rPr>
          <w:rFonts w:ascii="Times New Roman" w:hAnsi="Times New Roman" w:cs="Times New Roman"/>
        </w:rPr>
        <w:t>ФиС</w:t>
      </w:r>
      <w:proofErr w:type="spellEnd"/>
      <w:r w:rsidRPr="006F0BD7">
        <w:rPr>
          <w:rFonts w:ascii="Times New Roman" w:hAnsi="Times New Roman" w:cs="Times New Roman"/>
        </w:rPr>
        <w:t>, 1982 г.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6F0BD7">
        <w:rPr>
          <w:rFonts w:ascii="Times New Roman" w:hAnsi="Times New Roman" w:cs="Times New Roman"/>
        </w:rPr>
        <w:t>Барчукова</w:t>
      </w:r>
      <w:proofErr w:type="spellEnd"/>
      <w:r w:rsidRPr="006F0BD7">
        <w:rPr>
          <w:rFonts w:ascii="Times New Roman" w:hAnsi="Times New Roman" w:cs="Times New Roman"/>
        </w:rPr>
        <w:t xml:space="preserve"> Г., Настольный теннис. М, 1990 г.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6F0BD7">
        <w:rPr>
          <w:rFonts w:ascii="Times New Roman" w:hAnsi="Times New Roman" w:cs="Times New Roman"/>
        </w:rPr>
        <w:lastRenderedPageBreak/>
        <w:t>Байгулов</w:t>
      </w:r>
      <w:proofErr w:type="spellEnd"/>
      <w:r w:rsidRPr="006F0BD7">
        <w:rPr>
          <w:rFonts w:ascii="Times New Roman" w:hAnsi="Times New Roman" w:cs="Times New Roman"/>
        </w:rPr>
        <w:t xml:space="preserve"> Ю.П., </w:t>
      </w:r>
      <w:proofErr w:type="spellStart"/>
      <w:r w:rsidRPr="006F0BD7">
        <w:rPr>
          <w:rFonts w:ascii="Times New Roman" w:hAnsi="Times New Roman" w:cs="Times New Roman"/>
        </w:rPr>
        <w:t>Романин</w:t>
      </w:r>
      <w:proofErr w:type="spellEnd"/>
      <w:r w:rsidRPr="006F0BD7">
        <w:rPr>
          <w:rFonts w:ascii="Times New Roman" w:hAnsi="Times New Roman" w:cs="Times New Roman"/>
        </w:rPr>
        <w:t xml:space="preserve"> А.Н. Основы настольного тенниса. М.: </w:t>
      </w:r>
      <w:proofErr w:type="spellStart"/>
      <w:r w:rsidRPr="006F0BD7">
        <w:rPr>
          <w:rFonts w:ascii="Times New Roman" w:hAnsi="Times New Roman" w:cs="Times New Roman"/>
        </w:rPr>
        <w:t>ФиС</w:t>
      </w:r>
      <w:proofErr w:type="spellEnd"/>
      <w:r w:rsidRPr="006F0BD7">
        <w:rPr>
          <w:rFonts w:ascii="Times New Roman" w:hAnsi="Times New Roman" w:cs="Times New Roman"/>
        </w:rPr>
        <w:t>, 1980.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В.Д. Ковалёв, «Спортивные игры». Москва 1988 г.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Иванов B.C., Теннис на столе. М, 1970 г.</w:t>
      </w:r>
    </w:p>
    <w:p w:rsidR="00D204BD" w:rsidRPr="006F0BD7" w:rsidRDefault="00D204BD" w:rsidP="00D204BD">
      <w:pPr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0"/>
        <w:jc w:val="both"/>
        <w:rPr>
          <w:rFonts w:ascii="Times New Roman" w:hAnsi="Times New Roman" w:cs="Times New Roman"/>
        </w:rPr>
      </w:pPr>
      <w:r w:rsidRPr="006F0BD7">
        <w:rPr>
          <w:rFonts w:ascii="Times New Roman" w:hAnsi="Times New Roman" w:cs="Times New Roman"/>
        </w:rPr>
        <w:t>Физическая культура: Образовательная программа для учащихся начального и среднего профессионального образования.— Н. Новгород: Нижегородский гуманитарный центр 2003 г.</w:t>
      </w:r>
    </w:p>
    <w:p w:rsidR="00C47823" w:rsidRDefault="00C47823"/>
    <w:sectPr w:rsidR="00C47823" w:rsidSect="00D204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88D"/>
    <w:multiLevelType w:val="hybridMultilevel"/>
    <w:tmpl w:val="73E493C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04060AB9"/>
    <w:multiLevelType w:val="hybridMultilevel"/>
    <w:tmpl w:val="0BC00D20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>
    <w:nsid w:val="04EE4F12"/>
    <w:multiLevelType w:val="hybridMultilevel"/>
    <w:tmpl w:val="208AA230"/>
    <w:lvl w:ilvl="0" w:tplc="951007A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DA71CB2"/>
    <w:multiLevelType w:val="hybridMultilevel"/>
    <w:tmpl w:val="4184E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1D43AC"/>
    <w:multiLevelType w:val="hybridMultilevel"/>
    <w:tmpl w:val="7952E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A8312E"/>
    <w:multiLevelType w:val="hybridMultilevel"/>
    <w:tmpl w:val="00B47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04BD"/>
    <w:rsid w:val="00082FA2"/>
    <w:rsid w:val="00184B3D"/>
    <w:rsid w:val="00406276"/>
    <w:rsid w:val="004534B1"/>
    <w:rsid w:val="00630C90"/>
    <w:rsid w:val="008B7B0E"/>
    <w:rsid w:val="008C20E4"/>
    <w:rsid w:val="009140B4"/>
    <w:rsid w:val="00C47823"/>
    <w:rsid w:val="00C92B88"/>
    <w:rsid w:val="00D204BD"/>
    <w:rsid w:val="00F4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0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204B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4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D204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No Spacing"/>
    <w:uiPriority w:val="1"/>
    <w:qFormat/>
    <w:rsid w:val="00D204B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Title"/>
    <w:basedOn w:val="a"/>
    <w:link w:val="a6"/>
    <w:qFormat/>
    <w:rsid w:val="00D204BD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6">
    <w:name w:val="Название Знак"/>
    <w:basedOn w:val="a0"/>
    <w:link w:val="a5"/>
    <w:rsid w:val="00D204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D204B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D20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лицы"/>
    <w:basedOn w:val="aa"/>
    <w:rsid w:val="00D204BD"/>
    <w:pPr>
      <w:widowControl/>
      <w:spacing w:after="0"/>
    </w:pPr>
    <w:rPr>
      <w:rFonts w:ascii="Arial Narrow" w:eastAsia="Times New Roman" w:hAnsi="Arial Narrow" w:cs="Times New Roman"/>
      <w:color w:val="auto"/>
      <w:sz w:val="17"/>
      <w:lang w:eastAsia="en-US"/>
    </w:rPr>
  </w:style>
  <w:style w:type="paragraph" w:customStyle="1" w:styleId="c34">
    <w:name w:val="c34"/>
    <w:basedOn w:val="a"/>
    <w:rsid w:val="00D204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ody Text"/>
    <w:basedOn w:val="a"/>
    <w:link w:val="ab"/>
    <w:uiPriority w:val="99"/>
    <w:semiHidden/>
    <w:unhideWhenUsed/>
    <w:rsid w:val="00D204B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204B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204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4BD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</dc:creator>
  <cp:keywords/>
  <dc:description/>
  <cp:lastModifiedBy>Школа</cp:lastModifiedBy>
  <cp:revision>8</cp:revision>
  <cp:lastPrinted>2022-09-08T11:44:00Z</cp:lastPrinted>
  <dcterms:created xsi:type="dcterms:W3CDTF">2020-08-05T08:11:00Z</dcterms:created>
  <dcterms:modified xsi:type="dcterms:W3CDTF">2022-09-08T11:46:00Z</dcterms:modified>
</cp:coreProperties>
</file>