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2BB" w:rsidRDefault="000212BB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tbl>
      <w:tblPr>
        <w:tblW w:w="10202" w:type="dxa"/>
        <w:tblInd w:w="-841" w:type="dxa"/>
        <w:tblLayout w:type="fixed"/>
        <w:tblLook w:val="04A0" w:firstRow="1" w:lastRow="0" w:firstColumn="1" w:lastColumn="0" w:noHBand="0" w:noVBand="1"/>
      </w:tblPr>
      <w:tblGrid>
        <w:gridCol w:w="3382"/>
        <w:gridCol w:w="3440"/>
        <w:gridCol w:w="3380"/>
      </w:tblGrid>
      <w:tr w:rsidR="00C942F1" w:rsidRPr="00C942F1" w:rsidTr="002C6F06">
        <w:trPr>
          <w:trHeight w:hRule="exact" w:val="274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48" w:after="0" w:line="23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РАССМОТРЕНО</w:t>
            </w: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48" w:after="0" w:line="230" w:lineRule="auto"/>
              <w:ind w:left="13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СОГЛАСОВАНО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48" w:after="0" w:line="230" w:lineRule="auto"/>
              <w:ind w:left="2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УТВЕРЖДАЮ</w:t>
            </w:r>
          </w:p>
        </w:tc>
      </w:tr>
      <w:tr w:rsidR="00C942F1" w:rsidRPr="00C942F1" w:rsidTr="002C6F06">
        <w:trPr>
          <w:trHeight w:hRule="exact" w:val="2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after="0" w:line="23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Методическим объединением</w:t>
            </w: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after="0" w:line="230" w:lineRule="auto"/>
              <w:ind w:left="13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Методист по УВР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after="0" w:line="230" w:lineRule="auto"/>
              <w:ind w:left="2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Директор</w:t>
            </w:r>
          </w:p>
        </w:tc>
      </w:tr>
      <w:tr w:rsidR="00C942F1" w:rsidRPr="00C942F1" w:rsidTr="002C6F06">
        <w:trPr>
          <w:trHeight w:hRule="exact" w:val="4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after="0" w:line="23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учителей начальных классов</w:t>
            </w:r>
          </w:p>
        </w:tc>
        <w:tc>
          <w:tcPr>
            <w:tcW w:w="3440" w:type="dxa"/>
            <w:vMerge w:val="restart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198" w:after="0" w:line="230" w:lineRule="auto"/>
              <w:ind w:left="13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______________( Савина О. В.</w:t>
            </w:r>
            <w:proofErr w:type="gramStart"/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3380" w:type="dxa"/>
            <w:vMerge w:val="restart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198" w:after="0" w:line="230" w:lineRule="auto"/>
              <w:ind w:left="2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______________( Попова С. Н.</w:t>
            </w:r>
            <w:proofErr w:type="gramStart"/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 xml:space="preserve"> )</w:t>
            </w:r>
            <w:proofErr w:type="gramEnd"/>
          </w:p>
        </w:tc>
      </w:tr>
      <w:tr w:rsidR="00C942F1" w:rsidRPr="00C942F1" w:rsidTr="002C6F06">
        <w:trPr>
          <w:trHeight w:hRule="exact" w:val="116"/>
        </w:trPr>
        <w:tc>
          <w:tcPr>
            <w:tcW w:w="3382" w:type="dxa"/>
            <w:vMerge w:val="restart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2" w:after="0" w:line="23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________________________________</w:t>
            </w:r>
          </w:p>
        </w:tc>
        <w:tc>
          <w:tcPr>
            <w:tcW w:w="3440" w:type="dxa"/>
            <w:vMerge/>
          </w:tcPr>
          <w:p w:rsidR="00C942F1" w:rsidRPr="00C942F1" w:rsidRDefault="00C942F1" w:rsidP="00C942F1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380" w:type="dxa"/>
            <w:vMerge/>
          </w:tcPr>
          <w:p w:rsidR="00C942F1" w:rsidRPr="00C942F1" w:rsidRDefault="00C942F1" w:rsidP="00C942F1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C942F1" w:rsidRPr="00C942F1" w:rsidTr="002C6F06">
        <w:trPr>
          <w:trHeight w:hRule="exact" w:val="304"/>
        </w:trPr>
        <w:tc>
          <w:tcPr>
            <w:tcW w:w="3382" w:type="dxa"/>
            <w:vMerge/>
          </w:tcPr>
          <w:p w:rsidR="00C942F1" w:rsidRPr="00C942F1" w:rsidRDefault="00C942F1" w:rsidP="00C942F1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78" w:after="0" w:line="230" w:lineRule="auto"/>
              <w:ind w:left="13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Протокол №___________________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Приказ №_____________________</w:t>
            </w:r>
          </w:p>
        </w:tc>
      </w:tr>
      <w:tr w:rsidR="00C942F1" w:rsidRPr="00C942F1" w:rsidTr="002C6F06">
        <w:trPr>
          <w:trHeight w:hRule="exact" w:val="300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after="0" w:line="23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________________________________</w:t>
            </w:r>
          </w:p>
        </w:tc>
        <w:tc>
          <w:tcPr>
            <w:tcW w:w="3440" w:type="dxa"/>
            <w:vMerge w:val="restart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194" w:after="0" w:line="23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от "____" ______________  20___ г.</w:t>
            </w:r>
          </w:p>
        </w:tc>
        <w:tc>
          <w:tcPr>
            <w:tcW w:w="3380" w:type="dxa"/>
            <w:vMerge w:val="restart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194" w:after="0" w:line="230" w:lineRule="auto"/>
              <w:ind w:left="2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от "____" ______________  20___ г.</w:t>
            </w:r>
          </w:p>
        </w:tc>
      </w:tr>
      <w:tr w:rsidR="00C942F1" w:rsidRPr="00C942F1" w:rsidTr="002C6F06">
        <w:trPr>
          <w:trHeight w:hRule="exact" w:val="384"/>
        </w:trPr>
        <w:tc>
          <w:tcPr>
            <w:tcW w:w="3382" w:type="dxa"/>
            <w:tcMar>
              <w:left w:w="0" w:type="dxa"/>
              <w:right w:w="0" w:type="dxa"/>
            </w:tcMar>
          </w:tcPr>
          <w:p w:rsidR="00C942F1" w:rsidRPr="00C942F1" w:rsidRDefault="00C942F1" w:rsidP="00C942F1">
            <w:pPr>
              <w:autoSpaceDE w:val="0"/>
              <w:autoSpaceDN w:val="0"/>
              <w:spacing w:before="98" w:after="0" w:line="23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942F1">
              <w:rPr>
                <w:rFonts w:ascii="Times New Roman" w:eastAsia="Times New Roman" w:hAnsi="Times New Roman" w:cs="Arial"/>
                <w:color w:val="000000"/>
                <w:w w:val="102"/>
                <w:sz w:val="20"/>
                <w:lang w:eastAsia="ru-RU"/>
              </w:rPr>
              <w:t>Руководитель МО</w:t>
            </w:r>
          </w:p>
        </w:tc>
        <w:tc>
          <w:tcPr>
            <w:tcW w:w="3440" w:type="dxa"/>
            <w:vMerge/>
          </w:tcPr>
          <w:p w:rsidR="00C942F1" w:rsidRPr="00C942F1" w:rsidRDefault="00C942F1" w:rsidP="00C942F1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380" w:type="dxa"/>
            <w:vMerge/>
          </w:tcPr>
          <w:p w:rsidR="00C942F1" w:rsidRPr="00C942F1" w:rsidRDefault="00C942F1" w:rsidP="00C942F1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C942F1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</w:pPr>
      <w:r w:rsidRPr="00C942F1"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  <w:t>Программа курса</w:t>
      </w:r>
    </w:p>
    <w:p w:rsidR="00C942F1" w:rsidRDefault="00C942F1" w:rsidP="00C942F1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  <w:t>«Функциональная грамотность»</w:t>
      </w:r>
    </w:p>
    <w:p w:rsidR="00C942F1" w:rsidRPr="00C942F1" w:rsidRDefault="00C942F1" w:rsidP="00C942F1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  <w:t>для 2 класса</w:t>
      </w:r>
    </w:p>
    <w:p w:rsidR="00C942F1" w:rsidRPr="00C942F1" w:rsidRDefault="00C942F1" w:rsidP="00C942F1">
      <w:pPr>
        <w:spacing w:after="0"/>
        <w:contextualSpacing/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952241">
      <w:pPr>
        <w:spacing w:after="0"/>
        <w:contextualSpacing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952241" w:rsidRDefault="00952241" w:rsidP="00952241">
      <w:pPr>
        <w:spacing w:after="0"/>
        <w:contextualSpacing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952241" w:rsidRDefault="00952241" w:rsidP="00952241">
      <w:pPr>
        <w:spacing w:after="0"/>
        <w:contextualSpacing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C942F1" w:rsidRPr="00431E07" w:rsidRDefault="00C942F1" w:rsidP="000212BB">
      <w:pPr>
        <w:spacing w:after="0"/>
        <w:contextualSpacing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0212BB" w:rsidRPr="00431E07" w:rsidRDefault="000212BB" w:rsidP="0002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31E07"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  <w:lastRenderedPageBreak/>
        <w:t>ПРОГРАММА КУРСА</w:t>
      </w:r>
    </w:p>
    <w:p w:rsidR="000212BB" w:rsidRPr="00431E07" w:rsidRDefault="000212BB" w:rsidP="0002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«Функциональная грамотность»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212BB" w:rsidRPr="00431E07" w:rsidRDefault="000212BB" w:rsidP="000212B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t>Пояснительная записка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Программа курса внеурочной деятельности для второго класса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Программа «Функциональная грамотность» учитывает возрастные, </w:t>
      </w:r>
      <w:proofErr w:type="spellStart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общеучебные</w:t>
      </w:r>
      <w:proofErr w:type="spellEnd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и психологические особенности младшего школьника.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i/>
          <w:color w:val="000000"/>
          <w:lang w:eastAsia="ru-RU"/>
        </w:rPr>
        <w:t>Цель программы:</w:t>
      </w:r>
      <w:r w:rsidRPr="00431E0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создание условий для</w:t>
      </w:r>
      <w:r w:rsidRPr="00431E0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развития функциональной грамотности.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Целью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изучения блока </w:t>
      </w:r>
      <w:r w:rsidRPr="00431E0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«Читательская грамотность»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Целью</w:t>
      </w:r>
      <w:r w:rsidRPr="00431E0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изучения блока </w:t>
      </w: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Pr="00431E0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Математическая грамотность»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color w:val="000000"/>
          <w:lang w:eastAsia="ru-RU"/>
        </w:rPr>
        <w:t>Целью</w:t>
      </w:r>
      <w:r w:rsidRPr="00431E07">
        <w:rPr>
          <w:rFonts w:ascii="Times New Roman" w:eastAsia="Times New Roman" w:hAnsi="Times New Roman" w:cs="Times New Roman"/>
          <w:b/>
          <w:i/>
          <w:iCs/>
          <w:color w:val="000000"/>
          <w:lang w:eastAsia="ru-RU"/>
        </w:rPr>
        <w:t xml:space="preserve"> </w:t>
      </w:r>
      <w:r w:rsidRPr="00431E07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изучения блока</w:t>
      </w:r>
      <w:r w:rsidRPr="00431E07">
        <w:rPr>
          <w:rFonts w:ascii="Times New Roman" w:eastAsia="Times New Roman" w:hAnsi="Times New Roman" w:cs="Times New Roman"/>
          <w:b/>
          <w:i/>
          <w:iCs/>
          <w:color w:val="000000"/>
          <w:lang w:eastAsia="ru-RU"/>
        </w:rPr>
        <w:t xml:space="preserve"> «Финансовая грамотность»</w:t>
      </w:r>
      <w:r w:rsidRPr="00431E0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431E07">
        <w:rPr>
          <w:rFonts w:ascii="Times New Roman" w:eastAsia="Times New Roman" w:hAnsi="Times New Roman" w:cs="Times New Roman"/>
          <w:bCs/>
          <w:color w:val="000000"/>
          <w:lang w:eastAsia="ru-RU"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Целью</w:t>
      </w:r>
      <w:r w:rsidRPr="00431E0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изучения блока </w:t>
      </w: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Pr="00431E0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Естественно-научная грамотность»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Программа курса внеурочной деятельности «Функциональная грамотность» предназначена для реализации во 2 классе начальной школы и рассчитана на 34 часа (при 1 часе в неделю).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Учитель может варьировать, чередовать последовательность проведения занятий по своему усмотрению.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Для повышения мотивации изучения курса и с учетом возрастных особенностей второклассников для занятий используются сюжеты художественных и научно-познавательных текстов.</w:t>
      </w:r>
    </w:p>
    <w:p w:rsidR="000212BB" w:rsidRPr="00431E07" w:rsidRDefault="000212BB" w:rsidP="0002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0212BB" w:rsidRPr="00431E07" w:rsidRDefault="000212BB" w:rsidP="0002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0212BB" w:rsidRPr="00431E07" w:rsidRDefault="000212BB" w:rsidP="000212BB">
      <w:pPr>
        <w:spacing w:after="0" w:line="240" w:lineRule="auto"/>
        <w:jc w:val="center"/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</w:pPr>
      <w:r w:rsidRPr="00431E07"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  <w:t>Содержание программы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Читательская грамотность (1, 5, 9, 13, 17, 21, 25, 29 занятия): понятия «художественный» и «научно-познавательный»; жанровое сходство и различия художественных и научно-познавательных текстов; составление характеристики героев прочитанных произведений; деление текстов на части, составление плана; ответы по содержанию прочитанных произведений, эмоциональная и личностная оценка прочитанного;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4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>Математическая грамотность (2, 6, 10, 14, 18, 22, 26, 30 занятия): нахождение значений математических выражений в пределах 100, составление числовых выражений и нахождение их значений.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столбчатых диаграмм, календарь, логические задачи, ложные и истинные высказывания, построение геометрических фигур, нахождение длины ломаной, диаметр окружности, периметр треугольника.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Финансовая грамотность (3, 7, 11, 15, 19, 23, 27, 31 занятия): деньги, аверс и реверс монеты, кредиты, вклады, банковская карта, правила безопасного использования банковских карт, фальшивые и повреждённые деньги, средства защиты российских банкнот, валюта.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Естественно-научная</w:t>
      </w:r>
      <w:proofErr w:type="gramEnd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грамотность (4, 8, 12, 16, 20, 24, 28, 32 занятия): наблюдения и простейшие эксперименты с яблоком, овощами, мёдом, лесной землей, песком, глиной. Состав почвы, перегной. Состав и свойства древесины. Названия овощей, выделение среди овощей корнеплодов. Названия частей растений, виды корней, свойства корней. Представление о позвоночных животных.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0212BB" w:rsidRPr="00431E07" w:rsidRDefault="000212BB" w:rsidP="0002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31E07">
        <w:rPr>
          <w:rFonts w:ascii="Times New Roman" w:eastAsia="Times New Roman" w:hAnsi="Times New Roman" w:cs="Arial"/>
          <w:b/>
          <w:bCs/>
          <w:iCs/>
          <w:smallCaps/>
          <w:color w:val="000000"/>
          <w:lang w:eastAsia="ru-RU"/>
        </w:rPr>
        <w:t>Планируемые р</w:t>
      </w:r>
      <w:r w:rsidRPr="00431E07">
        <w:rPr>
          <w:rFonts w:ascii="Times New Roman" w:eastAsia="Times New Roman" w:hAnsi="Times New Roman" w:cs="Arial"/>
          <w:b/>
          <w:smallCaps/>
          <w:color w:val="000000"/>
          <w:lang w:eastAsia="ru-RU"/>
        </w:rPr>
        <w:t>езультаты освоения курса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Arial"/>
          <w:color w:val="000000"/>
          <w:lang w:eastAsia="ru-RU"/>
        </w:rPr>
        <w:t xml:space="preserve">Программа обеспечивает достижение второклассниками следующих личностных, </w:t>
      </w:r>
      <w:proofErr w:type="spellStart"/>
      <w:r w:rsidRPr="00431E07">
        <w:rPr>
          <w:rFonts w:ascii="Times New Roman" w:eastAsia="Times New Roman" w:hAnsi="Times New Roman" w:cs="Arial"/>
          <w:color w:val="000000"/>
          <w:lang w:eastAsia="ru-RU"/>
        </w:rPr>
        <w:t>метапредметных</w:t>
      </w:r>
      <w:proofErr w:type="spellEnd"/>
      <w:r w:rsidRPr="00431E07">
        <w:rPr>
          <w:rFonts w:ascii="Times New Roman" w:eastAsia="Times New Roman" w:hAnsi="Times New Roman" w:cs="Arial"/>
          <w:color w:val="000000"/>
          <w:lang w:eastAsia="ru-RU"/>
        </w:rPr>
        <w:t xml:space="preserve"> результатов.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  <w:t>Личностные</w:t>
      </w: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431E07">
        <w:rPr>
          <w:rFonts w:ascii="Times New Roman" w:eastAsia="Times New Roman" w:hAnsi="Times New Roman" w:cs="Times New Roman"/>
          <w:bCs/>
          <w:color w:val="000000"/>
          <w:lang w:eastAsia="ru-RU"/>
        </w:rPr>
        <w:t>результаты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изучения курса: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осознавать себя как члена семьи, общества и государства: участие в обсуждении финансовых проблем семьи, принятии решений о семейном бюджете;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осознавать личную ответственность за свои поступки;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уметь сотрудничать </w:t>
      </w:r>
      <w:proofErr w:type="gramStart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со</w:t>
      </w:r>
      <w:proofErr w:type="gramEnd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взрослыми и сверстниками в разных игровых и реальных ситуациях.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431E07"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  <w:t>Метапредметные</w:t>
      </w:r>
      <w:proofErr w:type="spellEnd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результаты изучения курса: </w:t>
      </w:r>
    </w:p>
    <w:p w:rsidR="000212BB" w:rsidRPr="00431E07" w:rsidRDefault="000212BB" w:rsidP="000212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</w:pPr>
      <w:r w:rsidRPr="00431E07"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  <w:t>Познавательные: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использовать различные способы поиска, сбора, обработки, анализа и представления информации;</w:t>
      </w:r>
    </w:p>
    <w:p w:rsidR="000212BB" w:rsidRPr="00431E07" w:rsidRDefault="000212BB" w:rsidP="000212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использовать знаково-символические средства, в том числе моделирование;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ориентироваться в своей системе знаний: отличать новое от уже </w:t>
      </w:r>
      <w:proofErr w:type="gramStart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известного</w:t>
      </w:r>
      <w:proofErr w:type="gramEnd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делать предварительный отбор источников информации: ориентироваться в потоке информации;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перерабатывать полученную информацию: сравнивать и группировать объекты;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преобразовывать информацию из одной формы в другую.</w:t>
      </w:r>
    </w:p>
    <w:p w:rsidR="000212BB" w:rsidRPr="00431E07" w:rsidRDefault="000212BB" w:rsidP="000212BB">
      <w:pPr>
        <w:spacing w:after="0" w:line="23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0212BB" w:rsidRPr="00431E07" w:rsidRDefault="000212BB" w:rsidP="000212BB">
      <w:pPr>
        <w:spacing w:after="0" w:line="230" w:lineRule="auto"/>
        <w:jc w:val="both"/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</w:pPr>
      <w:r w:rsidRPr="00431E07"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  <w:t>Регулятивные: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проявлять познавательную и творческую инициативу; 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принимать и сохранять учебную цель и задачу, </w:t>
      </w:r>
      <w:r w:rsidRPr="00431E0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>планировать ее реализацию, в том числе во внутреннем плане;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контролировать и оценивать свои действия, вносить соответствующие коррективы в их выполнение;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</w:t>
      </w:r>
      <w:r w:rsidRPr="00431E0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>уметь отличать правильно выполненное задание от неверного;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взаимооценка</w:t>
      </w:r>
      <w:proofErr w:type="spellEnd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0212BB" w:rsidRPr="00431E07" w:rsidRDefault="000212BB" w:rsidP="000212BB">
      <w:pPr>
        <w:spacing w:after="0" w:line="23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431E07"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  <w:t>Коммуникативные: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0212BB" w:rsidRPr="00431E07" w:rsidRDefault="000212BB" w:rsidP="000212BB">
      <w:pPr>
        <w:spacing w:after="0" w:line="230" w:lineRule="auto"/>
        <w:ind w:firstLine="540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слушать и понимать речь других;</w:t>
      </w:r>
    </w:p>
    <w:p w:rsidR="000212BB" w:rsidRPr="00431E07" w:rsidRDefault="000212BB" w:rsidP="000212BB">
      <w:pPr>
        <w:spacing w:after="0" w:line="230" w:lineRule="auto"/>
        <w:ind w:firstLine="540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совместно договариваться о правилах работы в группе;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учиться выполнять различные роли в группе (лидера, исполнителя, критика).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Предметные результаты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изучения блока</w:t>
      </w: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«Читательская грамотность»:</w:t>
      </w:r>
    </w:p>
    <w:p w:rsidR="00E01363" w:rsidRDefault="000212BB" w:rsidP="000212BB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– способность понимать, использовать, оценивать тексты, размышлять о них и заниматься чтением для того, чтобы достигать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своих целей, расширять свои знания и возможности, участвовать в социальной жизни;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способность различать тексты различных жанров и типов;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умение находить необходимую информацию в прочитанных текстах;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умение задавать вопросы по содержанию прочитанных текстов;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Предметные результаты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изучения блока</w:t>
      </w: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«Математическая грамотность»: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способность формулировать, применять и интерпретировать математику в разнообразных контекстах;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 способность проводить математические рассуждения;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 способность использовать математические понятия, факты, чтобы описать, объяснить и предсказать явления; 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Предметные результаты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изучения блока</w:t>
      </w: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«Финансовая грамотность»: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понимание и правильное использование экономических терминов; 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представление о банковских картах; 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умение правильно обращаться с поврежденными деньгами;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представление о различных банковских услугах; </w:t>
      </w:r>
    </w:p>
    <w:p w:rsidR="000212BB" w:rsidRPr="00431E07" w:rsidRDefault="000212BB" w:rsidP="000212BB">
      <w:pPr>
        <w:spacing w:after="0" w:line="230" w:lineRule="auto"/>
        <w:ind w:firstLine="54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проведение элементарных финансовых расчётов.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Предметные результаты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изучения блока</w:t>
      </w:r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gramStart"/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Естественно-научная</w:t>
      </w:r>
      <w:proofErr w:type="gramEnd"/>
      <w:r w:rsidRPr="00431E0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грамотность»: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– способность осваивать и использовать </w:t>
      </w:r>
      <w:proofErr w:type="gramStart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естественно-научные</w:t>
      </w:r>
      <w:proofErr w:type="gramEnd"/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0212BB" w:rsidRPr="00431E07" w:rsidRDefault="000212BB" w:rsidP="000212BB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– способность понимать основные особенности естествознания как формы человеческого познания.</w:t>
      </w:r>
    </w:p>
    <w:p w:rsidR="000212BB" w:rsidRPr="00431E07" w:rsidRDefault="000212BB" w:rsidP="000212BB">
      <w:pPr>
        <w:spacing w:after="0" w:line="245" w:lineRule="auto"/>
        <w:jc w:val="center"/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t>Оценка д</w:t>
      </w:r>
      <w:r w:rsidRPr="00431E07"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  <w:t>остижения планируемы</w:t>
      </w:r>
      <w:r w:rsidRPr="00431E07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t>х</w:t>
      </w:r>
      <w:r w:rsidRPr="00431E07"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  <w:t xml:space="preserve"> результатов</w:t>
      </w:r>
    </w:p>
    <w:p w:rsidR="000212BB" w:rsidRPr="00431E07" w:rsidRDefault="000212BB" w:rsidP="000212BB">
      <w:pPr>
        <w:spacing w:after="0" w:line="245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Обучение ведется на </w:t>
      </w:r>
      <w:proofErr w:type="spellStart"/>
      <w:r w:rsidRPr="00431E07">
        <w:rPr>
          <w:rFonts w:ascii="Times New Roman" w:eastAsia="Times New Roman" w:hAnsi="Times New Roman" w:cs="Times New Roman"/>
          <w:bCs/>
          <w:color w:val="000000"/>
          <w:lang w:eastAsia="ru-RU"/>
        </w:rPr>
        <w:t>безотметочной</w:t>
      </w:r>
      <w:proofErr w:type="spellEnd"/>
      <w:r w:rsidRPr="00431E07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основе.</w:t>
      </w:r>
    </w:p>
    <w:p w:rsidR="000212BB" w:rsidRPr="00431E07" w:rsidRDefault="000212BB" w:rsidP="000212BB">
      <w:pPr>
        <w:spacing w:after="0" w:line="24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Для оценки эффективности</w:t>
      </w:r>
      <w:r w:rsidRPr="00431E0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занятий можно использовать следующие показатели:</w:t>
      </w:r>
    </w:p>
    <w:p w:rsidR="000212BB" w:rsidRPr="00431E07" w:rsidRDefault="000212BB" w:rsidP="000212BB">
      <w:pPr>
        <w:numPr>
          <w:ilvl w:val="0"/>
          <w:numId w:val="1"/>
        </w:numPr>
        <w:spacing w:after="0" w:line="24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степень помощи, которую оказывает учитель учащимся при выполнении заданий;</w:t>
      </w:r>
    </w:p>
    <w:p w:rsidR="000212BB" w:rsidRPr="00431E07" w:rsidRDefault="000212BB" w:rsidP="000212BB">
      <w:pPr>
        <w:numPr>
          <w:ilvl w:val="0"/>
          <w:numId w:val="1"/>
        </w:numPr>
        <w:spacing w:after="0" w:line="24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0212BB" w:rsidRPr="00431E07" w:rsidRDefault="000212BB" w:rsidP="000212BB">
      <w:pPr>
        <w:numPr>
          <w:ilvl w:val="0"/>
          <w:numId w:val="1"/>
        </w:numPr>
        <w:spacing w:after="0" w:line="24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0212BB" w:rsidRPr="00431E07" w:rsidRDefault="000212BB" w:rsidP="000212BB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color w:val="000000"/>
          <w:lang w:eastAsia="ru-RU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другим предметам.</w:t>
      </w:r>
    </w:p>
    <w:p w:rsidR="000212BB" w:rsidRPr="00431E07" w:rsidRDefault="000212BB" w:rsidP="000212BB">
      <w:pPr>
        <w:spacing w:after="0" w:line="36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</w:p>
    <w:p w:rsidR="000212BB" w:rsidRDefault="000212BB" w:rsidP="000212BB"/>
    <w:p w:rsidR="000212BB" w:rsidRDefault="000212BB" w:rsidP="000212BB"/>
    <w:p w:rsidR="000212BB" w:rsidRDefault="000212BB" w:rsidP="000212BB"/>
    <w:p w:rsidR="000212BB" w:rsidRDefault="000212BB" w:rsidP="000212BB"/>
    <w:p w:rsidR="000212BB" w:rsidRDefault="000212BB" w:rsidP="000212BB"/>
    <w:p w:rsidR="000212BB" w:rsidRDefault="000212BB" w:rsidP="000212BB"/>
    <w:p w:rsidR="000212BB" w:rsidRPr="00431E07" w:rsidRDefault="000212BB" w:rsidP="0002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</w:pPr>
      <w:r w:rsidRPr="00431E07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lastRenderedPageBreak/>
        <w:t>Т</w:t>
      </w:r>
      <w:r w:rsidRPr="00431E07"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  <w:t>ематическое планирование</w:t>
      </w:r>
    </w:p>
    <w:p w:rsidR="000212BB" w:rsidRPr="00431E07" w:rsidRDefault="000212BB" w:rsidP="0002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71"/>
        <w:gridCol w:w="2284"/>
        <w:gridCol w:w="5145"/>
      </w:tblGrid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/п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0212BB" w:rsidRPr="00431E07" w:rsidRDefault="000212BB" w:rsidP="002A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212BB" w:rsidRPr="00431E07" w:rsidRDefault="000212BB" w:rsidP="002A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  <w:p w:rsidR="000212BB" w:rsidRPr="00431E07" w:rsidRDefault="000212BB" w:rsidP="002A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изучения</w:t>
            </w:r>
          </w:p>
        </w:tc>
        <w:tc>
          <w:tcPr>
            <w:tcW w:w="5145" w:type="dxa"/>
            <w:shd w:val="clear" w:color="auto" w:fill="auto"/>
            <w:vAlign w:val="center"/>
          </w:tcPr>
          <w:p w:rsidR="000212BB" w:rsidRPr="00431E07" w:rsidRDefault="000212BB" w:rsidP="002A1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Формируемые умения 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Михаил Пришвин. Беличья память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Различия научно-познавательного и художественного текстов.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жанр, тему, героев произведения;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значения выражений, встретившихся в тексте;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озаглавливать прочитанный текст;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необходимую информацию в прочитанном тексте;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задавать вопросы по содержанию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прочитанного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отвечать на них;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давать характеристику герою произведения;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различать научно-познавательный текст и художественный; находить их сходство и различия.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беличьи запасы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Сложение одинаковых слагаемых, решение задач.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Работать с таблицами: интерпретировать и дополнять данные;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выполнять сложение и сравнение чисел в пределах 100;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графические модели при решении задач;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анализировать представленные данные, устанавливать закономерности;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строить ломаную линию.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Беличьи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деньги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Бумажные и металлические деньги, рубль, копейка.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значение понятий «покупка», «продажа», «сделка», «деньги»;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понимать, откуда возникло название российских денег «рубль» и «копейка»;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у монеты аверс и реверс;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выполнять логические операции: анализ, синтез и сравнение;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готовить небольшое сообщение на заданную тему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белочку и погоду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Наблюдения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  <w:proofErr w:type="gramEnd"/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погодой.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что такое «погода», «хорошая и плохая погода», «облачность»;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что такое «оттепель», «наст»;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работать с таблицами наблюдений за погодой;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высказывать предположения и гипотезы о причинах наблюдаемых явлений;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работать в парах.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Соколов-Микитов.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берлоге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рассказа.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Отличия художественного,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научно-познавательного и газетного стилей.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Определять жанр, тему, героев произведения;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значения выражений, встретившихся в тексте;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отвечать на вопросы по содержанию текста цитатами из него;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вопросы по содержанию текста для готовых ответов;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отрывок, к которому подобрана иллюстрация;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разгадывать ребусы;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устанавливать логические связи.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Медвежье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потомство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Столбчатая диаграмма, таблицы, логические задачи.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Анализировать данные столбчатой диаграммы, представленные в явном и неявном виде;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дополнять недостающие на диаграмме данные;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отвечать на вопросы, ответы на которые спрятаны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 диаграмме;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анализировать данные таблицы, устанавливая их истинность и ложность;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выполнять вычисления на увеличение и уменьшение числа на несколько единиц;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решать логические задачи на практическое деление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периметр треугольника;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Повреждённые и фальшивые деньги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Наличные деньги, средства защиты бумажных денег, повреждённые деньги.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на доступном для второклассника уровне, что такое фальшивые и поврежденные деньги;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знать правила использования поврежденных денег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и показывать средства защиты на российских банкнотах;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необходимую информацию в тексте;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отвечать на вопросы на основе полученной информации.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Лесные сладкоежки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Медонос, настоящий и искусственный мёд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Проводить несложные опыты с мёдом;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последовательность действий при проведении опытов;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делать выводы по результатам опытов;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различать свойства настоящего и поддельного, искусственного мёда;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анализировать данные таблицы;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строить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логические рассуждения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оформлять их в устной и письменной речи;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иметь представление о лечебных свойствах мёда.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 Толстой. Зайцы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рассказа. Сравнение научно-познавательного и художественного текстов.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Заполнять кластер на основе полученных сведений из текста;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определение лексического значения слова;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необходимую информацию в тексте;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объект на рисунке с помощью подсказки;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определять последовательность действий, описанных в рассказе; 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различать художественный и научно-познавательный текст;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сравнивать авторский текст и текст из энциклопедии, находить общие сведения; 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по высказываниям информацию, полученную из текста;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зайчат и зайчиху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Единицы измерения времени: сутки, часы. Сложение в пределах 100.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Логические задачи. Диаграмма. 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количество часов в сутках;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находить необходимую информацию в тексте и выполнять математические вычисления;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подбирать из предложенных чисел суммы чисел, состоящих из двух слагаемых, доказывать правильность выбранных чисел;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решать логические задачи по данному условию;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элементарную диаграмму.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Банковская карта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Банковская карта.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Давать характеристику наличным деньгам;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рассказывать о дебетовой банковской карте;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что обозначают надписи на карте;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как производить покупку в магазине;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– объяснять, как можно снять деньги в банкомате с помощью карты;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рассказывать о кредитной банковской карте.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 Зайчишку и овощи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Морковь, огурец, помидор, свёкла, капуста.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по рисункам названия растений и находить среди них овощи;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выделять среди овощей корнеплоды;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проводить опыт по проращиванию моркови;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цвет сока овощей опытным путём;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сравнивать свойства сырой и варёной моркови.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Николай Сладков. Весёлая игра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рассказа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тип и тему текста, называть его персонажей;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понимать, что такое «цитата», использовать цитаты в качестве ответов на вопросы по содержанию прочитанного текста;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объяснять лексическое значение слов и выражений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устанавливать истинность и ложность утверждений, подтверждая или опровергая их с помощью цитат;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на доступном для второклассника языке инструкции/правила, грамотно оформлять их на письме.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Лисьи забавы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логических задач с помощью таблицы; столбчатая диаграмма, чертёж.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дату по календарю;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находить необходимую информацию в тексте и выполнять математические вычисления;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записывать краткую запись и решение задач;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решать логические задачи с помощью таблицы;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анализировать данные, представленные в столбчатой диаграмме, дополнять недостающие в диаграмме данные;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вопросы, ответы на которые можно узнать по данным столбчатой диаграммы;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читать простейшие чертежи, выполнять построения на чертеже в соответствии с данными задачи.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Безопасность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денег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банковской карте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Правила безопасности при использовании банковских карт.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Иметь представление об элементах, расположенных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лицевой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оборотных сторонах банковской карты, объяснять их назначение;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необходимую информацию в тексте задания;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формулировать правила безопасности при использовании банковских карт.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Лисьи норы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лисьей норы, свойства лесной земли, песка и глины, состав почвы.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Иметь представление об устройстве лисьих нор;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проводить простейшие опыты по определению свойств лесной земли, песка и глины, состава почвы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делать выводы по результатам проведенных наблюдений и опытов;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понимать и объяснять, от чего зависит плодородие почвы.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Обыкновенные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кроты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научно-познавательного</w:t>
            </w:r>
            <w:proofErr w:type="gramEnd"/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текста. 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тип текста;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описание крота на основе прочитанного текста;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разгадывать ребусы и соотносить слова-ассоциации;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соединять линиями части предложений и определять их последовательность в тексте;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– объяснять значение слова;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вопросы по предложенным предложениям;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синонимы к предложенному слову;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писать сочинение-рассуждение по заданной теме;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название раздела, в котором может быть размещён текст.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крота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Сложение в пределах 100.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Логические задачи. Диаграмма.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Решать задачи логического характера;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решать задачи с использованием данных таблицы;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решать задачи на основе данных диаграммы;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решать примеры на основе предложенной цепочки примеров;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цвета геометрических фигур на основе верных высказываний.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кредиты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Кредит. Ипотечный кредит. Автокредит. Кредит наличными.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что такое «кредит»;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виды кредитов;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понимать, чем отличаются друг от друга разные виды кредитов;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сумму переплаты по кредиту;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определять, какой кредит наиболее выгоден банку по срокам его оплаты;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определять, какой кредит наиболее выгоден клиенту банка по срокам его оплаты.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Корень – часть растения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Корень. Виды корневых систем. Видоизменённые корни.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Называть части цветочных растений;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для чего растению корень;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доказывать, что рост растения начинается с корня;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называть виды корневых систем;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называть видоизменённые корни.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Эдуард </w:t>
            </w:r>
            <w:proofErr w:type="spell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Шим</w:t>
            </w:r>
            <w:proofErr w:type="spell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Тяжкий труд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художественного текста.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книгу, в которой можно прочитать предложенный художественный текст;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определение лексического значения слова;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необходимую информацию в тексте;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в тексте предложение по заданному вопросу;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разгадывать ребусы и соотносить полученные ответы со словами; 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главную мысль текста;</w:t>
            </w:r>
          </w:p>
          <w:p w:rsidR="000212BB" w:rsidRPr="00431E07" w:rsidRDefault="000212BB" w:rsidP="002A1E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определять, чему учит текст;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строить связное речевое устное или письменное высказывание в соответствии с учебной задачей.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ежа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выражений, столбчатая и круговая диаграмма, названия месяцев.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значение выражений, соотносить полученные результаты с буквами и читать название насекомого;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определять время с помощью скорости и расстояния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данные столбчатой диаграммы, находить часть от числа и записывать результаты в таблицу, результаты таблицы переносить в круговую диаграмму;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отвечать на вопросы на основе полученных данных;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последовательность маршрута на основе схемы;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записывать слова с помощью кода;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называть месяцы, сравнивать количество месяцев.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вклады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Вклад, вкладчик, срочный вклад, вклад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 востребования.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– Давать определение вклада;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называть виды вкладов: срочный вклад, вклад до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востребования;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что такое банковский процент по вкладам;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как считают банковский процент по вкладам;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почему банки выплачивают проценты.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Занимательные особенности яблока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Яблоко, свойства яблока.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Объяснять, почему яблоко в месте разреза темнеет, а при покрытии разреза соком лимона не темнеет;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почему яблоко плавает;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объяснять, почему яблоко отталкивается от магнита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почему неспелое яблоко кислое;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на срезе яблока рисунок звезды.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Полевой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хомяк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научно-познавательного</w:t>
            </w:r>
            <w:proofErr w:type="gramEnd"/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текста.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вид текста;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описание хомяка на основе прочитанного текста;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дополнять описание хомяка на основе рисунка;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придумывать сравнения;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вопросы по данным предложениям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отвечать на вопросы на основе полученных сведений;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разгадывать ребусы и объяснять значение слова;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сведения, которые удивили;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план при подготовке к сообщению.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 полевого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хомяка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выражений, столбчатая и круговая диаграммы, именованные числа, четырёхугольники.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значение выражений, соотносить полученные результаты с буквами и читать название животного;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строить столбчатую диаграмму на основе имеющихся данных;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отвечать на вопросы на основе имеющихся данных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путь хомяка на основе заданного условия, доказывать, что путь выбран правильно;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записывать именованные числа в порядке возрастания;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строить четырёхугольники по заданному условию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Ловушки для денег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расходы, прибыль, дефицит, профицит.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доходы, расходы и прибыль;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отличать желаемые покупки от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необходимых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рассуждать, как поступать в различных ситуациях при покупке товара;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объяснять, что такое дефицит и профицит;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рассуждать, как не тратить напрасно деньги.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хомяка и его запасы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Горох, свойства прорастания гороха.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Называть растения, плоды которых составляют основу питания хомяка;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и доказывать, как влажность и воздух влияют на прорастание семян;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и доказывать, что для роста, особенно в первое время, проростки используют вещества, запасённые в самих семенах;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и доказывать, как влияет наличие света на прорастание семян;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и доказывать, как влияет температура на прорастание семян;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объяснять и доказывать, как влияет глубина посева на прорастание семян;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– определять правильную последовательность прорастания семян гороха.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бобров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текста,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текст-описание.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тип текста, его тему;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выделенное в тексте словосочетание и объяснять его лексическое значение;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среди предложенных вариантов вопросы, на которые можно/нельзя найти ответы в прочитанном тексте;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задавать вопросы по содержанию 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прочитанного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сравнивать тексты;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сведения, которые удивили;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составлять речевое высказывание в письменной форме.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Бобры-строители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Диаметр, длина окружности, решение практических задач.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Иметь представление о диаметре окружности;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анализировать данные таблицы, устанавливая закономерности её заполнения;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приблизительное значение диаметра окружности, зная длину окружности;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заменять умножение сложением одинаковых слагаемых;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выбирать нужные для проведения измерений инструменты;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работать с чертежом;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решать логические задачи.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Такие 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разные деньги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Валюта, курс для обмена валюты, деньги разных стран.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Иметь представление о валюте как национальной денежной единице;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необходимую информацию в тексте и на иллюстрациях к заданиям;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устанавливать принадлежность денежной единицы стране;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иметь представление о банковской операции «обмен валюты».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 для плотин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древесины дерева, определение возраста дерева.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Иметь представление о составе древесины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проводить простейшие опыты по изучению свой</w:t>
            </w:r>
            <w:proofErr w:type="gramStart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 др</w:t>
            </w:r>
            <w:proofErr w:type="gramEnd"/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евесины разных пород деревьев;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делать выводы по результатам проведенных наблюдений и опытов;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понимать и объяснять, что такое твёрдые и мягкие породы деревьев.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431E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  <w:r w:rsidRPr="00431E07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>3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Позвоночные животные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Рыбы, птицы, рептилии, амфибии, млекопитающие.</w:t>
            </w: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Называть группы позвоночных животных;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называть признаки пяти групп позвоночных животных;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определять название животного по описанию;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выбирать признаки земноводного животного;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выбирать утверждения, которые описывают признаки животного;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выбирать вопросы, на которые нельзя найти ответы в тексте;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составить описание внешнего вида рыбы с указанием признаков этого животного;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рассуждать об открытии, сделанном на занятии.</w:t>
            </w:r>
          </w:p>
        </w:tc>
      </w:tr>
      <w:tr w:rsidR="000212BB" w:rsidRPr="00431E07" w:rsidTr="002A1E2A">
        <w:trPr>
          <w:jc w:val="center"/>
        </w:trPr>
        <w:tc>
          <w:tcPr>
            <w:tcW w:w="540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34</w:t>
            </w:r>
          </w:p>
        </w:tc>
        <w:tc>
          <w:tcPr>
            <w:tcW w:w="1571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Встреча друзей</w:t>
            </w:r>
          </w:p>
        </w:tc>
        <w:tc>
          <w:tcPr>
            <w:tcW w:w="2284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45" w:type="dxa"/>
            <w:shd w:val="clear" w:color="auto" w:fill="auto"/>
          </w:tcPr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Находить необходимую информацию в тексте задания;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– </w:t>
            </w:r>
            <w:r w:rsidRPr="00431E07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понимать, что такое «валюта», «курс рубля», «кредит», «банковский вклад», «процент по вкладу»;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анализировать и дополнять недостающие в таблице данные;</w:t>
            </w:r>
          </w:p>
          <w:p w:rsidR="000212BB" w:rsidRPr="00431E07" w:rsidRDefault="000212BB" w:rsidP="002A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выполнять письменное и устное сложение чисел в пределах 1000.</w:t>
            </w:r>
          </w:p>
        </w:tc>
      </w:tr>
    </w:tbl>
    <w:p w:rsidR="000212BB" w:rsidRDefault="000212BB" w:rsidP="000212BB"/>
    <w:sectPr w:rsidR="00021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B5672"/>
    <w:multiLevelType w:val="hybridMultilevel"/>
    <w:tmpl w:val="FC7EF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BB"/>
    <w:rsid w:val="000212BB"/>
    <w:rsid w:val="00952241"/>
    <w:rsid w:val="00C942F1"/>
    <w:rsid w:val="00E0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3608</Words>
  <Characters>20568</Characters>
  <Application>Microsoft Office Word</Application>
  <DocSecurity>0</DocSecurity>
  <Lines>171</Lines>
  <Paragraphs>48</Paragraphs>
  <ScaleCrop>false</ScaleCrop>
  <Company>SPecialiST RePack</Company>
  <LinksUpToDate>false</LinksUpToDate>
  <CharactersWithSpaces>24128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</cp:revision>
  <dcterms:created xsi:type="dcterms:W3CDTF">2022-10-06T18:05:00Z</dcterms:created>
  <dcterms:modified xsi:type="dcterms:W3CDTF">2022-10-06T18:38:00Z</dcterms:modified>
</cp:coreProperties>
</file>