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CD4" w:rsidRPr="008B6B80" w:rsidRDefault="00114CD4" w:rsidP="00114CD4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8B6B80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</w:p>
    <w:p w:rsidR="00114CD4" w:rsidRPr="00B24D4E" w:rsidRDefault="00114CD4" w:rsidP="00114CD4">
      <w:pPr>
        <w:shd w:val="clear" w:color="auto" w:fill="FFFFFF"/>
        <w:spacing w:before="150" w:after="75" w:line="288" w:lineRule="atLeast"/>
        <w:jc w:val="center"/>
        <w:textAlignment w:val="baseline"/>
        <w:rPr>
          <w:rFonts w:eastAsia="Times New Roman"/>
          <w:b/>
          <w:color w:val="3C3C3C"/>
          <w:spacing w:val="2"/>
          <w:sz w:val="31"/>
          <w:szCs w:val="31"/>
        </w:rPr>
      </w:pPr>
      <w:r w:rsidRPr="00B24D4E">
        <w:rPr>
          <w:rFonts w:eastAsia="Times New Roman"/>
          <w:b/>
          <w:color w:val="3C3C3C"/>
          <w:spacing w:val="2"/>
          <w:sz w:val="31"/>
          <w:szCs w:val="31"/>
        </w:rPr>
        <w:t>РЕЙТИНГОВАЯ КАРТА ка</w:t>
      </w:r>
      <w:r w:rsidR="00DD15F8" w:rsidRPr="00B24D4E">
        <w:rPr>
          <w:rFonts w:eastAsia="Times New Roman"/>
          <w:b/>
          <w:color w:val="3C3C3C"/>
          <w:spacing w:val="2"/>
          <w:sz w:val="31"/>
          <w:szCs w:val="31"/>
        </w:rPr>
        <w:t xml:space="preserve">чества образования в  МБОУ </w:t>
      </w:r>
      <w:proofErr w:type="spellStart"/>
      <w:r w:rsidR="00DD15F8" w:rsidRPr="00B24D4E">
        <w:rPr>
          <w:rFonts w:eastAsia="Times New Roman"/>
          <w:b/>
          <w:color w:val="3C3C3C"/>
          <w:spacing w:val="2"/>
          <w:sz w:val="31"/>
          <w:szCs w:val="31"/>
        </w:rPr>
        <w:t>Трёхложинской</w:t>
      </w:r>
      <w:proofErr w:type="spellEnd"/>
      <w:r w:rsidR="00DD15F8" w:rsidRPr="00B24D4E">
        <w:rPr>
          <w:rFonts w:eastAsia="Times New Roman"/>
          <w:b/>
          <w:color w:val="3C3C3C"/>
          <w:spacing w:val="2"/>
          <w:sz w:val="31"/>
          <w:szCs w:val="31"/>
        </w:rPr>
        <w:t xml:space="preserve"> СШ </w:t>
      </w:r>
      <w:r w:rsidRPr="00B24D4E">
        <w:rPr>
          <w:rFonts w:eastAsia="Times New Roman"/>
          <w:b/>
          <w:color w:val="3C3C3C"/>
          <w:spacing w:val="2"/>
          <w:sz w:val="31"/>
          <w:szCs w:val="31"/>
        </w:rPr>
        <w:t>по итогам прошедшего учебного года</w:t>
      </w:r>
    </w:p>
    <w:p w:rsidR="00114CD4" w:rsidRPr="00B24D4E" w:rsidRDefault="00114CD4" w:rsidP="00114CD4">
      <w:pPr>
        <w:shd w:val="clear" w:color="auto" w:fill="FFFFFF"/>
        <w:spacing w:after="0" w:line="315" w:lineRule="atLeast"/>
        <w:jc w:val="center"/>
        <w:textAlignment w:val="baseline"/>
        <w:rPr>
          <w:rFonts w:eastAsia="Times New Roman"/>
          <w:b/>
          <w:color w:val="2D2D2D"/>
          <w:spacing w:val="2"/>
          <w:sz w:val="21"/>
          <w:szCs w:val="21"/>
        </w:rPr>
      </w:pPr>
      <w:r w:rsidRPr="00B24D4E">
        <w:rPr>
          <w:rFonts w:eastAsia="Times New Roman"/>
          <w:b/>
          <w:color w:val="2D2D2D"/>
          <w:spacing w:val="2"/>
          <w:sz w:val="21"/>
          <w:szCs w:val="21"/>
        </w:rPr>
        <w:t>(с _</w:t>
      </w:r>
      <w:r w:rsidR="00B24D4E" w:rsidRPr="00B24D4E">
        <w:rPr>
          <w:rFonts w:eastAsia="Times New Roman"/>
          <w:b/>
          <w:color w:val="2D2D2D"/>
          <w:spacing w:val="2"/>
          <w:sz w:val="21"/>
          <w:szCs w:val="21"/>
        </w:rPr>
        <w:t>01.09.</w:t>
      </w:r>
      <w:r w:rsidRPr="00B24D4E">
        <w:rPr>
          <w:rFonts w:eastAsia="Times New Roman"/>
          <w:b/>
          <w:color w:val="2D2D2D"/>
          <w:spacing w:val="2"/>
          <w:sz w:val="21"/>
          <w:szCs w:val="21"/>
        </w:rPr>
        <w:t xml:space="preserve"> 201</w:t>
      </w:r>
      <w:r w:rsidR="002B197F" w:rsidRPr="00B24D4E">
        <w:rPr>
          <w:rFonts w:eastAsia="Times New Roman"/>
          <w:b/>
          <w:color w:val="2D2D2D"/>
          <w:spacing w:val="2"/>
          <w:sz w:val="21"/>
          <w:szCs w:val="21"/>
        </w:rPr>
        <w:t>8</w:t>
      </w:r>
      <w:r w:rsidRPr="00B24D4E">
        <w:rPr>
          <w:rFonts w:eastAsia="Times New Roman"/>
          <w:b/>
          <w:color w:val="2D2D2D"/>
          <w:spacing w:val="2"/>
          <w:sz w:val="21"/>
          <w:szCs w:val="21"/>
        </w:rPr>
        <w:t xml:space="preserve"> </w:t>
      </w:r>
      <w:r w:rsidR="00B24D4E" w:rsidRPr="00B24D4E">
        <w:rPr>
          <w:rFonts w:eastAsia="Times New Roman"/>
          <w:b/>
          <w:color w:val="2D2D2D"/>
          <w:spacing w:val="2"/>
          <w:sz w:val="21"/>
          <w:szCs w:val="21"/>
        </w:rPr>
        <w:t xml:space="preserve"> по01.09.</w:t>
      </w:r>
      <w:r w:rsidRPr="00B24D4E">
        <w:rPr>
          <w:rFonts w:eastAsia="Times New Roman"/>
          <w:b/>
          <w:color w:val="2D2D2D"/>
          <w:spacing w:val="2"/>
          <w:sz w:val="21"/>
          <w:szCs w:val="21"/>
        </w:rPr>
        <w:t>201</w:t>
      </w:r>
      <w:r w:rsidR="002B197F" w:rsidRPr="00B24D4E">
        <w:rPr>
          <w:rFonts w:eastAsia="Times New Roman"/>
          <w:b/>
          <w:color w:val="2D2D2D"/>
          <w:spacing w:val="2"/>
          <w:sz w:val="21"/>
          <w:szCs w:val="21"/>
        </w:rPr>
        <w:t>9</w:t>
      </w:r>
      <w:proofErr w:type="gramStart"/>
      <w:r w:rsidRPr="00B24D4E">
        <w:rPr>
          <w:rFonts w:eastAsia="Times New Roman"/>
          <w:b/>
          <w:color w:val="2D2D2D"/>
          <w:spacing w:val="2"/>
          <w:sz w:val="21"/>
          <w:szCs w:val="21"/>
        </w:rPr>
        <w:t xml:space="preserve"> )</w:t>
      </w:r>
      <w:proofErr w:type="gramEnd"/>
    </w:p>
    <w:tbl>
      <w:tblPr>
        <w:tblW w:w="10226" w:type="dxa"/>
        <w:tblInd w:w="-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4"/>
        <w:gridCol w:w="4474"/>
        <w:gridCol w:w="2075"/>
        <w:gridCol w:w="1063"/>
      </w:tblGrid>
      <w:tr w:rsidR="00114CD4" w:rsidRPr="008B6B80" w:rsidTr="00EB66AC">
        <w:trPr>
          <w:trHeight w:val="15"/>
        </w:trPr>
        <w:tc>
          <w:tcPr>
            <w:tcW w:w="2614" w:type="dxa"/>
            <w:hideMark/>
          </w:tcPr>
          <w:p w:rsidR="00114CD4" w:rsidRPr="008B6B80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hideMark/>
          </w:tcPr>
          <w:p w:rsidR="00114CD4" w:rsidRPr="008B6B80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2075" w:type="dxa"/>
            <w:hideMark/>
          </w:tcPr>
          <w:p w:rsidR="00114CD4" w:rsidRPr="008B6B80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1063" w:type="dxa"/>
            <w:hideMark/>
          </w:tcPr>
          <w:p w:rsidR="00114CD4" w:rsidRPr="008B6B80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</w:tr>
      <w:tr w:rsidR="00114CD4" w:rsidRPr="008B6B80" w:rsidTr="00EB66AC">
        <w:tc>
          <w:tcPr>
            <w:tcW w:w="102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8B6B80" w:rsidRDefault="00114CD4" w:rsidP="00EB66AC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8B6B80">
              <w:rPr>
                <w:rFonts w:eastAsia="Times New Roman"/>
                <w:color w:val="2D2D2D"/>
                <w:sz w:val="18"/>
                <w:szCs w:val="21"/>
              </w:rPr>
              <w:t>I. Показатели, отражающие реализацию требований государства к качеству образования</w:t>
            </w:r>
          </w:p>
        </w:tc>
      </w:tr>
      <w:tr w:rsidR="00114CD4" w:rsidRPr="003A3FB4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8B6B80" w:rsidRDefault="00114CD4" w:rsidP="00EB66AC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8B6B80">
              <w:rPr>
                <w:rFonts w:eastAsia="Times New Roman"/>
                <w:color w:val="2D2D2D"/>
                <w:sz w:val="18"/>
                <w:szCs w:val="21"/>
              </w:rPr>
              <w:t>Критерии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8B6B80" w:rsidRDefault="00114CD4" w:rsidP="00EB66AC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8B6B80">
              <w:rPr>
                <w:rFonts w:eastAsia="Times New Roman"/>
                <w:color w:val="2D2D2D"/>
                <w:sz w:val="18"/>
                <w:szCs w:val="21"/>
              </w:rPr>
              <w:t>Целевые индикаторы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8B6B80" w:rsidRDefault="00114CD4" w:rsidP="00EB66AC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8B6B80">
              <w:rPr>
                <w:rFonts w:eastAsia="Times New Roman"/>
                <w:color w:val="2D2D2D"/>
                <w:sz w:val="18"/>
                <w:szCs w:val="21"/>
              </w:rPr>
              <w:t>Методика подсчета баллов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8B6B80" w:rsidRDefault="00114CD4" w:rsidP="00EB66AC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8B6B80">
              <w:rPr>
                <w:rFonts w:eastAsia="Times New Roman"/>
                <w:color w:val="2D2D2D"/>
                <w:sz w:val="18"/>
                <w:szCs w:val="21"/>
              </w:rPr>
              <w:t>Сумма баллов</w:t>
            </w:r>
          </w:p>
        </w:tc>
      </w:tr>
      <w:tr w:rsidR="00114CD4" w:rsidRPr="008B6B80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8B6B80" w:rsidRDefault="00114CD4" w:rsidP="00EB66AC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8B6B80">
              <w:rPr>
                <w:rFonts w:eastAsia="Times New Roman"/>
                <w:color w:val="2D2D2D"/>
                <w:sz w:val="18"/>
                <w:szCs w:val="21"/>
              </w:rPr>
              <w:t>1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8B6B80" w:rsidRDefault="00114CD4" w:rsidP="00EB66AC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8B6B80">
              <w:rPr>
                <w:rFonts w:eastAsia="Times New Roman"/>
                <w:color w:val="2D2D2D"/>
                <w:sz w:val="18"/>
                <w:szCs w:val="21"/>
              </w:rPr>
              <w:t>2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8B6B80" w:rsidRDefault="00114CD4" w:rsidP="00EB66AC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8B6B80">
              <w:rPr>
                <w:rFonts w:eastAsia="Times New Roman"/>
                <w:color w:val="2D2D2D"/>
                <w:sz w:val="18"/>
                <w:szCs w:val="21"/>
              </w:rPr>
              <w:t>3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8B6B80" w:rsidRDefault="00114CD4" w:rsidP="00EB66AC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8B6B80">
              <w:rPr>
                <w:rFonts w:eastAsia="Times New Roman"/>
                <w:color w:val="2D2D2D"/>
                <w:sz w:val="18"/>
                <w:szCs w:val="21"/>
              </w:rPr>
              <w:t>4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 xml:space="preserve">1.1. Результаты освоения </w:t>
            </w:r>
            <w:proofErr w:type="gramStart"/>
            <w:r w:rsidRPr="00B24D4E">
              <w:rPr>
                <w:rFonts w:eastAsia="Times New Roman"/>
                <w:color w:val="2D2D2D"/>
                <w:sz w:val="18"/>
                <w:szCs w:val="21"/>
              </w:rPr>
              <w:t>обучающимися</w:t>
            </w:r>
            <w:proofErr w:type="gramEnd"/>
            <w:r w:rsidRPr="00B24D4E">
              <w:rPr>
                <w:rFonts w:eastAsia="Times New Roman"/>
                <w:color w:val="2D2D2D"/>
                <w:sz w:val="18"/>
                <w:szCs w:val="21"/>
              </w:rPr>
              <w:t xml:space="preserve"> основной образовательной программы образовательной организации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1.1.1. Доля выпускников IX классов образовательной организации (от общего количества выпускников IX классов образовательной организации), получивших аттестаты особого образца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10 баллов за каждый %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C45EB5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10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1.1.2. Доля выпускников IX классов образовательной организации (от общего количества выпускников IX классов образовательной организации), не получивших аттестаты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минус 10 баллов за каждый %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BD152B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1.1.3. Доля выпускников XI (</w:t>
            </w:r>
            <w:proofErr w:type="gramStart"/>
            <w:r w:rsidRPr="00B24D4E">
              <w:rPr>
                <w:rFonts w:eastAsia="Times New Roman"/>
                <w:color w:val="2D2D2D"/>
                <w:sz w:val="18"/>
                <w:szCs w:val="21"/>
              </w:rPr>
              <w:t>Х</w:t>
            </w:r>
            <w:proofErr w:type="gramEnd"/>
            <w:r w:rsidRPr="00B24D4E">
              <w:rPr>
                <w:rFonts w:eastAsia="Times New Roman"/>
                <w:color w:val="2D2D2D"/>
                <w:sz w:val="18"/>
                <w:szCs w:val="21"/>
              </w:rPr>
              <w:t>II) классов образовательной организации (от общего количества выпускников XI (ХII) классов образовательной организации), получивших аттестаты особого образца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10 баллов за каждый %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2B197F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10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1.1.4. Доля выпускников XI (</w:t>
            </w:r>
            <w:proofErr w:type="gramStart"/>
            <w:r w:rsidRPr="00B24D4E">
              <w:rPr>
                <w:rFonts w:eastAsia="Times New Roman"/>
                <w:color w:val="2D2D2D"/>
                <w:sz w:val="18"/>
                <w:szCs w:val="21"/>
              </w:rPr>
              <w:t>Х</w:t>
            </w:r>
            <w:proofErr w:type="gramEnd"/>
            <w:r w:rsidRPr="00B24D4E">
              <w:rPr>
                <w:rFonts w:eastAsia="Times New Roman"/>
                <w:color w:val="2D2D2D"/>
                <w:sz w:val="18"/>
                <w:szCs w:val="21"/>
              </w:rPr>
              <w:t>II) классов образовательной организации (от общего количества выпускников XI (ХII) классов образовательной организации), не получивших аттестаты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минус 10 баллов за каждый %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2B197F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1.1.5. Количество выпускников образовательной организации, получивших от 80 до 89 баллов на государственной итоговой аттестации по образовательным программам среднего общего образования (русский язык, математика)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10 баллов за каждого ученика по каждому предмету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BD152B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1.1.6. Количество выпускников образовательной организации, получивших от 90 до 99 баллов на государственной итоговой аттестации по образовательным программам среднего общего образования (русский язык, математика)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20 баллов за каждого ученика по каждому предмету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BD152B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1.1.7. Количество выпускников, получивших 100 баллов на государственной итоговой аттестации по образовательным программам среднего общего образования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30 баллов за каждого ученика по каждому предмету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BD152B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1.2. Внешний аудит качества образования: участие ОУ в мониторинговых (диагностических) исследованиях качества образования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 xml:space="preserve">1.2.1. </w:t>
            </w:r>
            <w:proofErr w:type="gramStart"/>
            <w:r w:rsidRPr="00B24D4E">
              <w:rPr>
                <w:rFonts w:eastAsia="Times New Roman"/>
                <w:color w:val="2D2D2D"/>
                <w:sz w:val="18"/>
                <w:szCs w:val="21"/>
              </w:rPr>
              <w:t>Доля обучающихся (от общего количества обучающихся), участвовавших в мониторинговых (диагностических) исследованиях качества образования различного уровня:</w:t>
            </w:r>
            <w:proofErr w:type="gramEnd"/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3A3FB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- международного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% x 0,1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3A3FB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- федерального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% x 0,1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5F630F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>
              <w:rPr>
                <w:rFonts w:eastAsia="Times New Roman"/>
                <w:sz w:val="18"/>
                <w:szCs w:val="24"/>
              </w:rPr>
              <w:t>5,1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- регионального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% x 0,1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3A3FB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1.3. Наличие ресурсов (условий), обеспечивающих реализацию основной образовательной программы образовательной организации. Кадровый ресурс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1.3.1. Доля педагогических работников, имеющих высшую квалификационную категорию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% x 0,5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2B197F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9,0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1.3.2. Доля педагогических работников, имеющих первую квалификационную категорию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% x 0,1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707A79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5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 xml:space="preserve">1.3.3. Доля педагогических работников, прошедших </w:t>
            </w:r>
            <w:proofErr w:type="gramStart"/>
            <w:r w:rsidRPr="00B24D4E">
              <w:rPr>
                <w:rFonts w:eastAsia="Times New Roman"/>
                <w:color w:val="2D2D2D"/>
                <w:sz w:val="18"/>
                <w:szCs w:val="21"/>
              </w:rPr>
              <w:t>обучение</w:t>
            </w:r>
            <w:proofErr w:type="gramEnd"/>
            <w:r w:rsidRPr="00B24D4E">
              <w:rPr>
                <w:rFonts w:eastAsia="Times New Roman"/>
                <w:color w:val="2D2D2D"/>
                <w:sz w:val="18"/>
                <w:szCs w:val="21"/>
              </w:rPr>
              <w:t xml:space="preserve"> по дополнительным профессиональным программам по проблемам введения федеральных государственных образовательных стандартов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% x 0,1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707A79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0,9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1.3.4. Доля молодых специалистов (со стажем работы не более 5 лет по специальности и возраста до 30 лет), включая совместителей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% x 1,0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707A79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27,2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1.3.5. Количество штатных педагогических работников, имеющих ученую степень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3 балла за каждого работника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6F69F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1.3.6. Количество педагогических работников, имеющих: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5F630F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  <w:highlight w:val="yellow"/>
              </w:rPr>
            </w:pPr>
            <w:r w:rsidRPr="005F630F">
              <w:rPr>
                <w:rFonts w:eastAsia="Times New Roman"/>
                <w:color w:val="2D2D2D"/>
                <w:sz w:val="18"/>
                <w:szCs w:val="21"/>
              </w:rPr>
              <w:t>за каждого работника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5F630F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  <w:highlight w:val="yellow"/>
              </w:rPr>
            </w:pP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государственные награды;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5F630F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5F630F">
              <w:rPr>
                <w:rFonts w:eastAsia="Times New Roman"/>
                <w:color w:val="2D2D2D"/>
                <w:sz w:val="18"/>
                <w:szCs w:val="21"/>
              </w:rPr>
              <w:t>10 баллов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5F630F" w:rsidRDefault="005F630F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отраслевые награды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5 баллов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5F630F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>
              <w:rPr>
                <w:rFonts w:eastAsia="Times New Roman"/>
                <w:sz w:val="18"/>
                <w:szCs w:val="24"/>
              </w:rPr>
              <w:t>10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1.3.7. Доля педагогических работников (от общего количества), прошедших повышение квалификации (</w:t>
            </w:r>
            <w:proofErr w:type="gramStart"/>
            <w:r w:rsidRPr="00B24D4E">
              <w:rPr>
                <w:rFonts w:eastAsia="Times New Roman"/>
                <w:color w:val="2D2D2D"/>
                <w:sz w:val="18"/>
                <w:szCs w:val="21"/>
              </w:rPr>
              <w:t>за</w:t>
            </w:r>
            <w:proofErr w:type="gramEnd"/>
            <w:r w:rsidRPr="00B24D4E">
              <w:rPr>
                <w:rFonts w:eastAsia="Times New Roman"/>
                <w:color w:val="2D2D2D"/>
                <w:sz w:val="18"/>
                <w:szCs w:val="21"/>
              </w:rPr>
              <w:t xml:space="preserve"> последние 3 года)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% x 1,0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707A79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99,9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1.4. Обеспечение условий беспрепятственного доступа инвалидов к объектам предоставления образовательных услуг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1.4.1. Организация работы по дистанционному обучению детей-инвалидов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10 баллов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BD152B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1.4.2. Участие в государственной программе "Доступная среда" - Реализация инклюзивного образования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10 баллов за каждого обучающегося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BD152B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102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II. Показатели, отражающие степень реализации индивидуальных образовательных потребностей учащихся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2.1. Организация в образовательной организации мониторинговых (диагностических) исследований по выявлению индивидуальных образовательных потребностей обучающихся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2.1.1. Доля обучающихся (от общего количества), охваченных мониторинговыми (диагностическими) исследованиями по выявлению индивидуальных образовательных потребностей обучающихся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% x 0,2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6F69F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2.1.2. Доля учащихся, охваченных исследованиями по выявлению степени реализации индивидуальных образовательных потребностей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% x 0,2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6F69F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 xml:space="preserve">2.1.3. Проведение в образовательной организации </w:t>
            </w:r>
            <w:r w:rsidRPr="00B24D4E">
              <w:rPr>
                <w:rFonts w:eastAsia="Times New Roman"/>
                <w:color w:val="2D2D2D"/>
                <w:sz w:val="18"/>
                <w:szCs w:val="21"/>
              </w:rPr>
              <w:lastRenderedPageBreak/>
              <w:t>исследований по выявлению образовательного заказа семьи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lastRenderedPageBreak/>
              <w:t>10 баллов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6F69F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lastRenderedPageBreak/>
              <w:t>2.2. Вариативность форм и содержания получения образования в ОУ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 xml:space="preserve">2.2.1. Доля </w:t>
            </w:r>
            <w:proofErr w:type="gramStart"/>
            <w:r w:rsidRPr="00B24D4E">
              <w:rPr>
                <w:rFonts w:eastAsia="Times New Roman"/>
                <w:color w:val="2D2D2D"/>
                <w:sz w:val="18"/>
                <w:szCs w:val="21"/>
              </w:rPr>
              <w:t>обучающихся</w:t>
            </w:r>
            <w:proofErr w:type="gramEnd"/>
            <w:r w:rsidRPr="00B24D4E">
              <w:rPr>
                <w:rFonts w:eastAsia="Times New Roman"/>
                <w:color w:val="2D2D2D"/>
                <w:sz w:val="18"/>
                <w:szCs w:val="21"/>
              </w:rPr>
              <w:t xml:space="preserve"> по индивидуальным образовательным программам (планам) (от общего количества обучающихся)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% х 0,3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6F69F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 xml:space="preserve">2.2.2. Доля </w:t>
            </w:r>
            <w:proofErr w:type="gramStart"/>
            <w:r w:rsidRPr="00B24D4E">
              <w:rPr>
                <w:rFonts w:eastAsia="Times New Roman"/>
                <w:color w:val="2D2D2D"/>
                <w:sz w:val="18"/>
                <w:szCs w:val="21"/>
              </w:rPr>
              <w:t>обучающихся</w:t>
            </w:r>
            <w:proofErr w:type="gramEnd"/>
            <w:r w:rsidRPr="00B24D4E">
              <w:rPr>
                <w:rFonts w:eastAsia="Times New Roman"/>
                <w:color w:val="2D2D2D"/>
                <w:sz w:val="18"/>
                <w:szCs w:val="21"/>
              </w:rPr>
              <w:t xml:space="preserve"> (от общего количества обучающихся), занимающихся в формате нелинейного расписания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% x 0,2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6F69F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2.2.3. Доля учащихся, получающих общее образование в разных формах:</w:t>
            </w:r>
            <w:r w:rsidRPr="00B24D4E">
              <w:rPr>
                <w:rFonts w:eastAsia="Times New Roman"/>
                <w:color w:val="2D2D2D"/>
                <w:sz w:val="18"/>
                <w:szCs w:val="21"/>
              </w:rPr>
              <w:br/>
              <w:t>- семейная</w:t>
            </w:r>
            <w:r w:rsidRPr="00B24D4E">
              <w:rPr>
                <w:rFonts w:eastAsia="Times New Roman"/>
                <w:color w:val="2D2D2D"/>
                <w:sz w:val="18"/>
                <w:szCs w:val="21"/>
              </w:rPr>
              <w:br/>
              <w:t>- самообразование</w:t>
            </w:r>
            <w:r w:rsidRPr="00B24D4E">
              <w:rPr>
                <w:rFonts w:eastAsia="Times New Roman"/>
                <w:color w:val="2D2D2D"/>
                <w:sz w:val="18"/>
                <w:szCs w:val="21"/>
              </w:rPr>
              <w:br/>
              <w:t>- электронное обучение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% x 0,2 за каждую форму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6F69F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 xml:space="preserve">2.3. </w:t>
            </w:r>
            <w:proofErr w:type="gramStart"/>
            <w:r w:rsidRPr="00B24D4E">
              <w:rPr>
                <w:rFonts w:eastAsia="Times New Roman"/>
                <w:color w:val="2D2D2D"/>
                <w:sz w:val="18"/>
                <w:szCs w:val="21"/>
              </w:rPr>
              <w:t>Обучение по программам</w:t>
            </w:r>
            <w:proofErr w:type="gramEnd"/>
            <w:r w:rsidRPr="00B24D4E">
              <w:rPr>
                <w:rFonts w:eastAsia="Times New Roman"/>
                <w:color w:val="2D2D2D"/>
                <w:sz w:val="18"/>
                <w:szCs w:val="21"/>
              </w:rPr>
              <w:t xml:space="preserve"> повышенного уровня подготовки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 xml:space="preserve">2.3.1. Доля </w:t>
            </w:r>
            <w:proofErr w:type="gramStart"/>
            <w:r w:rsidRPr="00B24D4E">
              <w:rPr>
                <w:rFonts w:eastAsia="Times New Roman"/>
                <w:color w:val="2D2D2D"/>
                <w:sz w:val="18"/>
                <w:szCs w:val="21"/>
              </w:rPr>
              <w:t>обучающихся</w:t>
            </w:r>
            <w:proofErr w:type="gramEnd"/>
            <w:r w:rsidRPr="00B24D4E">
              <w:rPr>
                <w:rFonts w:eastAsia="Times New Roman"/>
                <w:color w:val="2D2D2D"/>
                <w:sz w:val="18"/>
                <w:szCs w:val="21"/>
              </w:rPr>
              <w:t xml:space="preserve"> по программам повышенного уровня подготовки (от общего количества обучающихся):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241543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- углубленный уровень;</w:t>
            </w:r>
            <w:r w:rsidRPr="00B24D4E">
              <w:rPr>
                <w:rFonts w:eastAsia="Times New Roman"/>
                <w:color w:val="2D2D2D"/>
                <w:sz w:val="18"/>
                <w:szCs w:val="21"/>
              </w:rPr>
              <w:br/>
              <w:t>- профильный уровень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% x 0,3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6F69F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2.4. Востребованность полученного образования (при переходе на другие уровни образования)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2.4.1. Доля выпускников, поступивших в учреждения профессионального образования согласно особенностям учебного плана образовательной организации и содержания индивидуального учебного плана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% x 0,4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6F69F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2.5. Использование сетевого ресурса в целях реализации индивидуальных образовательных потребностей обучающихся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2.5.1. Доля обучающихся данной образовательной организации (от общего количества обучающихся), получающих образовательные услуги в других образовательных организациях района (города)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% x 0,2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6F69F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2.5.2. Доля обучающихся других образовательных организаций муниципального района (города), получающих образовательные услуги в данной образовательной организации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% x 0,2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6F69F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 xml:space="preserve">2.6. </w:t>
            </w:r>
            <w:proofErr w:type="gramStart"/>
            <w:r w:rsidRPr="00B24D4E">
              <w:rPr>
                <w:rFonts w:eastAsia="Times New Roman"/>
                <w:color w:val="2D2D2D"/>
                <w:sz w:val="18"/>
                <w:szCs w:val="21"/>
              </w:rPr>
              <w:t>Организация работы со слабоуспевающими учащимися, детьми, оказавшимся в трудной жизненной ситуации</w:t>
            </w:r>
            <w:proofErr w:type="gramEnd"/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2.6.1. Доля обучающихся, своевременно получивших необходимую психолого-педагогическую, коррекционно-развивающую помощь педагогов образовательной организации: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6F69F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- динамическое наблюдение;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% x 0,2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6F69F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- мониторинг результативности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% x 0,2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6F69F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 xml:space="preserve">2.6.2. Доля </w:t>
            </w:r>
            <w:proofErr w:type="gramStart"/>
            <w:r w:rsidRPr="00B24D4E">
              <w:rPr>
                <w:rFonts w:eastAsia="Times New Roman"/>
                <w:color w:val="2D2D2D"/>
                <w:sz w:val="18"/>
                <w:szCs w:val="21"/>
              </w:rPr>
              <w:t>обучающихся</w:t>
            </w:r>
            <w:proofErr w:type="gramEnd"/>
            <w:r w:rsidRPr="00B24D4E">
              <w:rPr>
                <w:rFonts w:eastAsia="Times New Roman"/>
                <w:color w:val="2D2D2D"/>
                <w:sz w:val="18"/>
                <w:szCs w:val="21"/>
              </w:rPr>
              <w:t xml:space="preserve"> (от общего количества), имеющих академическую задолженность по итогам прошедшего учебного года в сравнении с предыдущим периодом: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6F69F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- ниже;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% x (- 0,2)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6F69F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- выше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% x (- 0,2)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6F69F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 xml:space="preserve">2.7. Организация работы с талантливыми и одаренными </w:t>
            </w:r>
            <w:r w:rsidRPr="00B24D4E">
              <w:rPr>
                <w:rFonts w:eastAsia="Times New Roman"/>
                <w:color w:val="2D2D2D"/>
                <w:sz w:val="18"/>
                <w:szCs w:val="21"/>
              </w:rPr>
              <w:lastRenderedPageBreak/>
              <w:t>детьми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lastRenderedPageBreak/>
              <w:t xml:space="preserve">2.7.1. Доля </w:t>
            </w:r>
            <w:proofErr w:type="gramStart"/>
            <w:r w:rsidRPr="00B24D4E">
              <w:rPr>
                <w:rFonts w:eastAsia="Times New Roman"/>
                <w:color w:val="2D2D2D"/>
                <w:sz w:val="18"/>
                <w:szCs w:val="21"/>
              </w:rPr>
              <w:t>обучающихся</w:t>
            </w:r>
            <w:proofErr w:type="gramEnd"/>
            <w:r w:rsidRPr="00B24D4E">
              <w:rPr>
                <w:rFonts w:eastAsia="Times New Roman"/>
                <w:color w:val="2D2D2D"/>
                <w:sz w:val="18"/>
                <w:szCs w:val="21"/>
              </w:rPr>
              <w:t xml:space="preserve"> (от общего количества), охваченных исследовательской и проектной </w:t>
            </w:r>
            <w:r w:rsidRPr="00B24D4E">
              <w:rPr>
                <w:rFonts w:eastAsia="Times New Roman"/>
                <w:color w:val="2D2D2D"/>
                <w:sz w:val="18"/>
                <w:szCs w:val="21"/>
              </w:rPr>
              <w:lastRenderedPageBreak/>
              <w:t>деятельностью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lastRenderedPageBreak/>
              <w:t>% x 0,2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5F630F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>
              <w:rPr>
                <w:rFonts w:eastAsia="Times New Roman"/>
                <w:sz w:val="18"/>
                <w:szCs w:val="24"/>
              </w:rPr>
              <w:t>10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 xml:space="preserve">2.7.2. Количество призовых мест в научных обществах учащихся, занятых </w:t>
            </w:r>
            <w:proofErr w:type="gramStart"/>
            <w:r w:rsidRPr="00B24D4E">
              <w:rPr>
                <w:rFonts w:eastAsia="Times New Roman"/>
                <w:color w:val="2D2D2D"/>
                <w:sz w:val="18"/>
                <w:szCs w:val="21"/>
              </w:rPr>
              <w:t>обучающимися</w:t>
            </w:r>
            <w:proofErr w:type="gramEnd"/>
            <w:r w:rsidRPr="00B24D4E">
              <w:rPr>
                <w:rFonts w:eastAsia="Times New Roman"/>
                <w:color w:val="2D2D2D"/>
                <w:sz w:val="18"/>
                <w:szCs w:val="21"/>
              </w:rPr>
              <w:t xml:space="preserve"> образовательной организации: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за каждое место (командный или личный зачет)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- областных: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1 место -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9 баллов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241543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-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2 место -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8 баллов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241543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8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3 место -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7 баллов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6F69F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7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- всероссийских: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1 место -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12 баллов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B24D4E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12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2 место -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11 баллов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B24D4E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11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3 место -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10 баллов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6F69F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10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2.7.3. Доля обучающихся (от общего количества) - участников научно-практических конференций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- областных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% x 0.2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3A3FB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- всероссийских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% x 0.5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3A3FB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- международных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% x 0.6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3A3FB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 xml:space="preserve">2.7.4. Доля обучающихся - победителей и призеров олимпиад, смотров, конкурсов (в том числе всероссийской олимпиады школьников, олимпиад школьников, проводимых в порядке, установленном </w:t>
            </w:r>
            <w:proofErr w:type="spellStart"/>
            <w:r w:rsidRPr="00B24D4E">
              <w:rPr>
                <w:rFonts w:eastAsia="Times New Roman"/>
                <w:color w:val="2D2D2D"/>
                <w:sz w:val="18"/>
                <w:szCs w:val="21"/>
              </w:rPr>
              <w:t>Минобрнауки</w:t>
            </w:r>
            <w:proofErr w:type="spellEnd"/>
            <w:r w:rsidRPr="00B24D4E">
              <w:rPr>
                <w:rFonts w:eastAsia="Times New Roman"/>
                <w:color w:val="2D2D2D"/>
                <w:sz w:val="18"/>
                <w:szCs w:val="21"/>
              </w:rPr>
              <w:t xml:space="preserve"> России, олимпиады и иных конкурсов, по итогам которых присуждаются премии для поддержки талантливой молодежи, олимпиад для школьников, организуемых образовательными организациями высшего профессионального образования и дополнительного профессионального образования), в общей </w:t>
            </w:r>
            <w:proofErr w:type="gramStart"/>
            <w:r w:rsidRPr="00B24D4E">
              <w:rPr>
                <w:rFonts w:eastAsia="Times New Roman"/>
                <w:color w:val="2D2D2D"/>
                <w:sz w:val="18"/>
                <w:szCs w:val="21"/>
              </w:rPr>
              <w:t>численности</w:t>
            </w:r>
            <w:proofErr w:type="gramEnd"/>
            <w:r w:rsidRPr="00B24D4E">
              <w:rPr>
                <w:rFonts w:eastAsia="Times New Roman"/>
                <w:color w:val="2D2D2D"/>
                <w:sz w:val="18"/>
                <w:szCs w:val="21"/>
              </w:rPr>
              <w:t xml:space="preserve"> обучающихся, в том числе: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регионального уровня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% x 0,4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3A3FB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федерального уровня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% x 0,6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3A3FB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международного уровня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% x 0,8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3A3FB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2.7.5. Создание на базе образовательной организации центров (сообществ, клубов) по работе с одаренными детьми различного уровня: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- районного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30 баллов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3A3FB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- городского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40 баллов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3A3FB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- регионального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50 баллов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3A3FB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102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III. Показатели, отражающие инновационную активность образовательной организации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3.1. Экспериментальная и инновационная деятельность образовательной организации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3.1.1. Наличие статуса: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- федеральной экспериментальной площадки;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20 баллов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3A3FB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- региональной инновационной площадки (РИП)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10 баллов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3A3FB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 xml:space="preserve">- базовой образовательной организации, региональной </w:t>
            </w:r>
            <w:proofErr w:type="spellStart"/>
            <w:r w:rsidRPr="00B24D4E">
              <w:rPr>
                <w:rFonts w:eastAsia="Times New Roman"/>
                <w:color w:val="2D2D2D"/>
                <w:sz w:val="18"/>
                <w:szCs w:val="21"/>
              </w:rPr>
              <w:t>стажировочной</w:t>
            </w:r>
            <w:proofErr w:type="spellEnd"/>
            <w:r w:rsidRPr="00B24D4E">
              <w:rPr>
                <w:rFonts w:eastAsia="Times New Roman"/>
                <w:color w:val="2D2D2D"/>
                <w:sz w:val="18"/>
                <w:szCs w:val="21"/>
              </w:rPr>
              <w:t xml:space="preserve"> площадки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10 баллов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3A3FB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 xml:space="preserve">3.2. Инновационная </w:t>
            </w:r>
            <w:r w:rsidRPr="00B24D4E">
              <w:rPr>
                <w:rFonts w:eastAsia="Times New Roman"/>
                <w:color w:val="2D2D2D"/>
                <w:sz w:val="18"/>
                <w:szCs w:val="21"/>
              </w:rPr>
              <w:lastRenderedPageBreak/>
              <w:t>активность педагогов образовательной организации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lastRenderedPageBreak/>
              <w:t xml:space="preserve">3.2.1. Количество педагогических работников, </w:t>
            </w:r>
            <w:r w:rsidRPr="00B24D4E">
              <w:rPr>
                <w:rFonts w:eastAsia="Times New Roman"/>
                <w:color w:val="2D2D2D"/>
                <w:sz w:val="18"/>
                <w:szCs w:val="21"/>
              </w:rPr>
              <w:lastRenderedPageBreak/>
              <w:t>получивших в _____ учебном году премии, гранты: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lastRenderedPageBreak/>
              <w:t xml:space="preserve">за каждого </w:t>
            </w:r>
            <w:r w:rsidRPr="00B24D4E">
              <w:rPr>
                <w:rFonts w:eastAsia="Times New Roman"/>
                <w:color w:val="2D2D2D"/>
                <w:sz w:val="18"/>
                <w:szCs w:val="21"/>
              </w:rPr>
              <w:lastRenderedPageBreak/>
              <w:t>получателя: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3A3FB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lastRenderedPageBreak/>
              <w:t>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- Премии Президента Российской Федерации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20 баллов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3A3FB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- Губернатора Волгоградской области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15 баллов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3A3FB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- администраций муниципальных районов (городских округов)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15 баллов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3A3FB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- гранты различных фондов и пр.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10 баллов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3A3FB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 xml:space="preserve">3.2.2. </w:t>
            </w:r>
            <w:proofErr w:type="gramStart"/>
            <w:r w:rsidRPr="00B24D4E">
              <w:rPr>
                <w:rFonts w:eastAsia="Times New Roman"/>
                <w:color w:val="2D2D2D"/>
                <w:sz w:val="18"/>
                <w:szCs w:val="21"/>
              </w:rPr>
              <w:t>Доля педагогических работников, принимающих участие в работе комиссий (в том числе в рамках государственной итоговой аттестации по образовательным программам основного и среднего общего образования), экспертов и экспертных групп (в том числе в рамках оценки профессиональной деятельности педагогических работников в целях установления квалификационной категории, процедуры лицензирования и аккредитации образовательных организаций), членов жюри, судей:</w:t>
            </w:r>
            <w:proofErr w:type="gramEnd"/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регионального уровня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% x 0.1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5F630F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>
              <w:rPr>
                <w:rFonts w:eastAsia="Times New Roman"/>
                <w:sz w:val="18"/>
                <w:szCs w:val="24"/>
              </w:rPr>
              <w:t>0,9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всероссийского уровня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% x 0.2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3A3FB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международного уровня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% x 0.3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3A3FB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 xml:space="preserve">3.2.3. Доля педагогических работников - победителей и призеров конкурсов профессионального мастерства ("Учитель года", "Самый классный </w:t>
            </w:r>
            <w:proofErr w:type="spellStart"/>
            <w:proofErr w:type="gramStart"/>
            <w:r w:rsidRPr="00B24D4E">
              <w:rPr>
                <w:rFonts w:eastAsia="Times New Roman"/>
                <w:color w:val="2D2D2D"/>
                <w:sz w:val="18"/>
                <w:szCs w:val="21"/>
              </w:rPr>
              <w:t>классный</w:t>
            </w:r>
            <w:proofErr w:type="spellEnd"/>
            <w:proofErr w:type="gramEnd"/>
            <w:r w:rsidRPr="00B24D4E">
              <w:rPr>
                <w:rFonts w:eastAsia="Times New Roman"/>
                <w:color w:val="2D2D2D"/>
                <w:sz w:val="18"/>
                <w:szCs w:val="21"/>
              </w:rPr>
              <w:t>", "Вожатый года" и др.):</w:t>
            </w:r>
            <w:r w:rsidRPr="00B24D4E">
              <w:rPr>
                <w:rFonts w:eastAsia="Times New Roman"/>
                <w:color w:val="2D2D2D"/>
                <w:sz w:val="18"/>
                <w:szCs w:val="21"/>
              </w:rPr>
              <w:br/>
              <w:t>- регионального уровня: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1 место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% x 0.6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3A3FB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2 место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% x 0.5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3A3FB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3 место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% x 0.4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3A3FB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участие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% x 0.3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B24D4E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2,7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- всероссийского уровня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1 место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% x 0.10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3A3FB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2 место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% x 0.9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3A3FB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3 место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% x 0.8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3A3FB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участие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% x 0.7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3A3FB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3.3. Организация работы по распространению эффективного педагогического опыта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3.4.1. Количество мероприятий (семинаров, конференций, "круглых столов", тренингов), организованных образовательной организацией в прошедшем учебном году: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за каждое мероприятие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- региональных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30 баллов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3A3FB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- всероссийских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40 баллов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3A3FB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- международных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50 баллов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3A3FB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3.4.2. Доля педагогов, транслирующих свой эффективный педагогический опыт на уровне: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- региональном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% x 0.3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3A3FB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- всероссийском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% x 0.5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C26242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- международном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% x 0.6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3A3FB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102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lastRenderedPageBreak/>
              <w:t>IV. Показатели, отражающие степень инвестиционной привлекательности образовательной организации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4.1. Привлечение внебюджетных средств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 xml:space="preserve">4.1.1. Доля (от общего количества) </w:t>
            </w:r>
            <w:proofErr w:type="gramStart"/>
            <w:r w:rsidRPr="00B24D4E">
              <w:rPr>
                <w:rFonts w:eastAsia="Times New Roman"/>
                <w:color w:val="2D2D2D"/>
                <w:sz w:val="18"/>
                <w:szCs w:val="21"/>
              </w:rPr>
              <w:t>обучающихся</w:t>
            </w:r>
            <w:proofErr w:type="gramEnd"/>
            <w:r w:rsidRPr="00B24D4E">
              <w:rPr>
                <w:rFonts w:eastAsia="Times New Roman"/>
                <w:color w:val="2D2D2D"/>
                <w:sz w:val="18"/>
                <w:szCs w:val="21"/>
              </w:rPr>
              <w:t xml:space="preserve"> образовательной организации, получающих платные образовательные услуги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% x 0.3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3A3FB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4.1.2. Доля привлеченных средств (гранты, пожертвования и др.) в общем объеме финансирования образовательной организации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% x 0.5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3A3FB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102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jc w:val="center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 xml:space="preserve">V. Показатели, отражающие степень безопасности и сохранения здоровья </w:t>
            </w:r>
            <w:proofErr w:type="gramStart"/>
            <w:r w:rsidRPr="00B24D4E">
              <w:rPr>
                <w:rFonts w:eastAsia="Times New Roman"/>
                <w:color w:val="2D2D2D"/>
                <w:sz w:val="18"/>
                <w:szCs w:val="21"/>
              </w:rPr>
              <w:t>обучающихся</w:t>
            </w:r>
            <w:proofErr w:type="gramEnd"/>
            <w:r w:rsidRPr="00B24D4E">
              <w:rPr>
                <w:rFonts w:eastAsia="Times New Roman"/>
                <w:color w:val="2D2D2D"/>
                <w:sz w:val="18"/>
                <w:szCs w:val="21"/>
              </w:rPr>
              <w:t xml:space="preserve"> в образовательной организации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5.1. Сохранность жизни и здоровья учащихся</w:t>
            </w: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 xml:space="preserve">5.1.1. Количество случаев травматизма </w:t>
            </w:r>
            <w:proofErr w:type="gramStart"/>
            <w:r w:rsidRPr="00B24D4E">
              <w:rPr>
                <w:rFonts w:eastAsia="Times New Roman"/>
                <w:color w:val="2D2D2D"/>
                <w:sz w:val="18"/>
                <w:szCs w:val="21"/>
              </w:rPr>
              <w:t>среди</w:t>
            </w:r>
            <w:proofErr w:type="gramEnd"/>
            <w:r w:rsidRPr="00B24D4E">
              <w:rPr>
                <w:rFonts w:eastAsia="Times New Roman"/>
                <w:color w:val="2D2D2D"/>
                <w:sz w:val="18"/>
                <w:szCs w:val="21"/>
              </w:rPr>
              <w:t xml:space="preserve"> обучающихся в образовательной организации за прошедший учебный год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минус 10 баллов за каждый случай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3A3FB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5.1.2. Количество случаев дорожно-транспортного травматизма, произошедших по вине обучающихся образовательной организации в прошедшем учебном году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минус 10 баллов за каждый случай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3A3FB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 w:rsidRPr="00B24D4E">
              <w:rPr>
                <w:rFonts w:eastAsia="Times New Roman"/>
                <w:sz w:val="18"/>
                <w:szCs w:val="24"/>
              </w:rPr>
              <w:t>0</w:t>
            </w:r>
          </w:p>
        </w:tc>
      </w:tr>
      <w:tr w:rsidR="00114CD4" w:rsidRPr="00B24D4E" w:rsidTr="00EB66AC"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</w:p>
        </w:tc>
        <w:tc>
          <w:tcPr>
            <w:tcW w:w="4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 xml:space="preserve">5.1.3. Доля </w:t>
            </w:r>
            <w:proofErr w:type="gramStart"/>
            <w:r w:rsidRPr="00B24D4E">
              <w:rPr>
                <w:rFonts w:eastAsia="Times New Roman"/>
                <w:color w:val="2D2D2D"/>
                <w:sz w:val="18"/>
                <w:szCs w:val="21"/>
              </w:rPr>
              <w:t>обучающихся</w:t>
            </w:r>
            <w:proofErr w:type="gramEnd"/>
            <w:r w:rsidRPr="00B24D4E">
              <w:rPr>
                <w:rFonts w:eastAsia="Times New Roman"/>
                <w:color w:val="2D2D2D"/>
                <w:sz w:val="18"/>
                <w:szCs w:val="21"/>
              </w:rPr>
              <w:t xml:space="preserve"> (от общего количества), обеспеченных горячим питанием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EB66AC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% x 0,1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5F630F" w:rsidP="00EB66AC">
            <w:pPr>
              <w:spacing w:after="0" w:line="240" w:lineRule="auto"/>
              <w:rPr>
                <w:rFonts w:eastAsia="Times New Roman"/>
                <w:sz w:val="18"/>
                <w:szCs w:val="24"/>
              </w:rPr>
            </w:pPr>
            <w:r>
              <w:rPr>
                <w:rFonts w:eastAsia="Times New Roman"/>
                <w:sz w:val="18"/>
                <w:szCs w:val="24"/>
              </w:rPr>
              <w:t>10,5</w:t>
            </w:r>
          </w:p>
        </w:tc>
      </w:tr>
      <w:tr w:rsidR="00114CD4" w:rsidRPr="00B24D4E" w:rsidTr="00EB66AC">
        <w:tc>
          <w:tcPr>
            <w:tcW w:w="102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14CD4" w:rsidRPr="00B24D4E" w:rsidRDefault="00114CD4" w:rsidP="00734AA9">
            <w:pPr>
              <w:spacing w:after="0" w:line="315" w:lineRule="atLeast"/>
              <w:textAlignment w:val="baseline"/>
              <w:rPr>
                <w:rFonts w:eastAsia="Times New Roman"/>
                <w:color w:val="2D2D2D"/>
                <w:sz w:val="18"/>
                <w:szCs w:val="21"/>
              </w:rPr>
            </w:pPr>
            <w:r w:rsidRPr="00B24D4E">
              <w:rPr>
                <w:rFonts w:eastAsia="Times New Roman"/>
                <w:color w:val="2D2D2D"/>
                <w:sz w:val="18"/>
                <w:szCs w:val="21"/>
              </w:rPr>
              <w:t>ИТОГО</w:t>
            </w:r>
            <w:r w:rsidR="00F46B00">
              <w:rPr>
                <w:rFonts w:eastAsia="Times New Roman"/>
                <w:color w:val="2D2D2D"/>
                <w:sz w:val="18"/>
                <w:szCs w:val="21"/>
              </w:rPr>
              <w:t xml:space="preserve">  249,2</w:t>
            </w:r>
          </w:p>
        </w:tc>
      </w:tr>
    </w:tbl>
    <w:p w:rsidR="00114CD4" w:rsidRPr="00B24D4E" w:rsidRDefault="003A3FB4" w:rsidP="00114CD4">
      <w:pPr>
        <w:pStyle w:val="a3"/>
      </w:pPr>
      <w:r w:rsidRPr="00B24D4E">
        <w:br/>
        <w:t xml:space="preserve">Подпись руководителя ОУ         </w:t>
      </w:r>
      <w:r w:rsidRPr="00B24D4E">
        <w:rPr>
          <w:noProof/>
          <w:sz w:val="32"/>
        </w:rPr>
        <w:drawing>
          <wp:inline distT="0" distB="0" distL="0" distR="0" wp14:anchorId="0C1599AE" wp14:editId="33B567E7">
            <wp:extent cx="599857" cy="385954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artisticPhotocopy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48" cy="388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24D4E">
        <w:t xml:space="preserve">          /Н.В. Смирнова/</w:t>
      </w:r>
      <w:r w:rsidR="00114CD4" w:rsidRPr="00B24D4E">
        <w:br/>
      </w:r>
      <w:r w:rsidR="00114CD4" w:rsidRPr="00B24D4E">
        <w:br/>
        <w:t>Подпись руководителя органа,</w:t>
      </w:r>
      <w:r w:rsidR="00114CD4" w:rsidRPr="00B24D4E">
        <w:br/>
      </w:r>
      <w:r w:rsidR="00114CD4" w:rsidRPr="00B24D4E">
        <w:br/>
        <w:t>осуществляющего управление в сфере образования</w:t>
      </w:r>
      <w:r w:rsidR="00114CD4" w:rsidRPr="00B24D4E">
        <w:br/>
      </w:r>
      <w:r w:rsidR="00114CD4" w:rsidRPr="00B24D4E">
        <w:br/>
        <w:t>муниципального района (городского округа) ______________________</w:t>
      </w:r>
    </w:p>
    <w:p w:rsidR="00114CD4" w:rsidRPr="00B24D4E" w:rsidRDefault="00114CD4" w:rsidP="00114CD4">
      <w:pPr>
        <w:pStyle w:val="a3"/>
      </w:pPr>
    </w:p>
    <w:p w:rsidR="00114CD4" w:rsidRPr="00B24D4E" w:rsidRDefault="00114CD4" w:rsidP="00114CD4">
      <w:pPr>
        <w:pStyle w:val="a3"/>
      </w:pPr>
    </w:p>
    <w:p w:rsidR="00F46B00" w:rsidRPr="00F46B00" w:rsidRDefault="00114CD4" w:rsidP="00F46B00">
      <w:pPr>
        <w:rPr>
          <w:rFonts w:ascii="Calibri" w:eastAsia="Times New Roman" w:hAnsi="Calibri"/>
          <w:color w:val="0000FF"/>
          <w:u w:val="single"/>
        </w:rPr>
      </w:pPr>
      <w:r w:rsidRPr="00B24D4E">
        <w:t>Размещено /ссылка</w:t>
      </w:r>
      <w:r w:rsidR="00FF5AFF" w:rsidRPr="00B24D4E">
        <w:rPr>
          <w:rFonts w:eastAsia="Times New Roman"/>
          <w:sz w:val="24"/>
          <w:szCs w:val="24"/>
        </w:rPr>
        <w:t xml:space="preserve">    </w:t>
      </w:r>
      <w:hyperlink r:id="rId7" w:history="1">
        <w:r w:rsidR="00F46B00" w:rsidRPr="00F46B00">
          <w:rPr>
            <w:rFonts w:ascii="Calibri" w:eastAsia="Times New Roman" w:hAnsi="Calibri"/>
            <w:color w:val="0000FF"/>
            <w:u w:val="single"/>
          </w:rPr>
          <w:t>http://shkola-t.ru/</w:t>
        </w:r>
      </w:hyperlink>
      <w:bookmarkStart w:id="0" w:name="_GoBack"/>
      <w:bookmarkEnd w:id="0"/>
    </w:p>
    <w:p w:rsidR="00F46B00" w:rsidRPr="00F46B00" w:rsidRDefault="00F46B00" w:rsidP="00F46B00">
      <w:pPr>
        <w:spacing w:after="0" w:line="240" w:lineRule="auto"/>
        <w:ind w:firstLine="708"/>
        <w:rPr>
          <w:rFonts w:eastAsia="Times New Roman"/>
          <w:caps/>
          <w:sz w:val="21"/>
          <w:szCs w:val="21"/>
        </w:rPr>
      </w:pPr>
    </w:p>
    <w:p w:rsidR="00FF5AFF" w:rsidRPr="00B24D4E" w:rsidRDefault="00FF5AFF" w:rsidP="00FF5AFF">
      <w:pPr>
        <w:pStyle w:val="a3"/>
        <w:rPr>
          <w:color w:val="0070C0"/>
        </w:rPr>
      </w:pPr>
    </w:p>
    <w:p w:rsidR="00947A4F" w:rsidRPr="00B24D4E" w:rsidRDefault="00947A4F">
      <w:pPr>
        <w:rPr>
          <w:color w:val="0070C0"/>
        </w:rPr>
      </w:pPr>
    </w:p>
    <w:sectPr w:rsidR="00947A4F" w:rsidRPr="00B24D4E" w:rsidSect="008B6B80">
      <w:pgSz w:w="11906" w:h="16838"/>
      <w:pgMar w:top="1134" w:right="707" w:bottom="426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CD4"/>
    <w:rsid w:val="00114CD4"/>
    <w:rsid w:val="00241543"/>
    <w:rsid w:val="002B197F"/>
    <w:rsid w:val="003A3FB4"/>
    <w:rsid w:val="005F630F"/>
    <w:rsid w:val="006F69F4"/>
    <w:rsid w:val="00707A79"/>
    <w:rsid w:val="00734AA9"/>
    <w:rsid w:val="00947A4F"/>
    <w:rsid w:val="00B24D4E"/>
    <w:rsid w:val="00BD152B"/>
    <w:rsid w:val="00C26242"/>
    <w:rsid w:val="00C45EB5"/>
    <w:rsid w:val="00DD15F8"/>
    <w:rsid w:val="00F46B00"/>
    <w:rsid w:val="00FF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CD4"/>
    <w:rPr>
      <w:rFonts w:ascii="Times New Roman" w:eastAsia="Calibri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4CD4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3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3FB4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CD4"/>
    <w:rPr>
      <w:rFonts w:ascii="Times New Roman" w:eastAsia="Calibri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4CD4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3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3FB4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hkola-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6</Pages>
  <Words>1713</Words>
  <Characters>9769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Shola</dc:creator>
  <cp:lastModifiedBy>Shola</cp:lastModifiedBy>
  <cp:revision>7</cp:revision>
  <dcterms:created xsi:type="dcterms:W3CDTF">2016-02-05T08:58:00Z</dcterms:created>
  <dcterms:modified xsi:type="dcterms:W3CDTF">2019-10-17T09:51:00Z</dcterms:modified>
</cp:coreProperties>
</file>