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09" w:rsidRPr="00A60933" w:rsidRDefault="00A36FC0" w:rsidP="00493509">
      <w:pPr>
        <w:jc w:val="center"/>
        <w:rPr>
          <w:rFonts w:eastAsia="Times New Roman"/>
          <w:b/>
          <w:sz w:val="28"/>
          <w:szCs w:val="28"/>
        </w:rPr>
      </w:pPr>
      <w:bookmarkStart w:id="0" w:name="_GoBack"/>
      <w:r>
        <w:rPr>
          <w:rFonts w:eastAsia="Times New Roman"/>
          <w:b/>
          <w:noProof/>
          <w:sz w:val="28"/>
          <w:szCs w:val="28"/>
        </w:rPr>
        <w:drawing>
          <wp:inline distT="0" distB="0" distL="0" distR="0">
            <wp:extent cx="5943600" cy="90575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0200521_16282817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9052665"/>
                    </a:xfrm>
                    <a:prstGeom prst="rect">
                      <a:avLst/>
                    </a:prstGeom>
                  </pic:spPr>
                </pic:pic>
              </a:graphicData>
            </a:graphic>
          </wp:inline>
        </w:drawing>
      </w:r>
      <w:bookmarkEnd w:id="0"/>
      <w:r w:rsidR="00493509" w:rsidRPr="00A60933">
        <w:rPr>
          <w:rFonts w:eastAsia="Times New Roman"/>
          <w:b/>
          <w:sz w:val="28"/>
          <w:szCs w:val="28"/>
        </w:rPr>
        <w:lastRenderedPageBreak/>
        <w:t>Положение</w:t>
      </w:r>
    </w:p>
    <w:p w:rsidR="00493509" w:rsidRPr="00A60933" w:rsidRDefault="00493509" w:rsidP="00493509">
      <w:pPr>
        <w:jc w:val="center"/>
        <w:rPr>
          <w:b/>
        </w:rPr>
      </w:pPr>
      <w:r w:rsidRPr="00A60933">
        <w:rPr>
          <w:rFonts w:eastAsia="Times New Roman"/>
          <w:b/>
          <w:sz w:val="28"/>
          <w:szCs w:val="28"/>
        </w:rPr>
        <w:t xml:space="preserve"> по организации процесса оказания психолого-педагогической,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Настоящее Положение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(далее - методические рекомендации) разработано во исполнение контрольной точки 2.1.8. плана мероприятий федерального проекта "Поддержка семей, имеющих детей"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N 16).</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Настоящее Положение направлено на обеспечение единых организационных условий для оказания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w:t>
      </w:r>
    </w:p>
    <w:p w:rsidR="00493509" w:rsidRPr="00137869" w:rsidRDefault="00493509" w:rsidP="00493509">
      <w:pPr>
        <w:shd w:val="clear" w:color="auto" w:fill="FFFFFF"/>
        <w:spacing w:after="199"/>
        <w:jc w:val="center"/>
        <w:textAlignment w:val="baseline"/>
        <w:rPr>
          <w:rFonts w:eastAsia="Times New Roman"/>
          <w:b/>
          <w:bCs/>
          <w:color w:val="222222"/>
          <w:sz w:val="28"/>
          <w:szCs w:val="28"/>
        </w:rPr>
      </w:pPr>
      <w:r>
        <w:rPr>
          <w:rFonts w:eastAsia="Times New Roman"/>
          <w:b/>
          <w:bCs/>
          <w:color w:val="222222"/>
          <w:sz w:val="28"/>
          <w:szCs w:val="28"/>
        </w:rPr>
        <w:t>1</w:t>
      </w:r>
      <w:r w:rsidRPr="00137869">
        <w:rPr>
          <w:rFonts w:eastAsia="Times New Roman"/>
          <w:b/>
          <w:bCs/>
          <w:color w:val="222222"/>
          <w:sz w:val="28"/>
          <w:szCs w:val="28"/>
        </w:rPr>
        <w:t>. ПОРЯДОК ОКАЗАНИЯ УСЛУГ</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 xml:space="preserve">Услуги </w:t>
      </w:r>
      <w:r w:rsidRPr="00137869">
        <w:rPr>
          <w:rFonts w:eastAsia="Times New Roman"/>
          <w:color w:val="222222"/>
          <w:sz w:val="28"/>
          <w:szCs w:val="28"/>
        </w:rPr>
        <w:t xml:space="preserve"> психолого-педагогической, методи</w:t>
      </w:r>
      <w:r>
        <w:rPr>
          <w:rFonts w:eastAsia="Times New Roman"/>
          <w:color w:val="222222"/>
          <w:sz w:val="28"/>
          <w:szCs w:val="28"/>
        </w:rPr>
        <w:t>ческой и консультативной помощи оказываются следующим</w:t>
      </w:r>
      <w:r w:rsidRPr="00137869">
        <w:rPr>
          <w:rFonts w:eastAsia="Times New Roman"/>
          <w:color w:val="222222"/>
          <w:sz w:val="28"/>
          <w:szCs w:val="28"/>
        </w:rPr>
        <w:t xml:space="preserve"> категории граждан:</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Родители детей дошкольного возраста, не посещающие детские сады;</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родители, чьи дети находятся на семейном обучении;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родители детей с ОВЗ и инвалидностью, в первую очередь раннего возраста;</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родители, нуждающиеся в помощи при воспитании детей, имеющих различные проблемы в поведении, развитии, социализации.</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С</w:t>
      </w:r>
      <w:r w:rsidRPr="00137869">
        <w:rPr>
          <w:rFonts w:eastAsia="Times New Roman"/>
          <w:color w:val="222222"/>
          <w:sz w:val="28"/>
          <w:szCs w:val="28"/>
        </w:rPr>
        <w:t>ист</w:t>
      </w:r>
      <w:r>
        <w:rPr>
          <w:rFonts w:eastAsia="Times New Roman"/>
          <w:color w:val="222222"/>
          <w:sz w:val="28"/>
          <w:szCs w:val="28"/>
        </w:rPr>
        <w:t xml:space="preserve">ема </w:t>
      </w:r>
      <w:r w:rsidRPr="00137869">
        <w:rPr>
          <w:rFonts w:eastAsia="Times New Roman"/>
          <w:color w:val="222222"/>
          <w:sz w:val="28"/>
          <w:szCs w:val="28"/>
        </w:rPr>
        <w:t xml:space="preserve"> </w:t>
      </w:r>
      <w:r>
        <w:rPr>
          <w:rFonts w:eastAsia="Times New Roman"/>
          <w:color w:val="222222"/>
          <w:sz w:val="28"/>
          <w:szCs w:val="28"/>
        </w:rPr>
        <w:t xml:space="preserve">оказания помощи родителям должны </w:t>
      </w:r>
      <w:r w:rsidRPr="00137869">
        <w:rPr>
          <w:rFonts w:eastAsia="Times New Roman"/>
          <w:color w:val="222222"/>
          <w:sz w:val="28"/>
          <w:szCs w:val="28"/>
        </w:rPr>
        <w:t xml:space="preserve">удовлетворить спрос родителей на психолого-педагогическую помощь и обеспечить ее </w:t>
      </w:r>
      <w:r w:rsidRPr="00137869">
        <w:rPr>
          <w:rFonts w:eastAsia="Times New Roman"/>
          <w:color w:val="222222"/>
          <w:sz w:val="28"/>
          <w:szCs w:val="28"/>
        </w:rPr>
        <w:lastRenderedPageBreak/>
        <w:t>доступность родителям независимо от места проживания, уровня владения компьютерной техникой, технической оснащенности, наличия возможности организовать присмотр за ребенком на время получения услуги.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Система оказания помощи должна обеспечить повышение компетентности родителей (законных представителей) детей в вопросах образования и воспитания, прав родителей и детей, и быть направлена на пропаганду позитивного и ответственного отцовства и материнства, значимости родительского просвещения, укрепления института семьи и духовно-нравственных традиций семейных отношений.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Вопрос присутствия ребенка при оказании услуги решается заранее родителем (законным предс</w:t>
      </w:r>
      <w:r>
        <w:rPr>
          <w:rFonts w:eastAsia="Times New Roman"/>
          <w:color w:val="222222"/>
          <w:sz w:val="28"/>
          <w:szCs w:val="28"/>
        </w:rPr>
        <w:t>тавителем) ребенка.</w:t>
      </w:r>
      <w:r w:rsidRPr="00137869">
        <w:rPr>
          <w:rFonts w:eastAsia="Times New Roman"/>
          <w:color w:val="222222"/>
          <w:sz w:val="28"/>
          <w:szCs w:val="28"/>
        </w:rPr>
        <w:t xml:space="preserve"> </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Широкое информирование потенциальных получателей услуг с использованием различных информационных каналов, с подготовкой р</w:t>
      </w:r>
      <w:r>
        <w:rPr>
          <w:rFonts w:eastAsia="Times New Roman"/>
          <w:color w:val="222222"/>
          <w:sz w:val="28"/>
          <w:szCs w:val="28"/>
        </w:rPr>
        <w:t xml:space="preserve">азъяснительных материалов  </w:t>
      </w:r>
      <w:r w:rsidRPr="00137869">
        <w:rPr>
          <w:rFonts w:eastAsia="Times New Roman"/>
          <w:color w:val="222222"/>
          <w:sz w:val="28"/>
          <w:szCs w:val="28"/>
        </w:rPr>
        <w:t>увеличи</w:t>
      </w:r>
      <w:r>
        <w:rPr>
          <w:rFonts w:eastAsia="Times New Roman"/>
          <w:color w:val="222222"/>
          <w:sz w:val="28"/>
          <w:szCs w:val="28"/>
        </w:rPr>
        <w:t xml:space="preserve">вает </w:t>
      </w:r>
      <w:r w:rsidRPr="00137869">
        <w:rPr>
          <w:rFonts w:eastAsia="Times New Roman"/>
          <w:color w:val="222222"/>
          <w:sz w:val="28"/>
          <w:szCs w:val="28"/>
        </w:rPr>
        <w:t xml:space="preserve"> эффективность работы организаций.</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 xml:space="preserve">ДОУ </w:t>
      </w:r>
      <w:r w:rsidRPr="00137869">
        <w:rPr>
          <w:rFonts w:eastAsia="Times New Roman"/>
          <w:color w:val="222222"/>
          <w:sz w:val="28"/>
          <w:szCs w:val="28"/>
        </w:rPr>
        <w:t xml:space="preserve">  обеспечивает размещение документов, а также контактных данных,  условий оказания услуг, включая кадровые, материально-технические, различных вариантов формата оказания услуг (при наличии) и другую необходимую информацию на официальном сайте организации в</w:t>
      </w:r>
      <w:r>
        <w:rPr>
          <w:rFonts w:eastAsia="Times New Roman"/>
          <w:color w:val="222222"/>
          <w:sz w:val="28"/>
          <w:szCs w:val="28"/>
        </w:rPr>
        <w:t xml:space="preserve"> сети "Интернет". </w:t>
      </w:r>
      <w:r w:rsidRPr="00137869">
        <w:rPr>
          <w:rFonts w:eastAsia="Times New Roman"/>
          <w:color w:val="222222"/>
          <w:sz w:val="28"/>
          <w:szCs w:val="28"/>
        </w:rPr>
        <w:t xml:space="preserve"> Могут быть также подготовлены и оформлены информационны</w:t>
      </w:r>
      <w:r>
        <w:rPr>
          <w:rFonts w:eastAsia="Times New Roman"/>
          <w:color w:val="222222"/>
          <w:sz w:val="28"/>
          <w:szCs w:val="28"/>
        </w:rPr>
        <w:t>е стенды в помещении ДОУ</w:t>
      </w:r>
      <w:r w:rsidRPr="00137869">
        <w:rPr>
          <w:rFonts w:eastAsia="Times New Roman"/>
          <w:color w:val="222222"/>
          <w:sz w:val="28"/>
          <w:szCs w:val="28"/>
        </w:rPr>
        <w:t>, подготовлены раздаточные материалы с информацией для получателей услуг, сформированы пояснительные материалы для родителей (законных представителей) для размещения на сайте, включая размещение с возможностью сохранени</w:t>
      </w:r>
      <w:r>
        <w:rPr>
          <w:rFonts w:eastAsia="Times New Roman"/>
          <w:color w:val="222222"/>
          <w:sz w:val="28"/>
          <w:szCs w:val="28"/>
        </w:rPr>
        <w:t>я информации с сайта</w:t>
      </w:r>
      <w:r w:rsidRPr="00137869">
        <w:rPr>
          <w:rFonts w:eastAsia="Times New Roman"/>
          <w:color w:val="222222"/>
          <w:sz w:val="28"/>
          <w:szCs w:val="28"/>
        </w:rPr>
        <w:t>.</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1</w:t>
      </w:r>
      <w:r w:rsidRPr="00137869">
        <w:rPr>
          <w:rFonts w:eastAsia="Times New Roman"/>
          <w:color w:val="222222"/>
          <w:sz w:val="28"/>
          <w:szCs w:val="28"/>
        </w:rPr>
        <w:t>.1. Содержание и виды услуг психолого-педагогической, методической и консультативной помощи. Целевая аудитория</w:t>
      </w:r>
      <w:r>
        <w:rPr>
          <w:rFonts w:eastAsia="Times New Roman"/>
          <w:color w:val="222222"/>
          <w:sz w:val="28"/>
          <w:szCs w:val="28"/>
        </w:rPr>
        <w:t>.</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xml:space="preserve">Содержание любого вида услуг составляет консультативная помощь получателям услуги. Консультативная помощь (далее - консультация) представляет собой устную консультацию в виде ответов на вопросы, которую предоставляет квалифицированный специалист-консультант, специалист, обладающий необходимыми навыками, компетенциями, образованием, в том числе дополнительным профессиональным образованием. Устная консультация предполагает выбор любого запроса </w:t>
      </w:r>
      <w:r w:rsidRPr="00137869">
        <w:rPr>
          <w:rFonts w:eastAsia="Times New Roman"/>
          <w:color w:val="222222"/>
          <w:sz w:val="28"/>
          <w:szCs w:val="28"/>
        </w:rPr>
        <w:lastRenderedPageBreak/>
        <w:t>получателем консультации в пределах вопросов образования детей, в рамках психолого-педагогической, методической либо консультативной помощи, и последующие ответы консультанта на вопросы получателя консультации.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Вопросы образования детей включают в себя вопросы содержания обучения и воспитания детей, реализации прав и законных интересов детей, выбора формы образования и обучения, и иные вопросы, непосредственно связанные с образовательной деятельностью.</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В случае если запрос</w:t>
      </w:r>
      <w:r>
        <w:rPr>
          <w:rFonts w:eastAsia="Times New Roman"/>
          <w:color w:val="222222"/>
          <w:sz w:val="28"/>
          <w:szCs w:val="28"/>
        </w:rPr>
        <w:t xml:space="preserve"> </w:t>
      </w:r>
      <w:r w:rsidRPr="00137869">
        <w:rPr>
          <w:rFonts w:eastAsia="Times New Roman"/>
          <w:color w:val="222222"/>
          <w:sz w:val="28"/>
          <w:szCs w:val="28"/>
        </w:rPr>
        <w:t xml:space="preserve"> получателя консультации лежит вне обозначенных рамок (например, в ходе оказания услуги выясняется, что есть потребность в консультации по вопросам, не связанным с образованием и воспитанием детей), консультант доводит до сведения получателя консультации информацию, что вопрос выходит за пределы оказываемой консультации, а также, при наличии такой возможности, предоставляет контактную информацию органов</w:t>
      </w:r>
      <w:r>
        <w:rPr>
          <w:rFonts w:eastAsia="Times New Roman"/>
          <w:color w:val="222222"/>
          <w:sz w:val="28"/>
          <w:szCs w:val="28"/>
        </w:rPr>
        <w:t xml:space="preserve"> </w:t>
      </w:r>
      <w:r w:rsidRPr="00137869">
        <w:rPr>
          <w:rFonts w:eastAsia="Times New Roman"/>
          <w:color w:val="222222"/>
          <w:sz w:val="28"/>
          <w:szCs w:val="28"/>
        </w:rPr>
        <w:t xml:space="preserve"> государственной власти и организаций, в которые</w:t>
      </w:r>
      <w:proofErr w:type="gramEnd"/>
      <w:r w:rsidRPr="00137869">
        <w:rPr>
          <w:rFonts w:eastAsia="Times New Roman"/>
          <w:color w:val="222222"/>
          <w:sz w:val="28"/>
          <w:szCs w:val="28"/>
        </w:rPr>
        <w:t xml:space="preserve"> можно обратиться за помощью по</w:t>
      </w:r>
      <w:r>
        <w:rPr>
          <w:rFonts w:eastAsia="Times New Roman"/>
          <w:color w:val="222222"/>
          <w:sz w:val="28"/>
          <w:szCs w:val="28"/>
        </w:rPr>
        <w:t xml:space="preserve"> данному вопросу.</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Консультация предполагает устное информирование получателя услуги по интересующим его вопросам, в режиме взаимодействия с получателем, который вправе уточнять вопросы, задавать вопросы по смежным темам, уточнять содержание ответов.</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 xml:space="preserve">В ходе консультации консультант </w:t>
      </w:r>
      <w:r>
        <w:rPr>
          <w:rFonts w:eastAsia="Times New Roman"/>
          <w:color w:val="222222"/>
          <w:sz w:val="28"/>
          <w:szCs w:val="28"/>
        </w:rPr>
        <w:t xml:space="preserve">  </w:t>
      </w:r>
      <w:r w:rsidRPr="00137869">
        <w:rPr>
          <w:rFonts w:eastAsia="Times New Roman"/>
          <w:color w:val="222222"/>
          <w:sz w:val="28"/>
          <w:szCs w:val="28"/>
        </w:rPr>
        <w:t>оказывает информационную помощь получателю консультации, но не выполняет за получателя те или иные виды действий (например, не заполняет формы документов, хотя может оказывать помощь в их заполнении, не изготавливает копии документов для получателя услуги, не ведет переговоров с третьими лицами от имени получателя услуги, не представляет интересы получателя услуги в государственных органах, организациях и т.п</w:t>
      </w:r>
      <w:proofErr w:type="gramEnd"/>
      <w:r w:rsidRPr="00137869">
        <w:rPr>
          <w:rFonts w:eastAsia="Times New Roman"/>
          <w:color w:val="222222"/>
          <w:sz w:val="28"/>
          <w:szCs w:val="28"/>
        </w:rPr>
        <w:t>.). При необходимости консультант может письменно направить на адрес электронной почты получателя консультации необходимые ему нормативно-правовые и методические документы, а также ссылки на электронные ресурсы в сети "Интернет", на которых получатель услуги может получить необходимую информацию. Запись на электронные носители информации, предоставленные получателем консультации, консультантом не осуществляется. Консультант не готовит письменный ответ на обращение получателя услуги, услуга предоставляется в устной</w:t>
      </w:r>
      <w:r>
        <w:rPr>
          <w:rFonts w:eastAsia="Times New Roman"/>
          <w:color w:val="222222"/>
          <w:sz w:val="28"/>
          <w:szCs w:val="28"/>
        </w:rPr>
        <w:t xml:space="preserve"> форме. </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Так, консультант отказывается ответить на вопрос либо выполнить действие, в случаях, если:</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 это противоречит законодательству Российской Федерации, например, запрос консультанту предполагает неправомерное раскрытие персональных данных иных лиц, иной конфиденциальной информации (просьба предоставить адрес и телефон родителя другого ребенка для решения возникших между детьми проблем), либо запрос консультанту представляет собой вопрос о наилучшем способе выполнения родителями действий, которые являются незаконными (просьба посоветовать, какой вид телесного наказания наиболее подходит в сложившейся ситуации).</w:t>
      </w:r>
      <w:proofErr w:type="gramEnd"/>
      <w:r w:rsidRPr="00137869">
        <w:rPr>
          <w:rFonts w:eastAsia="Times New Roman"/>
          <w:color w:val="222222"/>
          <w:sz w:val="28"/>
          <w:szCs w:val="28"/>
        </w:rPr>
        <w:t xml:space="preserve"> В подобных случаях рекомендуется, чтобы консультант разъяснил факт возможного нарушения закона и предложил законный вариант решения проблемы;</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 это выходит за рамки содержания оказываемой услуги, например, запрос консультанту касается возможностей получения социальной помощи ребенку, проведения судебного процесса с участием ребенка в качестве свидетеля, споров в рамках семейного законодательства с участием ребенка, получения алиментов на ребенка, решения вопросов ограничения вывоза ребенка за рубеж и иными подобными обстоятельствами, не связанными с образованием ребенка, деятельностью по его обучению и воспитанию.</w:t>
      </w:r>
      <w:proofErr w:type="gramEnd"/>
      <w:r w:rsidRPr="00137869">
        <w:rPr>
          <w:rFonts w:eastAsia="Times New Roman"/>
          <w:color w:val="222222"/>
          <w:sz w:val="28"/>
          <w:szCs w:val="28"/>
        </w:rPr>
        <w:t xml:space="preserve"> В подобных случаях рекомендуется, чтобы консультант разъяснил факт иного характера оказываемой помощи и указал на возможность обращения с соответствующей проблемой к иным специалистам;</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 это выходит за рамки деятельности консультанта в рамках оказания услуг, описанной в порядке предоставления услуг либо ином документе организации, например, запрос консультанту состоит в просьбе составления для родителей различных документов (заполнение форм заявлений, подготовка исковых заявлений, и т.п.), в просьбе провести от их имени переговоры с третьими лицами (учителями ребенка, иными), в просьбе распечатать монографию о воспитании детей для</w:t>
      </w:r>
      <w:proofErr w:type="gramEnd"/>
      <w:r w:rsidRPr="00137869">
        <w:rPr>
          <w:rFonts w:eastAsia="Times New Roman"/>
          <w:color w:val="222222"/>
          <w:sz w:val="28"/>
          <w:szCs w:val="28"/>
        </w:rPr>
        <w:t xml:space="preserve"> более удобного прочтения и т.п. В подобных случаях рекомендуется, чтобы консультант разъяснил пределы оказания помощи и предложил иные варианты решения вопросов, которые выходят за эти пределы.</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Получатель услуги вправе осуществлять ауди</w:t>
      </w:r>
      <w:proofErr w:type="gramStart"/>
      <w:r w:rsidRPr="00137869">
        <w:rPr>
          <w:rFonts w:eastAsia="Times New Roman"/>
          <w:color w:val="222222"/>
          <w:sz w:val="28"/>
          <w:szCs w:val="28"/>
        </w:rPr>
        <w:t>о-</w:t>
      </w:r>
      <w:proofErr w:type="gramEnd"/>
      <w:r w:rsidRPr="00137869">
        <w:rPr>
          <w:rFonts w:eastAsia="Times New Roman"/>
          <w:color w:val="222222"/>
          <w:sz w:val="28"/>
          <w:szCs w:val="28"/>
        </w:rPr>
        <w:t xml:space="preserve"> либо видеозапись предоставленной ему услуги (например, для лучшего сохранения всей полученной информации), при условии предварительного уведомления </w:t>
      </w:r>
      <w:r w:rsidRPr="00137869">
        <w:rPr>
          <w:rFonts w:eastAsia="Times New Roman"/>
          <w:color w:val="222222"/>
          <w:sz w:val="28"/>
          <w:szCs w:val="28"/>
        </w:rPr>
        <w:lastRenderedPageBreak/>
        <w:t>консультанта об осуществлении записи, ведения записи открыто и таким образом, который не препятствует или не затрудняет оказание услуги. Служба не обязана предоставлять оборудование и обеспечивать возможности для осуществления такой записи (например, не обязана предоставлять возможность подключения электроприборов к электросетям, и т.п.).</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xml:space="preserve">Получатель услуги </w:t>
      </w:r>
      <w:proofErr w:type="gramStart"/>
      <w:r w:rsidRPr="00137869">
        <w:rPr>
          <w:rFonts w:eastAsia="Times New Roman"/>
          <w:color w:val="222222"/>
          <w:sz w:val="28"/>
          <w:szCs w:val="28"/>
        </w:rPr>
        <w:t>может</w:t>
      </w:r>
      <w:proofErr w:type="gramEnd"/>
      <w:r w:rsidRPr="00137869">
        <w:rPr>
          <w:rFonts w:eastAsia="Times New Roman"/>
          <w:color w:val="222222"/>
          <w:sz w:val="28"/>
          <w:szCs w:val="28"/>
        </w:rPr>
        <w:t xml:space="preserve"> как обозначить тему своего запроса заранее, в ходе предварительной записи с целью дальнейшего получения услуги, так и обозначить тему своего запроса непосредственно в момент начала консультации. Служба в ходе записи для оказания услуги может предложить обозначить тематику консультации для более эффективного оказания услуги, однако не должна требовать подробных письменных предварительных описаний проблемы. </w:t>
      </w:r>
      <w:proofErr w:type="gramStart"/>
      <w:r w:rsidRPr="00137869">
        <w:rPr>
          <w:rFonts w:eastAsia="Times New Roman"/>
          <w:color w:val="222222"/>
          <w:sz w:val="28"/>
          <w:szCs w:val="28"/>
        </w:rPr>
        <w:t>Может также быть предложен выбор вида консультации (психолого-педагогическая, методическая либо консультационная), однако делать его обязательным этапом записи для получения услуги не рекомендуется в связи с тем, что получатель консультации не обязан обладать квалификацией, чтобы квалифицировать свою проблему как требующую психолого-педагогической, методической или консультационной помощи, и вправе просто обратиться с запросом о консультации.</w:t>
      </w:r>
      <w:proofErr w:type="gramEnd"/>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 зависимости от предварительного запро</w:t>
      </w:r>
      <w:r>
        <w:rPr>
          <w:rFonts w:eastAsia="Times New Roman"/>
          <w:color w:val="222222"/>
          <w:sz w:val="28"/>
          <w:szCs w:val="28"/>
        </w:rPr>
        <w:t>са получателя услуги ДОУ</w:t>
      </w:r>
      <w:r w:rsidRPr="00137869">
        <w:rPr>
          <w:rFonts w:eastAsia="Times New Roman"/>
          <w:color w:val="222222"/>
          <w:sz w:val="28"/>
          <w:szCs w:val="28"/>
        </w:rPr>
        <w:t xml:space="preserve"> подбирает соответствующего исполнителя, специалиста. В случае</w:t>
      </w:r>
      <w:proofErr w:type="gramStart"/>
      <w:r w:rsidRPr="00137869">
        <w:rPr>
          <w:rFonts w:eastAsia="Times New Roman"/>
          <w:color w:val="222222"/>
          <w:sz w:val="28"/>
          <w:szCs w:val="28"/>
        </w:rPr>
        <w:t>,</w:t>
      </w:r>
      <w:proofErr w:type="gramEnd"/>
      <w:r w:rsidRPr="00137869">
        <w:rPr>
          <w:rFonts w:eastAsia="Times New Roman"/>
          <w:color w:val="222222"/>
          <w:sz w:val="28"/>
          <w:szCs w:val="28"/>
        </w:rPr>
        <w:t xml:space="preserve"> если в ходе оказания услуги выясняется необходимость привлечения иного специалиста, это осуществляется по решению организации в пределах ее возможностей.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Консультация оказывается как разовая услуга. Получатель вправе обратиться за следующей консультацией в случае, если у него вновь возникла такая п</w:t>
      </w:r>
      <w:r>
        <w:rPr>
          <w:rFonts w:eastAsia="Times New Roman"/>
          <w:color w:val="222222"/>
          <w:sz w:val="28"/>
          <w:szCs w:val="28"/>
        </w:rPr>
        <w:t>отребность.  В</w:t>
      </w:r>
      <w:r w:rsidRPr="00137869">
        <w:rPr>
          <w:rFonts w:eastAsia="Times New Roman"/>
          <w:color w:val="222222"/>
          <w:sz w:val="28"/>
          <w:szCs w:val="28"/>
        </w:rPr>
        <w:t xml:space="preserve">озможность записи для получения консультации была предоставлена не позднее чем в течение 10 дней со дня осуществления </w:t>
      </w:r>
      <w:r>
        <w:rPr>
          <w:rFonts w:eastAsia="Times New Roman"/>
          <w:color w:val="222222"/>
          <w:sz w:val="28"/>
          <w:szCs w:val="28"/>
        </w:rPr>
        <w:t>записи. Желательно</w:t>
      </w:r>
      <w:proofErr w:type="gramStart"/>
      <w:r>
        <w:rPr>
          <w:rFonts w:eastAsia="Times New Roman"/>
          <w:color w:val="222222"/>
          <w:sz w:val="28"/>
          <w:szCs w:val="28"/>
        </w:rPr>
        <w:t xml:space="preserve"> </w:t>
      </w:r>
      <w:r w:rsidRPr="00137869">
        <w:rPr>
          <w:rFonts w:eastAsia="Times New Roman"/>
          <w:color w:val="222222"/>
          <w:sz w:val="28"/>
          <w:szCs w:val="28"/>
        </w:rPr>
        <w:t>,</w:t>
      </w:r>
      <w:proofErr w:type="gramEnd"/>
      <w:r w:rsidRPr="00137869">
        <w:rPr>
          <w:rFonts w:eastAsia="Times New Roman"/>
          <w:color w:val="222222"/>
          <w:sz w:val="28"/>
          <w:szCs w:val="28"/>
        </w:rPr>
        <w:t xml:space="preserve"> чтобы имелась возможность выбора времени консультации, при этом предоставлялось как минимум две категории времени получения консультации: получение консультации в рабочее время в рабочий день, получение консультации после окончания рабочего времени в рабочий день либо в нерабочий день.</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Квалифицированным специалистом признается любой консультант, отвечающий приведенным ниже требованиям к квалификации специалиста. Привлекать в качестве консультантов лиц, не обладающих соответствующей квалификацией, организация не должна, поскольку от квалификации специалистов напрямую зависит качество оказываемых услуг.</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Выбор консультанта, как правило, должен предоставляться получателю услуги, который должен иметь возможность обратиться за консультацией не просто в службу к любому лицу, а к конкретному лицу, которому он довер</w:t>
      </w:r>
      <w:r>
        <w:rPr>
          <w:rFonts w:eastAsia="Times New Roman"/>
          <w:color w:val="222222"/>
          <w:sz w:val="28"/>
          <w:szCs w:val="28"/>
        </w:rPr>
        <w:t>яет.  И</w:t>
      </w:r>
      <w:r w:rsidRPr="00137869">
        <w:rPr>
          <w:rFonts w:eastAsia="Times New Roman"/>
          <w:color w:val="222222"/>
          <w:sz w:val="28"/>
          <w:szCs w:val="28"/>
        </w:rPr>
        <w:t xml:space="preserve">нформацию о консультантах </w:t>
      </w:r>
      <w:r>
        <w:rPr>
          <w:rFonts w:eastAsia="Times New Roman"/>
          <w:color w:val="222222"/>
          <w:sz w:val="28"/>
          <w:szCs w:val="28"/>
        </w:rPr>
        <w:t xml:space="preserve"> </w:t>
      </w:r>
      <w:proofErr w:type="gramStart"/>
      <w:r>
        <w:rPr>
          <w:rFonts w:eastAsia="Times New Roman"/>
          <w:color w:val="222222"/>
          <w:sz w:val="28"/>
          <w:szCs w:val="28"/>
        </w:rPr>
        <w:t>размещена</w:t>
      </w:r>
      <w:proofErr w:type="gramEnd"/>
      <w:r>
        <w:rPr>
          <w:rFonts w:eastAsia="Times New Roman"/>
          <w:color w:val="222222"/>
          <w:sz w:val="28"/>
          <w:szCs w:val="28"/>
        </w:rPr>
        <w:t xml:space="preserve"> </w:t>
      </w:r>
      <w:r w:rsidRPr="00137869">
        <w:rPr>
          <w:rFonts w:eastAsia="Times New Roman"/>
          <w:color w:val="222222"/>
          <w:sz w:val="28"/>
          <w:szCs w:val="28"/>
        </w:rPr>
        <w:t>на сайте службы для осуществления информированного выбора получателями услуги. Размещение такой информации осуществляется с учетом действующего законодательства о персональных данных.</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При этом возможность получения услуги определяется не по доступности конкретного консультанта для получения услуги, а по возможности получения консультации у любого квалифицированного специалиста в определенный срок (например, если запись для получения консультации возможна в течение 2 дней, однако запись к конкретному консультанту возможна не ранее, чем через 24 дня, организацией обеспечена возможность получения консультации в двухдневный срок).</w:t>
      </w:r>
      <w:proofErr w:type="gramEnd"/>
      <w:r w:rsidRPr="00137869">
        <w:rPr>
          <w:rFonts w:eastAsia="Times New Roman"/>
          <w:color w:val="222222"/>
          <w:sz w:val="28"/>
          <w:szCs w:val="28"/>
        </w:rPr>
        <w:t xml:space="preserve"> Услуга может быть оказана одновременно двумя консультантами по решению организации с согласия либо по инициативе получателя услуги.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Информация, полученная консультантом в ходе оказания услуги, является конфиденциальной и представляет собой персональные данные. Разглашение такой информации запрещается, обязанность соблюдать конфиденциальность информации закрепляется в трудовых договорах, должностных инструкциях, гражданско-правовых договорах и иных документах организации. Осуществление записи хода консультации по инициативе службы либо консультанта запрещается по любым мотивам (включая повышение квалификации консультанта), за исключением случаев, когда получатель услуги дал на это свое письменное согласие. Рекомендуется разъяснить данные моменты специалистам отдельно, с фиксацией факта ознакомления с правилами работы с персональными данными подписью специалиста.</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После оказания услуги получателю услуги должна быть предоставлена возможность оценить ее качество.</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Видами услуг признаются оказание услуги очно в помещении службы (очная консультация), оказание услуги очно по месту жительства получателя услуги или в выделенном для проведения консультации помещении (выездная консультация), оказание услуги дистанционно (дистанционная консультация). Получатели услуги вправе выбрать необходимый вид услуги (с учетом ограничений, установленных для выездной консультации службой).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Ключевые требования к конкретным видам услуг рекомендуется определять следующим образом.</w:t>
      </w:r>
    </w:p>
    <w:p w:rsidR="00493509" w:rsidRPr="00137869" w:rsidRDefault="00493509" w:rsidP="00493509">
      <w:pPr>
        <w:shd w:val="clear" w:color="auto" w:fill="FFFFFF"/>
        <w:textAlignment w:val="baseline"/>
        <w:rPr>
          <w:rFonts w:eastAsia="Times New Roman"/>
          <w:color w:val="222222"/>
          <w:sz w:val="28"/>
          <w:szCs w:val="28"/>
        </w:rPr>
      </w:pPr>
      <w:r w:rsidRPr="00137869">
        <w:rPr>
          <w:rFonts w:eastAsia="Times New Roman"/>
          <w:color w:val="222222"/>
          <w:sz w:val="28"/>
          <w:szCs w:val="28"/>
        </w:rPr>
        <w:t>Очная консультация. Предполагает оказание консультации в здании</w:t>
      </w:r>
      <w:r>
        <w:rPr>
          <w:rFonts w:eastAsia="Times New Roman"/>
          <w:color w:val="222222"/>
          <w:sz w:val="28"/>
          <w:szCs w:val="28"/>
        </w:rPr>
        <w:t xml:space="preserve">  ДОУ</w:t>
      </w:r>
      <w:proofErr w:type="gramStart"/>
      <w:r>
        <w:rPr>
          <w:rFonts w:eastAsia="Times New Roman"/>
          <w:color w:val="222222"/>
          <w:sz w:val="28"/>
          <w:szCs w:val="28"/>
        </w:rPr>
        <w:t xml:space="preserve"> </w:t>
      </w:r>
      <w:r w:rsidRPr="00137869">
        <w:rPr>
          <w:rFonts w:eastAsia="Times New Roman"/>
          <w:color w:val="222222"/>
          <w:sz w:val="28"/>
          <w:szCs w:val="28"/>
        </w:rPr>
        <w:t>,</w:t>
      </w:r>
      <w:proofErr w:type="gramEnd"/>
      <w:r w:rsidRPr="00137869">
        <w:rPr>
          <w:rFonts w:eastAsia="Times New Roman"/>
          <w:color w:val="222222"/>
          <w:sz w:val="28"/>
          <w:szCs w:val="28"/>
        </w:rPr>
        <w:t xml:space="preserve"> оборудованном необходимым образом для обеспечения доступности, включая доступность для лиц с ограниченными возможностями здоровья (ОВЗ). Помещение для оказания услуги должно соответствовать требованиям СанПиН 2.2.4.3359-16 "Санитарно-эпидемиологические требования к физическим факторам на рабочих местах", утвержденным </w:t>
      </w:r>
      <w:hyperlink r:id="rId6" w:history="1">
        <w:r w:rsidRPr="00137869">
          <w:rPr>
            <w:rFonts w:eastAsia="Times New Roman"/>
            <w:color w:val="1B6DFD"/>
            <w:sz w:val="28"/>
            <w:szCs w:val="28"/>
            <w:u w:val="single"/>
            <w:bdr w:val="none" w:sz="0" w:space="0" w:color="auto" w:frame="1"/>
          </w:rPr>
          <w:t>постановлением Главного государственного санитарного врача Российской Федерации от 21 июня 2016 г. N 81</w:t>
        </w:r>
      </w:hyperlink>
      <w:r w:rsidRPr="00137869">
        <w:rPr>
          <w:rFonts w:eastAsia="Times New Roman"/>
          <w:color w:val="222222"/>
          <w:sz w:val="28"/>
          <w:szCs w:val="28"/>
        </w:rPr>
        <w:t>, а также обеспечивать конфиденциальность ко</w:t>
      </w:r>
      <w:r>
        <w:rPr>
          <w:rFonts w:eastAsia="Times New Roman"/>
          <w:color w:val="222222"/>
          <w:sz w:val="28"/>
          <w:szCs w:val="28"/>
        </w:rPr>
        <w:t>нсультации.  П</w:t>
      </w:r>
      <w:r w:rsidRPr="00137869">
        <w:rPr>
          <w:rFonts w:eastAsia="Times New Roman"/>
          <w:color w:val="222222"/>
          <w:sz w:val="28"/>
          <w:szCs w:val="28"/>
        </w:rPr>
        <w:t>омещение располага</w:t>
      </w:r>
      <w:r>
        <w:rPr>
          <w:rFonts w:eastAsia="Times New Roman"/>
          <w:color w:val="222222"/>
          <w:sz w:val="28"/>
          <w:szCs w:val="28"/>
        </w:rPr>
        <w:t>ется</w:t>
      </w:r>
      <w:r w:rsidRPr="00137869">
        <w:rPr>
          <w:rFonts w:eastAsia="Times New Roman"/>
          <w:color w:val="222222"/>
          <w:sz w:val="28"/>
          <w:szCs w:val="28"/>
        </w:rPr>
        <w:t xml:space="preserve"> на первом этаже. Помещение должно позволять свободное размещение необходимого оборудования, а также лиц, участвующих в процессе оказания услуги, быть оснащено мебелью и необходимым оборудованием.</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Оборудование помещения дл</w:t>
      </w:r>
      <w:r>
        <w:rPr>
          <w:rFonts w:eastAsia="Times New Roman"/>
          <w:color w:val="222222"/>
          <w:sz w:val="28"/>
          <w:szCs w:val="28"/>
        </w:rPr>
        <w:t xml:space="preserve">я оказания услуги должно позволить </w:t>
      </w:r>
      <w:r w:rsidRPr="00137869">
        <w:rPr>
          <w:rFonts w:eastAsia="Times New Roman"/>
          <w:color w:val="222222"/>
          <w:sz w:val="28"/>
          <w:szCs w:val="28"/>
        </w:rPr>
        <w:t>консультанту возможность обращаться к текстам нормативных правовых и иных актов, осуществлять поиск необходимой информации в сети "Интернет", отправлять письма по электронной почте. Должна обеспечиваться возможность демонстрации информации на экране получате</w:t>
      </w:r>
      <w:r>
        <w:rPr>
          <w:rFonts w:eastAsia="Times New Roman"/>
          <w:color w:val="222222"/>
          <w:sz w:val="28"/>
          <w:szCs w:val="28"/>
        </w:rPr>
        <w:t>лю услуги.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Возможность присутствия ребенка в помещении на время получения консультации предоставляется по выбору организации либо всем получателям услуги, либо отдельным их категориям (например, лицам, являющимся единственным законным представителем ребенка, не обучающегося в образовательной организации). Решение о присутствии ребенка в помещении для оказания услуги в ходе оказания услуги осуществляется получателем услуги, исходя из содержания его запроса к консультанту, характера ребенка и других обстоятельств.</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Выездная консультация. Представляет собой консультацию по месту жительства получателя услуги или в выделенном для проведения консультации помещении (например, в сельской школе, детском саду). Консультант должен иметь с собой оборудование, позволяющее обращаться к текстам нормативных правовых и иных актов, осуществлять поиск необходимой информации в сети "Интернет", отправлять письма по электронной почте, а также возможность демонстрации информации на экране получателю услуги. Оборудование не должно требовать подключения к электросети получателя услуги.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Право на выездную консультацию предоставляется отдельным категориям граждан по решению организации</w:t>
      </w:r>
      <w:proofErr w:type="gramStart"/>
      <w:r>
        <w:rPr>
          <w:rFonts w:eastAsia="Times New Roman"/>
          <w:color w:val="222222"/>
          <w:sz w:val="28"/>
          <w:szCs w:val="28"/>
        </w:rPr>
        <w:t xml:space="preserve"> :</w:t>
      </w:r>
      <w:proofErr w:type="gramEnd"/>
      <w:r w:rsidRPr="00137869">
        <w:rPr>
          <w:rFonts w:eastAsia="Times New Roman"/>
          <w:color w:val="222222"/>
          <w:sz w:val="28"/>
          <w:szCs w:val="28"/>
        </w:rPr>
        <w:t xml:space="preserve"> граждане пенсионного возраста, инвалиды первой и второй групп, граждане, воспитывающие ребенка в неполной семье и являющиеся единственным законным представителям ребенка дошкольного возраста, не обучающегося в</w:t>
      </w:r>
      <w:r>
        <w:rPr>
          <w:rFonts w:eastAsia="Times New Roman"/>
          <w:color w:val="222222"/>
          <w:sz w:val="28"/>
          <w:szCs w:val="28"/>
        </w:rPr>
        <w:t xml:space="preserve"> образовательной организации.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Право выбора консультанта в данном случае не реализуется, если иное не определено организацией. Выбор осуществляется организацией с учетом организации оказания услуг. Оказание услуги несколькими консультантами одновременно не осуществляется.</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 случае</w:t>
      </w:r>
      <w:proofErr w:type="gramStart"/>
      <w:r w:rsidRPr="00137869">
        <w:rPr>
          <w:rFonts w:eastAsia="Times New Roman"/>
          <w:color w:val="222222"/>
          <w:sz w:val="28"/>
          <w:szCs w:val="28"/>
        </w:rPr>
        <w:t>,</w:t>
      </w:r>
      <w:proofErr w:type="gramEnd"/>
      <w:r w:rsidRPr="00137869">
        <w:rPr>
          <w:rFonts w:eastAsia="Times New Roman"/>
          <w:color w:val="222222"/>
          <w:sz w:val="28"/>
          <w:szCs w:val="28"/>
        </w:rPr>
        <w:t xml:space="preserve"> если консультацию не удалось оказать, либо завершить по причине технических проблем, возникших со стороны службы, служба обеспечивает скорейшее решение данных проблем и обеспечивает возможность повторного получения консультации в удобное для получателя услуги время в срок не позднее 48 часов с момента начала первоначальной консультации. В случае</w:t>
      </w:r>
      <w:proofErr w:type="gramStart"/>
      <w:r w:rsidRPr="00137869">
        <w:rPr>
          <w:rFonts w:eastAsia="Times New Roman"/>
          <w:color w:val="222222"/>
          <w:sz w:val="28"/>
          <w:szCs w:val="28"/>
        </w:rPr>
        <w:t>,</w:t>
      </w:r>
      <w:proofErr w:type="gramEnd"/>
      <w:r w:rsidRPr="00137869">
        <w:rPr>
          <w:rFonts w:eastAsia="Times New Roman"/>
          <w:color w:val="222222"/>
          <w:sz w:val="28"/>
          <w:szCs w:val="28"/>
        </w:rPr>
        <w:t xml:space="preserve"> если консультацию не удалось оказать, либо завершить по причине технических проблем, возникших со стороны получателя услуги, служба ожидает восстановления связи и обеспечивает возможность повторного получения консультации в удобное для получателя услуги время в срок не позднее недели с момента начала первоначальной консультации.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Получатели услуг являются гражданами различных категорий: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родители (законные представители) детей;</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xml:space="preserve">Получатели услуг получают услуги по собственному запросу, организации не вправе навязывать получение услуги. Получатели услуг обращаются за услугой по мере возникновения необходимости, и имеют право на </w:t>
      </w:r>
      <w:r w:rsidRPr="00137869">
        <w:rPr>
          <w:rFonts w:eastAsia="Times New Roman"/>
          <w:color w:val="222222"/>
          <w:sz w:val="28"/>
          <w:szCs w:val="28"/>
        </w:rPr>
        <w:lastRenderedPageBreak/>
        <w:t>получение более</w:t>
      </w:r>
      <w:proofErr w:type="gramStart"/>
      <w:r w:rsidRPr="00137869">
        <w:rPr>
          <w:rFonts w:eastAsia="Times New Roman"/>
          <w:color w:val="222222"/>
          <w:sz w:val="28"/>
          <w:szCs w:val="28"/>
        </w:rPr>
        <w:t>,</w:t>
      </w:r>
      <w:proofErr w:type="gramEnd"/>
      <w:r w:rsidRPr="00137869">
        <w:rPr>
          <w:rFonts w:eastAsia="Times New Roman"/>
          <w:color w:val="222222"/>
          <w:sz w:val="28"/>
          <w:szCs w:val="28"/>
        </w:rPr>
        <w:t xml:space="preserve"> чем одной услуги в течение календарного года. Количество и объем получаемых услуг могут быть ограничены в случае, если услуги оказываются в рамках государственного (муниципального) задания.</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Количество услуг, оказываемых за счет собственных доходов организации, в составе которой создана консультационная служба, определяются в порядке, установленном уставом организации.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Особые права в части получения услуг могут быть установлены и для других категорий получателей, например, малообеспеченных граждан, граждан с многодетными семьями, граждан из "молодых семей", неполных семей, граждан с детьми с особыми потребностями и т.п. Определение принадлежности получателя услуги к конкретной категории определяется в соответствии с нормативными актами, которые устанавливают право для соответствующих категорий граждан на получение услуг.</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В случае</w:t>
      </w:r>
      <w:proofErr w:type="gramStart"/>
      <w:r w:rsidRPr="00137869">
        <w:rPr>
          <w:rFonts w:eastAsia="Times New Roman"/>
          <w:color w:val="222222"/>
          <w:sz w:val="28"/>
          <w:szCs w:val="28"/>
        </w:rPr>
        <w:t>,</w:t>
      </w:r>
      <w:proofErr w:type="gramEnd"/>
      <w:r w:rsidRPr="00137869">
        <w:rPr>
          <w:rFonts w:eastAsia="Times New Roman"/>
          <w:color w:val="222222"/>
          <w:sz w:val="28"/>
          <w:szCs w:val="28"/>
        </w:rPr>
        <w:t xml:space="preserve"> если определенные категории получателей услуги имеют сложности с доступом к предоставляемой услуге, рекомендуется описать категории получателей услуги, имеющих право на получение особого формата о</w:t>
      </w:r>
      <w:r>
        <w:rPr>
          <w:rFonts w:eastAsia="Times New Roman"/>
          <w:color w:val="222222"/>
          <w:sz w:val="28"/>
          <w:szCs w:val="28"/>
        </w:rPr>
        <w:t xml:space="preserve">казания услуги. </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Документы, определяющие круг получателей услуги, категории получателей услуги и права отдельных категорий в рамках получения услуги рекомендуется публично размещать на официальном сайте организации, в местах массового пребывания людей.</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1</w:t>
      </w:r>
      <w:r w:rsidRPr="00137869">
        <w:rPr>
          <w:rFonts w:eastAsia="Times New Roman"/>
          <w:color w:val="222222"/>
          <w:sz w:val="28"/>
          <w:szCs w:val="28"/>
        </w:rPr>
        <w:t>.2. Нормативно-правовая база</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Условия для оказания услуг психолого-педагогической, методической и консультативной помощи родителям детей создаются с учетом следующих нормативно-правовых актов:</w:t>
      </w:r>
    </w:p>
    <w:p w:rsidR="00493509" w:rsidRPr="00137869" w:rsidRDefault="00493509" w:rsidP="00493509">
      <w:pPr>
        <w:shd w:val="clear" w:color="auto" w:fill="FFFFFF"/>
        <w:textAlignment w:val="baseline"/>
        <w:rPr>
          <w:rFonts w:eastAsia="Times New Roman"/>
          <w:color w:val="222222"/>
          <w:sz w:val="28"/>
          <w:szCs w:val="28"/>
        </w:rPr>
      </w:pPr>
      <w:r w:rsidRPr="00137869">
        <w:rPr>
          <w:rFonts w:eastAsia="Times New Roman"/>
          <w:color w:val="222222"/>
          <w:sz w:val="28"/>
          <w:szCs w:val="28"/>
        </w:rPr>
        <w:t>- </w:t>
      </w:r>
      <w:hyperlink r:id="rId7" w:history="1">
        <w:r w:rsidRPr="00137869">
          <w:rPr>
            <w:rFonts w:eastAsia="Times New Roman"/>
            <w:color w:val="1B6DFD"/>
            <w:sz w:val="28"/>
            <w:szCs w:val="28"/>
            <w:u w:val="single"/>
            <w:bdr w:val="none" w:sz="0" w:space="0" w:color="auto" w:frame="1"/>
          </w:rPr>
          <w:t>Гражданский кодекс Российской Федерации</w:t>
        </w:r>
      </w:hyperlink>
      <w:r w:rsidRPr="00137869">
        <w:rPr>
          <w:rFonts w:eastAsia="Times New Roman"/>
          <w:color w:val="222222"/>
          <w:sz w:val="28"/>
          <w:szCs w:val="28"/>
        </w:rPr>
        <w:t>;</w:t>
      </w:r>
    </w:p>
    <w:p w:rsidR="00493509" w:rsidRPr="00137869" w:rsidRDefault="00493509" w:rsidP="00493509">
      <w:pPr>
        <w:shd w:val="clear" w:color="auto" w:fill="FFFFFF"/>
        <w:textAlignment w:val="baseline"/>
        <w:rPr>
          <w:rFonts w:eastAsia="Times New Roman"/>
          <w:color w:val="222222"/>
          <w:sz w:val="28"/>
          <w:szCs w:val="28"/>
        </w:rPr>
      </w:pPr>
      <w:r w:rsidRPr="00137869">
        <w:rPr>
          <w:rFonts w:eastAsia="Times New Roman"/>
          <w:color w:val="222222"/>
          <w:sz w:val="28"/>
          <w:szCs w:val="28"/>
        </w:rPr>
        <w:t>- </w:t>
      </w:r>
      <w:hyperlink r:id="rId8" w:history="1">
        <w:r w:rsidRPr="00137869">
          <w:rPr>
            <w:rFonts w:eastAsia="Times New Roman"/>
            <w:color w:val="1B6DFD"/>
            <w:sz w:val="28"/>
            <w:szCs w:val="28"/>
            <w:u w:val="single"/>
            <w:bdr w:val="none" w:sz="0" w:space="0" w:color="auto" w:frame="1"/>
          </w:rPr>
          <w:t>Семейный кодекс Российской Федерации</w:t>
        </w:r>
      </w:hyperlink>
      <w:r w:rsidRPr="00137869">
        <w:rPr>
          <w:rFonts w:eastAsia="Times New Roman"/>
          <w:color w:val="222222"/>
          <w:sz w:val="28"/>
          <w:szCs w:val="28"/>
        </w:rPr>
        <w:t>;</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Федеральный закон Российской Федерации "Об образовании в Российской Федерации" от 29 декабря 2012 г. N 273-ФЗ;</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Федеральный закон "Об основных гарантиях прав ребенка в Российской Федерации" от 24 июля 1998 г. N 124-ФЗ;</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 Федеральный закон "О персональных данных" от 27 июля 2006 г. N 152-ФЗ;</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Закон Российской Федерации "О защите прав потребителей" от 7 февраля 1992 г. N 2300-1;</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подзаконные нормативные правовые акты, принятые на основании указанных выше федеральных законов;</w:t>
      </w:r>
    </w:p>
    <w:p w:rsidR="00493509" w:rsidRPr="00137869" w:rsidRDefault="00493509" w:rsidP="00493509">
      <w:pPr>
        <w:shd w:val="clear" w:color="auto" w:fill="FFFFFF"/>
        <w:textAlignment w:val="baseline"/>
        <w:rPr>
          <w:rFonts w:eastAsia="Times New Roman"/>
          <w:color w:val="222222"/>
          <w:sz w:val="28"/>
          <w:szCs w:val="28"/>
        </w:rPr>
      </w:pPr>
      <w:r w:rsidRPr="00137869">
        <w:rPr>
          <w:rFonts w:eastAsia="Times New Roman"/>
          <w:color w:val="222222"/>
          <w:sz w:val="28"/>
          <w:szCs w:val="28"/>
        </w:rPr>
        <w:t>- СанПиН 2.2.4.3359-16 "Санитарно-эпидемиологические требования к физическим факторам на рабочих местах", утвержденные </w:t>
      </w:r>
      <w:hyperlink r:id="rId9" w:history="1">
        <w:r w:rsidRPr="00137869">
          <w:rPr>
            <w:rFonts w:eastAsia="Times New Roman"/>
            <w:color w:val="1B6DFD"/>
            <w:sz w:val="28"/>
            <w:szCs w:val="28"/>
            <w:u w:val="single"/>
            <w:bdr w:val="none" w:sz="0" w:space="0" w:color="auto" w:frame="1"/>
          </w:rPr>
          <w:t>постановлением Главного государственного санитарного врача Российской Федерации от 21 июня 2016 г. N 81</w:t>
        </w:r>
      </w:hyperlink>
      <w:r w:rsidRPr="00137869">
        <w:rPr>
          <w:rFonts w:eastAsia="Times New Roman"/>
          <w:color w:val="222222"/>
          <w:sz w:val="28"/>
          <w:szCs w:val="28"/>
        </w:rPr>
        <w:t>;</w:t>
      </w:r>
    </w:p>
    <w:p w:rsidR="0049350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государственные и муниципальные программы, методические рекомендации государственных и муниципальных органов власти.</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 xml:space="preserve">- Уставом МБДОУ </w:t>
      </w:r>
      <w:proofErr w:type="spellStart"/>
      <w:r>
        <w:rPr>
          <w:rFonts w:eastAsia="Times New Roman"/>
          <w:color w:val="222222"/>
          <w:sz w:val="28"/>
          <w:szCs w:val="28"/>
        </w:rPr>
        <w:t>Иловлинский</w:t>
      </w:r>
      <w:proofErr w:type="spellEnd"/>
      <w:r>
        <w:rPr>
          <w:rFonts w:eastAsia="Times New Roman"/>
          <w:color w:val="222222"/>
          <w:sz w:val="28"/>
          <w:szCs w:val="28"/>
        </w:rPr>
        <w:t xml:space="preserve">  детский сад «Солнышко».</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 xml:space="preserve">Организация обеспечивает </w:t>
      </w:r>
      <w:proofErr w:type="gramStart"/>
      <w:r w:rsidRPr="00137869">
        <w:rPr>
          <w:rFonts w:eastAsia="Times New Roman"/>
          <w:color w:val="222222"/>
          <w:sz w:val="28"/>
          <w:szCs w:val="28"/>
        </w:rPr>
        <w:t xml:space="preserve">контроль </w:t>
      </w:r>
      <w:r>
        <w:rPr>
          <w:rFonts w:eastAsia="Times New Roman"/>
          <w:color w:val="222222"/>
          <w:sz w:val="28"/>
          <w:szCs w:val="28"/>
        </w:rPr>
        <w:t xml:space="preserve"> </w:t>
      </w:r>
      <w:r w:rsidRPr="00137869">
        <w:rPr>
          <w:rFonts w:eastAsia="Times New Roman"/>
          <w:color w:val="222222"/>
          <w:sz w:val="28"/>
          <w:szCs w:val="28"/>
        </w:rPr>
        <w:t>за</w:t>
      </w:r>
      <w:proofErr w:type="gramEnd"/>
      <w:r w:rsidRPr="00137869">
        <w:rPr>
          <w:rFonts w:eastAsia="Times New Roman"/>
          <w:color w:val="222222"/>
          <w:sz w:val="28"/>
          <w:szCs w:val="28"/>
        </w:rPr>
        <w:t xml:space="preserve"> знанием и соблюдением специалистами, оказывающими услуги, требований нормативных правовых актов и других документов по вопросам образования, прав детей и их законных представителей, а также порядка оказания услуги.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Для обеспечения деятельности организации</w:t>
      </w:r>
      <w:r>
        <w:rPr>
          <w:rFonts w:eastAsia="Times New Roman"/>
          <w:color w:val="222222"/>
          <w:sz w:val="28"/>
          <w:szCs w:val="28"/>
        </w:rPr>
        <w:t xml:space="preserve">  разработан  </w:t>
      </w:r>
      <w:r w:rsidRPr="00137869">
        <w:rPr>
          <w:rFonts w:eastAsia="Times New Roman"/>
          <w:color w:val="222222"/>
          <w:sz w:val="28"/>
          <w:szCs w:val="28"/>
        </w:rPr>
        <w:t xml:space="preserve"> локальные нормативные акты, описывающий порядок обращения за услугой, порядок получения услуги, устанавливающий максимальное время ожидания в "очереди" на получение услуги, определяющий категории получателей услуги, а также регламентирующий иные необходимые вопросы.</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1</w:t>
      </w:r>
      <w:r w:rsidRPr="00137869">
        <w:rPr>
          <w:rFonts w:eastAsia="Times New Roman"/>
          <w:color w:val="222222"/>
          <w:sz w:val="28"/>
          <w:szCs w:val="28"/>
        </w:rPr>
        <w:t>.3. Кадровое обеспечение оказания услуг</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Услуги оказываются работниками организации, работниками на основании внутрисетевого договора</w:t>
      </w:r>
      <w:proofErr w:type="gramStart"/>
      <w:r w:rsidRPr="00137869">
        <w:rPr>
          <w:rFonts w:eastAsia="Times New Roman"/>
          <w:color w:val="222222"/>
          <w:sz w:val="28"/>
          <w:szCs w:val="28"/>
        </w:rPr>
        <w:t>.</w:t>
      </w:r>
      <w:proofErr w:type="gramEnd"/>
      <w:r w:rsidRPr="00137869">
        <w:rPr>
          <w:rFonts w:eastAsia="Times New Roman"/>
          <w:color w:val="222222"/>
          <w:sz w:val="28"/>
          <w:szCs w:val="28"/>
        </w:rPr>
        <w:t xml:space="preserve"> (</w:t>
      </w:r>
      <w:proofErr w:type="gramStart"/>
      <w:r w:rsidRPr="00137869">
        <w:rPr>
          <w:rFonts w:eastAsia="Times New Roman"/>
          <w:color w:val="222222"/>
          <w:sz w:val="28"/>
          <w:szCs w:val="28"/>
        </w:rPr>
        <w:t>д</w:t>
      </w:r>
      <w:proofErr w:type="gramEnd"/>
      <w:r w:rsidRPr="00137869">
        <w:rPr>
          <w:rFonts w:eastAsia="Times New Roman"/>
          <w:color w:val="222222"/>
          <w:sz w:val="28"/>
          <w:szCs w:val="28"/>
        </w:rPr>
        <w:t>алее - специалисты).</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 xml:space="preserve">Специалисты </w:t>
      </w:r>
      <w:r w:rsidRPr="00137869">
        <w:rPr>
          <w:rFonts w:eastAsia="Times New Roman"/>
          <w:color w:val="222222"/>
          <w:sz w:val="28"/>
          <w:szCs w:val="28"/>
        </w:rPr>
        <w:t xml:space="preserve"> отвеча</w:t>
      </w:r>
      <w:r>
        <w:rPr>
          <w:rFonts w:eastAsia="Times New Roman"/>
          <w:color w:val="222222"/>
          <w:sz w:val="28"/>
          <w:szCs w:val="28"/>
        </w:rPr>
        <w:t xml:space="preserve">ют </w:t>
      </w:r>
      <w:r w:rsidRPr="00137869">
        <w:rPr>
          <w:rFonts w:eastAsia="Times New Roman"/>
          <w:color w:val="222222"/>
          <w:sz w:val="28"/>
          <w:szCs w:val="28"/>
        </w:rPr>
        <w:t xml:space="preserve"> квалификационным требованиям, предусмотренным локальными нормативными актами организации. Данные кв</w:t>
      </w:r>
      <w:r>
        <w:rPr>
          <w:rFonts w:eastAsia="Times New Roman"/>
          <w:color w:val="222222"/>
          <w:sz w:val="28"/>
          <w:szCs w:val="28"/>
        </w:rPr>
        <w:t xml:space="preserve">алификационные требования </w:t>
      </w:r>
      <w:r w:rsidRPr="00137869">
        <w:rPr>
          <w:rFonts w:eastAsia="Times New Roman"/>
          <w:color w:val="222222"/>
          <w:sz w:val="28"/>
          <w:szCs w:val="28"/>
        </w:rPr>
        <w:t xml:space="preserve"> обеспечива</w:t>
      </w:r>
      <w:r>
        <w:rPr>
          <w:rFonts w:eastAsia="Times New Roman"/>
          <w:color w:val="222222"/>
          <w:sz w:val="28"/>
          <w:szCs w:val="28"/>
        </w:rPr>
        <w:t xml:space="preserve">ют </w:t>
      </w:r>
      <w:r w:rsidRPr="00137869">
        <w:rPr>
          <w:rFonts w:eastAsia="Times New Roman"/>
          <w:color w:val="222222"/>
          <w:sz w:val="28"/>
          <w:szCs w:val="28"/>
        </w:rPr>
        <w:t xml:space="preserve"> квалифицированное оказани</w:t>
      </w:r>
      <w:r>
        <w:rPr>
          <w:rFonts w:eastAsia="Times New Roman"/>
          <w:color w:val="222222"/>
          <w:sz w:val="28"/>
          <w:szCs w:val="28"/>
        </w:rPr>
        <w:t>е помощи получателям услуг</w:t>
      </w:r>
      <w:proofErr w:type="gramStart"/>
      <w:r>
        <w:rPr>
          <w:rFonts w:eastAsia="Times New Roman"/>
          <w:color w:val="222222"/>
          <w:sz w:val="28"/>
          <w:szCs w:val="28"/>
        </w:rPr>
        <w:t xml:space="preserve"> .</w:t>
      </w:r>
      <w:proofErr w:type="gramEnd"/>
      <w:r w:rsidRPr="00137869">
        <w:rPr>
          <w:rFonts w:eastAsia="Times New Roman"/>
          <w:color w:val="222222"/>
          <w:sz w:val="28"/>
          <w:szCs w:val="28"/>
        </w:rPr>
        <w:t xml:space="preserve"> Квалификационные требования к специалистам организации </w:t>
      </w:r>
      <w:r>
        <w:rPr>
          <w:rFonts w:eastAsia="Times New Roman"/>
          <w:color w:val="222222"/>
          <w:sz w:val="28"/>
          <w:szCs w:val="28"/>
        </w:rPr>
        <w:t xml:space="preserve">зафиксированы </w:t>
      </w:r>
      <w:r w:rsidRPr="00137869">
        <w:rPr>
          <w:rFonts w:eastAsia="Times New Roman"/>
          <w:color w:val="222222"/>
          <w:sz w:val="28"/>
          <w:szCs w:val="28"/>
        </w:rPr>
        <w:t xml:space="preserve"> в д</w:t>
      </w:r>
      <w:r>
        <w:rPr>
          <w:rFonts w:eastAsia="Times New Roman"/>
          <w:color w:val="222222"/>
          <w:sz w:val="28"/>
          <w:szCs w:val="28"/>
        </w:rPr>
        <w:t>олжностных инструкциях .</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Перечень возможных должностей, требований к квалификации, который рекомендуется признавать достаточными для квалификационных требований к специалистам службы - консультантам:</w:t>
      </w:r>
    </w:p>
    <w:p w:rsidR="00493509" w:rsidRPr="00137869" w:rsidRDefault="00493509" w:rsidP="00493509">
      <w:pPr>
        <w:shd w:val="clear" w:color="auto" w:fill="FFFFFF"/>
        <w:textAlignment w:val="baseline"/>
        <w:rPr>
          <w:rFonts w:eastAsia="Times New Roman"/>
          <w:color w:val="222222"/>
          <w:sz w:val="28"/>
          <w:szCs w:val="28"/>
        </w:rPr>
      </w:pPr>
      <w:r w:rsidRPr="00137869">
        <w:rPr>
          <w:rFonts w:eastAsia="Times New Roman"/>
          <w:color w:val="222222"/>
          <w:sz w:val="28"/>
          <w:szCs w:val="28"/>
        </w:rPr>
        <w:t>любые должности педагогических работников профессиональной квалификационной группы должностей педагогических работников второго, третьего, четвертого квалификационных уровней (за исключением концертмейстера) в соответствии с "Квалификационными характеристиками должностей работников образования", утвержденными </w:t>
      </w:r>
      <w:hyperlink r:id="rId10" w:history="1">
        <w:r w:rsidRPr="00137869">
          <w:rPr>
            <w:rFonts w:eastAsia="Times New Roman"/>
            <w:color w:val="1B6DFD"/>
            <w:sz w:val="28"/>
            <w:szCs w:val="28"/>
            <w:u w:val="single"/>
            <w:bdr w:val="none" w:sz="0" w:space="0" w:color="auto" w:frame="1"/>
          </w:rPr>
          <w:t xml:space="preserve">приказом </w:t>
        </w:r>
        <w:proofErr w:type="spellStart"/>
        <w:r w:rsidRPr="00137869">
          <w:rPr>
            <w:rFonts w:eastAsia="Times New Roman"/>
            <w:color w:val="1B6DFD"/>
            <w:sz w:val="28"/>
            <w:szCs w:val="28"/>
            <w:u w:val="single"/>
            <w:bdr w:val="none" w:sz="0" w:space="0" w:color="auto" w:frame="1"/>
          </w:rPr>
          <w:t>Минздравсоцразвития</w:t>
        </w:r>
        <w:proofErr w:type="spellEnd"/>
        <w:r w:rsidRPr="00137869">
          <w:rPr>
            <w:rFonts w:eastAsia="Times New Roman"/>
            <w:color w:val="1B6DFD"/>
            <w:sz w:val="28"/>
            <w:szCs w:val="28"/>
            <w:u w:val="single"/>
            <w:bdr w:val="none" w:sz="0" w:space="0" w:color="auto" w:frame="1"/>
          </w:rPr>
          <w:t xml:space="preserve"> России от 26 августа 2010 г. N 761н</w:t>
        </w:r>
      </w:hyperlink>
      <w:r w:rsidRPr="00137869">
        <w:rPr>
          <w:rFonts w:eastAsia="Times New Roman"/>
          <w:color w:val="222222"/>
          <w:sz w:val="28"/>
          <w:szCs w:val="28"/>
        </w:rPr>
        <w:t>;</w:t>
      </w:r>
    </w:p>
    <w:p w:rsidR="00493509" w:rsidRPr="00137869" w:rsidRDefault="00493509" w:rsidP="00493509">
      <w:pPr>
        <w:shd w:val="clear" w:color="auto" w:fill="FFFFFF"/>
        <w:textAlignment w:val="baseline"/>
        <w:rPr>
          <w:rFonts w:eastAsia="Times New Roman"/>
          <w:color w:val="222222"/>
          <w:sz w:val="28"/>
          <w:szCs w:val="28"/>
        </w:rPr>
      </w:pPr>
      <w:r w:rsidRPr="00137869">
        <w:rPr>
          <w:rFonts w:eastAsia="Times New Roman"/>
          <w:color w:val="222222"/>
          <w:sz w:val="28"/>
          <w:szCs w:val="28"/>
        </w:rPr>
        <w:t>должность педагога-психолога (психолога в сфере образования) квалификации, соответствующей профессиональному стандарту "Педагог-психолог (психолог в сфере образования)", утвержденному </w:t>
      </w:r>
      <w:hyperlink r:id="rId11" w:history="1">
        <w:r w:rsidRPr="00137869">
          <w:rPr>
            <w:rFonts w:eastAsia="Times New Roman"/>
            <w:color w:val="1B6DFD"/>
            <w:sz w:val="28"/>
            <w:szCs w:val="28"/>
            <w:u w:val="single"/>
            <w:bdr w:val="none" w:sz="0" w:space="0" w:color="auto" w:frame="1"/>
          </w:rPr>
          <w:t>приказом Минтруда России от 24 июля 2015 г. N 514н</w:t>
        </w:r>
      </w:hyperlink>
      <w:r w:rsidRPr="00137869">
        <w:rPr>
          <w:rFonts w:eastAsia="Times New Roman"/>
          <w:color w:val="222222"/>
          <w:sz w:val="28"/>
          <w:szCs w:val="28"/>
        </w:rPr>
        <w:t> при наличии стажа работы не менее 3 лет.</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Квалификационные требования по должн</w:t>
      </w:r>
      <w:r>
        <w:rPr>
          <w:rFonts w:eastAsia="Times New Roman"/>
          <w:color w:val="222222"/>
          <w:sz w:val="28"/>
          <w:szCs w:val="28"/>
        </w:rPr>
        <w:t xml:space="preserve">ости консультанта  установлены </w:t>
      </w:r>
      <w:r w:rsidRPr="00137869">
        <w:rPr>
          <w:rFonts w:eastAsia="Times New Roman"/>
          <w:color w:val="222222"/>
          <w:sz w:val="28"/>
          <w:szCs w:val="28"/>
        </w:rPr>
        <w:t xml:space="preserve"> на основе квалификационных требований к перечисленным должностям просты</w:t>
      </w:r>
      <w:r>
        <w:rPr>
          <w:rFonts w:eastAsia="Times New Roman"/>
          <w:color w:val="222222"/>
          <w:sz w:val="28"/>
          <w:szCs w:val="28"/>
        </w:rPr>
        <w:t>м перечислением.</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Специалисты служб должны иметь право на получение информации об оценке качества их работы получателями услуг. Информация должна предоставляться в обезличенной форме, не позволяющей определить лицо, оценившее работу специалиста.</w:t>
      </w:r>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1</w:t>
      </w:r>
      <w:r w:rsidRPr="00137869">
        <w:rPr>
          <w:rFonts w:eastAsia="Times New Roman"/>
          <w:color w:val="222222"/>
          <w:sz w:val="28"/>
          <w:szCs w:val="28"/>
        </w:rPr>
        <w:t>.4. Материально-техническое обеспечение оказания услуг</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Оказание услуг требует выделения отдельного помещения для приема граждан. Помещение должно соответствовать санитарно-эпидемиологическим и иных требованиям, оборудовано необходимой мебелью. В случае очного оказания услуг оказание услуг двум гражданам в одном помещении одновременно не допускается. В ходе оказания услуги должна быть обеспечена конфиденциальность информации, сообщаемой получателем услуги специалисту службы.</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Служба должна быть оснащена оборудованием для оказания услуг</w:t>
      </w:r>
      <w:r>
        <w:rPr>
          <w:rFonts w:eastAsia="Times New Roman"/>
          <w:color w:val="222222"/>
          <w:sz w:val="28"/>
          <w:szCs w:val="28"/>
        </w:rPr>
        <w:t xml:space="preserve"> в дистанционной форме. </w:t>
      </w:r>
      <w:r w:rsidRPr="00137869">
        <w:rPr>
          <w:rFonts w:eastAsia="Times New Roman"/>
          <w:color w:val="222222"/>
          <w:sz w:val="28"/>
          <w:szCs w:val="28"/>
        </w:rPr>
        <w:t>Служба должна иметь возможность оказания услуг по телефонной связи, включая возможность звонка получателю услуги от специалиста службы.</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lastRenderedPageBreak/>
        <w:t>Служба должна иметь простую систему предварительной записи для получения услуги, а также предоставлять техническую возможность получателю услуги оставить свой отзыв о качестве оказанной услуги. Рекомендуется обеспечить оказание услуг с использованием информационной системы, интегрированной в федеральный портал.</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Pr>
          <w:rFonts w:eastAsia="Times New Roman"/>
          <w:color w:val="222222"/>
          <w:sz w:val="28"/>
          <w:szCs w:val="28"/>
        </w:rPr>
        <w:t>П</w:t>
      </w:r>
      <w:r w:rsidRPr="00137869">
        <w:rPr>
          <w:rFonts w:eastAsia="Times New Roman"/>
          <w:color w:val="222222"/>
          <w:sz w:val="28"/>
          <w:szCs w:val="28"/>
        </w:rPr>
        <w:t>о</w:t>
      </w:r>
      <w:r>
        <w:rPr>
          <w:rFonts w:eastAsia="Times New Roman"/>
          <w:color w:val="222222"/>
          <w:sz w:val="28"/>
          <w:szCs w:val="28"/>
        </w:rPr>
        <w:t xml:space="preserve"> </w:t>
      </w:r>
      <w:r w:rsidRPr="00137869">
        <w:rPr>
          <w:rFonts w:eastAsia="Times New Roman"/>
          <w:color w:val="222222"/>
          <w:sz w:val="28"/>
          <w:szCs w:val="28"/>
        </w:rPr>
        <w:t xml:space="preserve"> итогам оказания каждой услуги предлага</w:t>
      </w:r>
      <w:r>
        <w:rPr>
          <w:rFonts w:eastAsia="Times New Roman"/>
          <w:color w:val="222222"/>
          <w:sz w:val="28"/>
          <w:szCs w:val="28"/>
        </w:rPr>
        <w:t xml:space="preserve">ется </w:t>
      </w:r>
      <w:r w:rsidRPr="00137869">
        <w:rPr>
          <w:rFonts w:eastAsia="Times New Roman"/>
          <w:color w:val="222222"/>
          <w:sz w:val="28"/>
          <w:szCs w:val="28"/>
        </w:rPr>
        <w:t xml:space="preserve"> получателю услуги оценить качество полученной услуги (возможно, ответив на серию вопросов, характеризующих качество предоставленной услуги - простота записи для получения услуги, "длина очереди", соблюдение сроков записи для получения услуги, соответствие реального времени работы специалиста установленному службой времени, качество работы специалиста службы, качество работы лиц, обеспечивающих техническое сопровождение получения услуги, и т.п.).</w:t>
      </w:r>
      <w:proofErr w:type="gramEnd"/>
    </w:p>
    <w:p w:rsidR="00493509" w:rsidRPr="00137869" w:rsidRDefault="00493509" w:rsidP="00493509">
      <w:pPr>
        <w:shd w:val="clear" w:color="auto" w:fill="FFFFFF"/>
        <w:spacing w:after="199"/>
        <w:textAlignment w:val="baseline"/>
        <w:rPr>
          <w:rFonts w:eastAsia="Times New Roman"/>
          <w:color w:val="222222"/>
          <w:sz w:val="28"/>
          <w:szCs w:val="28"/>
        </w:rPr>
      </w:pPr>
      <w:r>
        <w:rPr>
          <w:rFonts w:eastAsia="Times New Roman"/>
          <w:color w:val="222222"/>
          <w:sz w:val="28"/>
          <w:szCs w:val="28"/>
        </w:rPr>
        <w:t xml:space="preserve">Специалисты  службы обязаны  должны    повышать </w:t>
      </w:r>
      <w:r w:rsidRPr="00137869">
        <w:rPr>
          <w:rFonts w:eastAsia="Times New Roman"/>
          <w:color w:val="222222"/>
          <w:sz w:val="28"/>
          <w:szCs w:val="28"/>
        </w:rPr>
        <w:t xml:space="preserve"> к</w:t>
      </w:r>
      <w:r>
        <w:rPr>
          <w:rFonts w:eastAsia="Times New Roman"/>
          <w:color w:val="222222"/>
          <w:sz w:val="28"/>
          <w:szCs w:val="28"/>
        </w:rPr>
        <w:t>валификацию  постоянно</w:t>
      </w:r>
      <w:proofErr w:type="gramStart"/>
      <w:r>
        <w:rPr>
          <w:rFonts w:eastAsia="Times New Roman"/>
          <w:color w:val="222222"/>
          <w:sz w:val="28"/>
          <w:szCs w:val="28"/>
        </w:rPr>
        <w:t xml:space="preserve"> ,</w:t>
      </w:r>
      <w:proofErr w:type="gramEnd"/>
      <w:r>
        <w:rPr>
          <w:rFonts w:eastAsia="Times New Roman"/>
          <w:color w:val="222222"/>
          <w:sz w:val="28"/>
          <w:szCs w:val="28"/>
        </w:rPr>
        <w:t xml:space="preserve"> не реже одного раза в пять лет.</w:t>
      </w:r>
      <w:r w:rsidRPr="00137869">
        <w:rPr>
          <w:rFonts w:eastAsia="Times New Roman"/>
          <w:color w:val="222222"/>
          <w:sz w:val="28"/>
          <w:szCs w:val="28"/>
        </w:rPr>
        <w:t xml:space="preserve"> Обеспечение повышения квалификации кадров является важной составляющей частью организации службы, в том числе организовывается ведомственным проектным офисом национального проекта "Образование".</w:t>
      </w:r>
    </w:p>
    <w:p w:rsidR="00493509" w:rsidRPr="00137869" w:rsidRDefault="00493509" w:rsidP="00493509">
      <w:pPr>
        <w:shd w:val="clear" w:color="auto" w:fill="FFFFFF"/>
        <w:spacing w:after="199"/>
        <w:jc w:val="center"/>
        <w:textAlignment w:val="baseline"/>
        <w:rPr>
          <w:rFonts w:eastAsia="Times New Roman"/>
          <w:b/>
          <w:bCs/>
          <w:color w:val="222222"/>
          <w:sz w:val="28"/>
          <w:szCs w:val="28"/>
        </w:rPr>
      </w:pPr>
      <w:r>
        <w:rPr>
          <w:rFonts w:eastAsia="Times New Roman"/>
          <w:b/>
          <w:bCs/>
          <w:color w:val="222222"/>
          <w:sz w:val="28"/>
          <w:szCs w:val="28"/>
        </w:rPr>
        <w:t>2</w:t>
      </w:r>
      <w:r w:rsidRPr="00137869">
        <w:rPr>
          <w:rFonts w:eastAsia="Times New Roman"/>
          <w:b/>
          <w:bCs/>
          <w:color w:val="222222"/>
          <w:sz w:val="28"/>
          <w:szCs w:val="28"/>
        </w:rPr>
        <w:t>. ОСНОВНЫЕ ПРИНЦИПЫ ОКАЗАНИЯ КОНСУЛЬТАТИВНОЙ ПОМОЩИ</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Специалисты службы должны хорошо знать действующее законодательство, нормативные акт</w:t>
      </w:r>
      <w:r>
        <w:rPr>
          <w:rFonts w:eastAsia="Times New Roman"/>
          <w:color w:val="222222"/>
          <w:sz w:val="28"/>
          <w:szCs w:val="28"/>
        </w:rPr>
        <w:t>ы, указанные в п. 1</w:t>
      </w:r>
      <w:r w:rsidRPr="00137869">
        <w:rPr>
          <w:rFonts w:eastAsia="Times New Roman"/>
          <w:color w:val="222222"/>
          <w:sz w:val="28"/>
          <w:szCs w:val="28"/>
        </w:rPr>
        <w:t>.2. настоящего Положения, а также ключевые решения в рамках правоприменительной практики по вопросам прав и обязанностей ребенка в сфере образования. Не допускаются консультации, нарушающие права ребенка в сфере образования. В частности, это касается вопросов прав ребенка как участника образовательного процесса.</w:t>
      </w:r>
    </w:p>
    <w:p w:rsidR="00493509" w:rsidRPr="00137869" w:rsidRDefault="00493509" w:rsidP="00493509">
      <w:pPr>
        <w:shd w:val="clear" w:color="auto" w:fill="FFFFFF"/>
        <w:spacing w:after="199"/>
        <w:textAlignment w:val="baseline"/>
        <w:rPr>
          <w:rFonts w:eastAsia="Times New Roman"/>
          <w:color w:val="222222"/>
          <w:sz w:val="28"/>
          <w:szCs w:val="28"/>
        </w:rPr>
      </w:pPr>
      <w:proofErr w:type="gramStart"/>
      <w:r w:rsidRPr="00137869">
        <w:rPr>
          <w:rFonts w:eastAsia="Times New Roman"/>
          <w:color w:val="222222"/>
          <w:sz w:val="28"/>
          <w:szCs w:val="28"/>
        </w:rPr>
        <w:t xml:space="preserve">Кроме того, специалист службы всегда должен помнить о том, что ребенок, хоть и не является в полной мере дееспособным, тем не менее, является полноправным гражданином Российской Федерации, и имеет все права, гарантированные для граждан Конституцией Российской Федерации и ратифицированным на территории Российской Федерации международным законодательством, включая право на свое мнение, на уважительное обращение, на защиту своего достоинства, физическую неприкосновенность, </w:t>
      </w:r>
      <w:r w:rsidRPr="00137869">
        <w:rPr>
          <w:rFonts w:eastAsia="Times New Roman"/>
          <w:color w:val="222222"/>
          <w:sz w:val="28"/>
          <w:szCs w:val="28"/>
        </w:rPr>
        <w:lastRenderedPageBreak/>
        <w:t>тайну</w:t>
      </w:r>
      <w:proofErr w:type="gramEnd"/>
      <w:r w:rsidRPr="00137869">
        <w:rPr>
          <w:rFonts w:eastAsia="Times New Roman"/>
          <w:color w:val="222222"/>
          <w:sz w:val="28"/>
          <w:szCs w:val="28"/>
        </w:rPr>
        <w:t xml:space="preserve"> переписки и телефонных переговоров, защиту персональных данных и иные.</w:t>
      </w:r>
    </w:p>
    <w:p w:rsidR="00493509" w:rsidRPr="00137869" w:rsidRDefault="00493509" w:rsidP="00493509">
      <w:pPr>
        <w:shd w:val="clear" w:color="auto" w:fill="FFFFFF"/>
        <w:spacing w:after="199"/>
        <w:textAlignment w:val="baseline"/>
        <w:rPr>
          <w:rFonts w:eastAsia="Times New Roman"/>
          <w:color w:val="222222"/>
          <w:sz w:val="28"/>
          <w:szCs w:val="28"/>
        </w:rPr>
      </w:pPr>
      <w:r w:rsidRPr="00137869">
        <w:rPr>
          <w:rFonts w:eastAsia="Times New Roman"/>
          <w:color w:val="222222"/>
          <w:sz w:val="28"/>
          <w:szCs w:val="28"/>
        </w:rPr>
        <w:t>На защиту прав и интересов ребенка в конечном итоге должны быть направлены усилия всех вовлеченных сторон, как его, так и образовательных организаций, специальных органов и комиссий, созданных для защиты прав несовершеннолетних, контрольных и надзорных органов, так и каждого работника службы и службы в цело</w:t>
      </w:r>
      <w:r>
        <w:rPr>
          <w:rFonts w:eastAsia="Times New Roman"/>
          <w:color w:val="222222"/>
          <w:sz w:val="28"/>
          <w:szCs w:val="28"/>
        </w:rPr>
        <w:t>м.</w:t>
      </w:r>
    </w:p>
    <w:p w:rsidR="003D3698" w:rsidRDefault="003D3698"/>
    <w:sectPr w:rsidR="003D3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useFELayout/>
    <w:compatSetting w:name="compatibilityMode" w:uri="http://schemas.microsoft.com/office/word" w:val="12"/>
  </w:compat>
  <w:rsids>
    <w:rsidRoot w:val="00493509"/>
    <w:rsid w:val="003D3698"/>
    <w:rsid w:val="00493509"/>
    <w:rsid w:val="00A3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F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F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aws.ru/Semeynyy-kode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laws.ru/gk-r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laws.ru/acts/Postanovlenie-Glavnogo-gosudarstvennogo-sanitarnogo-vracha-RF-ot-21.06.2016-N-81/" TargetMode="External"/><Relationship Id="rId11" Type="http://schemas.openxmlformats.org/officeDocument/2006/relationships/hyperlink" Target="https://rulaws.ru/acts/Prikaz-Mintruda-Rossii-ot-24.07.2015-N-514n/" TargetMode="External"/><Relationship Id="rId5" Type="http://schemas.openxmlformats.org/officeDocument/2006/relationships/image" Target="media/image1.jpg"/><Relationship Id="rId10" Type="http://schemas.openxmlformats.org/officeDocument/2006/relationships/hyperlink" Target="https://rulaws.ru/acts/Prikaz-Minzdravsotsrazvitiya-RF-ot-26.08.2010-N-761n/" TargetMode="External"/><Relationship Id="rId4" Type="http://schemas.openxmlformats.org/officeDocument/2006/relationships/webSettings" Target="webSettings.xml"/><Relationship Id="rId9" Type="http://schemas.openxmlformats.org/officeDocument/2006/relationships/hyperlink" Target="https://rulaws.ru/acts/Postanovlenie-Glavnogo-gosudarstvennogo-sanitarnogo-vracha-RF-ot-21.06.2016-N-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3751</Words>
  <Characters>21384</Characters>
  <Application>Microsoft Office Word</Application>
  <DocSecurity>0</DocSecurity>
  <Lines>178</Lines>
  <Paragraphs>50</Paragraphs>
  <ScaleCrop>false</ScaleCrop>
  <Company>Microsoft</Company>
  <LinksUpToDate>false</LinksUpToDate>
  <CharactersWithSpaces>25085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usser</cp:lastModifiedBy>
  <cp:revision>3</cp:revision>
  <dcterms:created xsi:type="dcterms:W3CDTF">2007-12-31T23:19:00Z</dcterms:created>
  <dcterms:modified xsi:type="dcterms:W3CDTF">2020-05-21T12:31:00Z</dcterms:modified>
</cp:coreProperties>
</file>