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2A" w:rsidRDefault="00DA3A2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A3A2A" w:rsidRDefault="00DA3A2A">
      <w:pPr>
        <w:pStyle w:val="ConsPlusNormal"/>
        <w:jc w:val="both"/>
        <w:outlineLvl w:val="0"/>
      </w:pPr>
    </w:p>
    <w:p w:rsidR="00DA3A2A" w:rsidRDefault="00DA3A2A">
      <w:pPr>
        <w:pStyle w:val="ConsPlusNormal"/>
        <w:outlineLvl w:val="0"/>
      </w:pPr>
      <w:r>
        <w:t>Зарегистрировано в Минюсте России 2 февраля 2016 г. N 40937</w:t>
      </w:r>
    </w:p>
    <w:p w:rsidR="00DA3A2A" w:rsidRDefault="00DA3A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3A2A" w:rsidRDefault="00DA3A2A">
      <w:pPr>
        <w:pStyle w:val="ConsPlusNormal"/>
        <w:jc w:val="both"/>
      </w:pPr>
    </w:p>
    <w:p w:rsidR="00DA3A2A" w:rsidRDefault="00DA3A2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A3A2A" w:rsidRDefault="00DA3A2A">
      <w:pPr>
        <w:pStyle w:val="ConsPlusTitle"/>
        <w:jc w:val="center"/>
      </w:pPr>
    </w:p>
    <w:p w:rsidR="00DA3A2A" w:rsidRDefault="00DA3A2A">
      <w:pPr>
        <w:pStyle w:val="ConsPlusTitle"/>
        <w:jc w:val="center"/>
      </w:pPr>
      <w:r>
        <w:t>ПРИКАЗ</w:t>
      </w:r>
    </w:p>
    <w:p w:rsidR="00DA3A2A" w:rsidRDefault="00DA3A2A">
      <w:pPr>
        <w:pStyle w:val="ConsPlusTitle"/>
        <w:jc w:val="center"/>
      </w:pPr>
      <w:r>
        <w:t>от 31 декабря 2015 г. N 1577</w:t>
      </w:r>
    </w:p>
    <w:p w:rsidR="00DA3A2A" w:rsidRDefault="00DA3A2A">
      <w:pPr>
        <w:pStyle w:val="ConsPlusTitle"/>
        <w:jc w:val="center"/>
      </w:pPr>
    </w:p>
    <w:p w:rsidR="00DA3A2A" w:rsidRDefault="00DA3A2A">
      <w:pPr>
        <w:pStyle w:val="ConsPlusTitle"/>
        <w:jc w:val="center"/>
      </w:pPr>
      <w:r>
        <w:t>О ВНЕСЕНИИ ИЗМЕНЕНИЙ</w:t>
      </w:r>
    </w:p>
    <w:p w:rsidR="00DA3A2A" w:rsidRDefault="00DA3A2A">
      <w:pPr>
        <w:pStyle w:val="ConsPlusTitle"/>
        <w:jc w:val="center"/>
      </w:pPr>
      <w:r>
        <w:t>В ФЕДЕРАЛЬНЫЙ ГОСУДАРСТВЕННЫЙ ОБРАЗОВАТЕЛЬНЫЙ СТАНДАРТ</w:t>
      </w:r>
    </w:p>
    <w:p w:rsidR="00DA3A2A" w:rsidRDefault="00DA3A2A">
      <w:pPr>
        <w:pStyle w:val="ConsPlusTitle"/>
        <w:jc w:val="center"/>
      </w:pPr>
      <w:r>
        <w:t xml:space="preserve">ОСНОВНОГО ОБЩЕГО ОБРАЗОВАНИЯ, </w:t>
      </w:r>
      <w:proofErr w:type="gramStart"/>
      <w:r>
        <w:t>УТВЕРЖДЕННЫЙ</w:t>
      </w:r>
      <w:proofErr w:type="gramEnd"/>
      <w:r>
        <w:t xml:space="preserve"> ПРИКАЗОМ</w:t>
      </w:r>
    </w:p>
    <w:p w:rsidR="00DA3A2A" w:rsidRDefault="00DA3A2A">
      <w:pPr>
        <w:pStyle w:val="ConsPlusTitle"/>
        <w:jc w:val="center"/>
      </w:pPr>
      <w:r>
        <w:t>МИНИСТЕРСТВА ОБРАЗОВАНИЯ И НАУКИ РОССИЙСКОЙ ФЕДЕРАЦИИ</w:t>
      </w:r>
    </w:p>
    <w:p w:rsidR="00DA3A2A" w:rsidRDefault="00DA3A2A">
      <w:pPr>
        <w:pStyle w:val="ConsPlusTitle"/>
        <w:jc w:val="center"/>
      </w:pPr>
      <w:r>
        <w:t>ОТ 17 ДЕКАБРЯ 2010 Г. N 1897</w:t>
      </w:r>
    </w:p>
    <w:p w:rsidR="00DA3A2A" w:rsidRDefault="00DA3A2A">
      <w:pPr>
        <w:pStyle w:val="ConsPlusNormal"/>
        <w:jc w:val="both"/>
      </w:pPr>
    </w:p>
    <w:p w:rsidR="00DA3A2A" w:rsidRPr="00A92FD7" w:rsidRDefault="00DA3A2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92FD7">
        <w:rPr>
          <w:sz w:val="24"/>
          <w:szCs w:val="24"/>
        </w:rPr>
        <w:t xml:space="preserve">В соответствии с </w:t>
      </w:r>
      <w:hyperlink r:id="rId6" w:history="1">
        <w:r w:rsidRPr="00A92FD7">
          <w:rPr>
            <w:color w:val="0000FF"/>
            <w:sz w:val="24"/>
            <w:szCs w:val="24"/>
          </w:rPr>
          <w:t>подпунктом 5.2.41</w:t>
        </w:r>
      </w:hyperlink>
      <w:r w:rsidRPr="00A92FD7">
        <w:rPr>
          <w:sz w:val="24"/>
          <w:szCs w:val="24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A92FD7">
        <w:rPr>
          <w:sz w:val="24"/>
          <w:szCs w:val="24"/>
        </w:rPr>
        <w:t xml:space="preserve"> </w:t>
      </w:r>
      <w:proofErr w:type="gramStart"/>
      <w:r w:rsidRPr="00A92FD7">
        <w:rPr>
          <w:sz w:val="24"/>
          <w:szCs w:val="24"/>
        </w:rPr>
        <w:t xml:space="preserve">N 27, ст. 3776; 2015, N 26, ст. 3898; N 43, ст. 5976), и </w:t>
      </w:r>
      <w:hyperlink r:id="rId7" w:history="1">
        <w:r w:rsidRPr="00A92FD7">
          <w:rPr>
            <w:color w:val="0000FF"/>
            <w:sz w:val="24"/>
            <w:szCs w:val="24"/>
          </w:rPr>
          <w:t>пунктом 20</w:t>
        </w:r>
      </w:hyperlink>
      <w:r w:rsidRPr="00A92FD7">
        <w:rPr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A92FD7">
        <w:rPr>
          <w:sz w:val="24"/>
          <w:szCs w:val="24"/>
        </w:rPr>
        <w:t xml:space="preserve">Утвердить прилагаемые </w:t>
      </w:r>
      <w:hyperlink w:anchor="P32" w:history="1">
        <w:r w:rsidRPr="00A92FD7">
          <w:rPr>
            <w:color w:val="0000FF"/>
            <w:sz w:val="24"/>
            <w:szCs w:val="24"/>
          </w:rPr>
          <w:t>изменения</w:t>
        </w:r>
      </w:hyperlink>
      <w:r w:rsidRPr="00A92FD7">
        <w:rPr>
          <w:sz w:val="24"/>
          <w:szCs w:val="24"/>
        </w:rPr>
        <w:t xml:space="preserve">, которые вносятся в федеральный государственный образовательный </w:t>
      </w:r>
      <w:hyperlink r:id="rId8" w:history="1">
        <w:r w:rsidRPr="00A92FD7">
          <w:rPr>
            <w:color w:val="0000FF"/>
            <w:sz w:val="24"/>
            <w:szCs w:val="24"/>
          </w:rPr>
          <w:t>стандарт</w:t>
        </w:r>
      </w:hyperlink>
      <w:r w:rsidRPr="00A92FD7">
        <w:rPr>
          <w:sz w:val="24"/>
          <w:szCs w:val="24"/>
        </w:rPr>
        <w:t xml:space="preserve"> основного общего образования, утвержденный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приказом Министерства образования и науки Российской Федерации от 29 декабря 2014 г. N 1644 (зарегистрирован Министерством юстиции</w:t>
      </w:r>
      <w:proofErr w:type="gramEnd"/>
      <w:r w:rsidRPr="00A92FD7">
        <w:rPr>
          <w:sz w:val="24"/>
          <w:szCs w:val="24"/>
        </w:rPr>
        <w:t xml:space="preserve"> </w:t>
      </w:r>
      <w:proofErr w:type="gramStart"/>
      <w:r w:rsidRPr="00A92FD7">
        <w:rPr>
          <w:sz w:val="24"/>
          <w:szCs w:val="24"/>
        </w:rPr>
        <w:t>Российской Федерации 6 февраля 2015 г., регистрационный N 35915).</w:t>
      </w:r>
      <w:proofErr w:type="gramEnd"/>
    </w:p>
    <w:p w:rsidR="00DA3A2A" w:rsidRPr="00A92FD7" w:rsidRDefault="00DA3A2A">
      <w:pPr>
        <w:pStyle w:val="ConsPlusNormal"/>
        <w:jc w:val="both"/>
        <w:rPr>
          <w:sz w:val="24"/>
          <w:szCs w:val="24"/>
        </w:rPr>
      </w:pPr>
    </w:p>
    <w:p w:rsidR="00DA3A2A" w:rsidRPr="00A92FD7" w:rsidRDefault="00DA3A2A">
      <w:pPr>
        <w:pStyle w:val="ConsPlusNormal"/>
        <w:jc w:val="right"/>
        <w:rPr>
          <w:sz w:val="24"/>
          <w:szCs w:val="24"/>
        </w:rPr>
      </w:pPr>
      <w:r w:rsidRPr="00A92FD7">
        <w:rPr>
          <w:sz w:val="24"/>
          <w:szCs w:val="24"/>
        </w:rPr>
        <w:t>Министр</w:t>
      </w:r>
    </w:p>
    <w:p w:rsidR="00DA3A2A" w:rsidRPr="00A92FD7" w:rsidRDefault="00DA3A2A">
      <w:pPr>
        <w:pStyle w:val="ConsPlusNormal"/>
        <w:jc w:val="right"/>
        <w:rPr>
          <w:sz w:val="24"/>
          <w:szCs w:val="24"/>
        </w:rPr>
      </w:pPr>
      <w:r w:rsidRPr="00A92FD7">
        <w:rPr>
          <w:sz w:val="24"/>
          <w:szCs w:val="24"/>
        </w:rPr>
        <w:t>Д.В.ЛИВАНОВ</w:t>
      </w:r>
    </w:p>
    <w:p w:rsidR="00DA3A2A" w:rsidRDefault="00DA3A2A">
      <w:pPr>
        <w:pStyle w:val="ConsPlusNormal"/>
        <w:jc w:val="both"/>
      </w:pPr>
    </w:p>
    <w:p w:rsidR="00DA3A2A" w:rsidRDefault="00DA3A2A">
      <w:pPr>
        <w:pStyle w:val="ConsPlusNormal"/>
        <w:jc w:val="both"/>
      </w:pPr>
    </w:p>
    <w:p w:rsidR="00DA3A2A" w:rsidRDefault="00DA3A2A">
      <w:pPr>
        <w:pStyle w:val="ConsPlusNormal"/>
        <w:jc w:val="both"/>
      </w:pPr>
    </w:p>
    <w:p w:rsidR="00DA3A2A" w:rsidRDefault="00DA3A2A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A92FD7" w:rsidRDefault="00A92FD7">
      <w:pPr>
        <w:pStyle w:val="ConsPlusNormal"/>
        <w:jc w:val="both"/>
      </w:pPr>
    </w:p>
    <w:p w:rsidR="00DA3A2A" w:rsidRDefault="00DA3A2A">
      <w:pPr>
        <w:pStyle w:val="ConsPlusNormal"/>
        <w:jc w:val="both"/>
      </w:pPr>
    </w:p>
    <w:p w:rsidR="00DA3A2A" w:rsidRDefault="00DA3A2A">
      <w:pPr>
        <w:pStyle w:val="ConsPlusNormal"/>
        <w:jc w:val="right"/>
        <w:outlineLvl w:val="0"/>
      </w:pPr>
      <w:r>
        <w:t>Приложение</w:t>
      </w:r>
    </w:p>
    <w:p w:rsidR="00DA3A2A" w:rsidRDefault="00DA3A2A">
      <w:pPr>
        <w:pStyle w:val="ConsPlusNormal"/>
        <w:jc w:val="both"/>
      </w:pPr>
    </w:p>
    <w:p w:rsidR="00DA3A2A" w:rsidRDefault="00DA3A2A">
      <w:pPr>
        <w:pStyle w:val="ConsPlusNormal"/>
        <w:jc w:val="right"/>
      </w:pPr>
      <w:r>
        <w:lastRenderedPageBreak/>
        <w:t>Утверждены</w:t>
      </w:r>
    </w:p>
    <w:p w:rsidR="00DA3A2A" w:rsidRDefault="00DA3A2A">
      <w:pPr>
        <w:pStyle w:val="ConsPlusNormal"/>
        <w:jc w:val="right"/>
      </w:pPr>
      <w:r>
        <w:t>приказом Министерства образования</w:t>
      </w:r>
    </w:p>
    <w:p w:rsidR="00DA3A2A" w:rsidRDefault="00DA3A2A">
      <w:pPr>
        <w:pStyle w:val="ConsPlusNormal"/>
        <w:jc w:val="right"/>
      </w:pPr>
      <w:r>
        <w:t>и науки Российской Федерации</w:t>
      </w:r>
    </w:p>
    <w:p w:rsidR="00DA3A2A" w:rsidRDefault="00DA3A2A">
      <w:pPr>
        <w:pStyle w:val="ConsPlusNormal"/>
        <w:jc w:val="right"/>
      </w:pPr>
      <w:r>
        <w:t>от 31 декабря 2015 г. N 1577</w:t>
      </w:r>
    </w:p>
    <w:p w:rsidR="00DA3A2A" w:rsidRDefault="00DA3A2A">
      <w:pPr>
        <w:pStyle w:val="ConsPlusNormal"/>
        <w:jc w:val="both"/>
      </w:pPr>
    </w:p>
    <w:p w:rsidR="00DA3A2A" w:rsidRDefault="00DA3A2A">
      <w:pPr>
        <w:pStyle w:val="ConsPlusTitle"/>
        <w:jc w:val="center"/>
      </w:pPr>
      <w:bookmarkStart w:id="0" w:name="P32"/>
      <w:bookmarkEnd w:id="0"/>
      <w:r>
        <w:t>ИЗМЕНЕНИЯ,</w:t>
      </w:r>
    </w:p>
    <w:p w:rsidR="00DA3A2A" w:rsidRDefault="00DA3A2A">
      <w:pPr>
        <w:pStyle w:val="ConsPlusTitle"/>
        <w:jc w:val="center"/>
      </w:pPr>
      <w:r>
        <w:t>КОТОРЫЕ ВНОСЯТСЯ В ФЕДЕРАЛЬНЫЙ ГОСУДАРСТВЕННЫЙ</w:t>
      </w:r>
    </w:p>
    <w:p w:rsidR="00DA3A2A" w:rsidRDefault="00DA3A2A">
      <w:pPr>
        <w:pStyle w:val="ConsPlusTitle"/>
        <w:jc w:val="center"/>
      </w:pPr>
      <w:r>
        <w:t>ОБРАЗОВАТЕЛЬНЫЙ СТАНДАРТ ОСНОВНОГО ОБЩЕГО ОБРАЗОВАНИЯ,</w:t>
      </w:r>
    </w:p>
    <w:p w:rsidR="00DA3A2A" w:rsidRDefault="00DA3A2A">
      <w:pPr>
        <w:pStyle w:val="ConsPlusTitle"/>
        <w:jc w:val="center"/>
      </w:pPr>
      <w:proofErr w:type="gramStart"/>
      <w:r>
        <w:t>УТВЕРЖДЕННЫЙ</w:t>
      </w:r>
      <w:proofErr w:type="gramEnd"/>
      <w:r>
        <w:t xml:space="preserve"> ПРИКАЗОМ МИНИСТЕРСТВА ОБРАЗОВАНИЯ И НАУКИ</w:t>
      </w:r>
    </w:p>
    <w:p w:rsidR="00DA3A2A" w:rsidRDefault="00DA3A2A">
      <w:pPr>
        <w:pStyle w:val="ConsPlusTitle"/>
        <w:jc w:val="center"/>
      </w:pPr>
      <w:r>
        <w:t>РОССИЙСКОЙ ФЕДЕРАЦИИ ОТ 17 ДЕКАБРЯ 2010 Г. N 1897</w:t>
      </w:r>
    </w:p>
    <w:p w:rsidR="00DA3A2A" w:rsidRDefault="00DA3A2A">
      <w:pPr>
        <w:pStyle w:val="ConsPlusNormal"/>
        <w:jc w:val="both"/>
      </w:pPr>
    </w:p>
    <w:p w:rsidR="00DA3A2A" w:rsidRPr="00A92FD7" w:rsidRDefault="00DA3A2A">
      <w:pPr>
        <w:pStyle w:val="ConsPlusNormal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1. </w:t>
      </w:r>
      <w:hyperlink r:id="rId9" w:history="1">
        <w:r w:rsidRPr="00A92FD7">
          <w:rPr>
            <w:color w:val="0000FF"/>
            <w:sz w:val="24"/>
            <w:szCs w:val="24"/>
          </w:rPr>
          <w:t>Дополнить</w:t>
        </w:r>
      </w:hyperlink>
      <w:r w:rsidRPr="00A92FD7">
        <w:rPr>
          <w:sz w:val="24"/>
          <w:szCs w:val="24"/>
        </w:rPr>
        <w:t xml:space="preserve"> пунктом 9.1 следующего содержания: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"9.1. Личностные результаты освоения адаптированной образовательной программы основного общего образования должны отражать: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1) для глухих, слабослышащих, позднооглохших обучающихся: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2) для </w:t>
      </w:r>
      <w:proofErr w:type="gramStart"/>
      <w:r w:rsidRPr="00A92FD7">
        <w:rPr>
          <w:sz w:val="24"/>
          <w:szCs w:val="24"/>
        </w:rPr>
        <w:t>обучающихся</w:t>
      </w:r>
      <w:proofErr w:type="gramEnd"/>
      <w:r w:rsidRPr="00A92FD7">
        <w:rPr>
          <w:sz w:val="24"/>
          <w:szCs w:val="24"/>
        </w:rPr>
        <w:t xml:space="preserve"> с нарушениями опорно-двигательного аппарата: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владение навыками пространственной и социально-бытовой ориентировки;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умение самостоятельно и безопасно передвигаться в знакомом и незнакомом пространстве с использованием специального оборудования;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способность к осмыслению и дифференциации картины мира, ее временно-пространственной организации;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3) для </w:t>
      </w:r>
      <w:proofErr w:type="gramStart"/>
      <w:r w:rsidRPr="00A92FD7">
        <w:rPr>
          <w:sz w:val="24"/>
          <w:szCs w:val="24"/>
        </w:rPr>
        <w:t>обучающихся</w:t>
      </w:r>
      <w:proofErr w:type="gramEnd"/>
      <w:r w:rsidRPr="00A92FD7">
        <w:rPr>
          <w:sz w:val="24"/>
          <w:szCs w:val="24"/>
        </w:rPr>
        <w:t xml:space="preserve"> с расстройствами аутистического спектра: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знание своих предпочтений (ограничений) в бытовой сфере и сфере интересов</w:t>
      </w:r>
      <w:proofErr w:type="gramStart"/>
      <w:r w:rsidRPr="00A92FD7">
        <w:rPr>
          <w:sz w:val="24"/>
          <w:szCs w:val="24"/>
        </w:rPr>
        <w:t>.".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2. </w:t>
      </w:r>
      <w:hyperlink r:id="rId10" w:history="1">
        <w:r w:rsidRPr="00A92FD7">
          <w:rPr>
            <w:color w:val="0000FF"/>
            <w:sz w:val="24"/>
            <w:szCs w:val="24"/>
          </w:rPr>
          <w:t>Дополнить</w:t>
        </w:r>
      </w:hyperlink>
      <w:r w:rsidRPr="00A92FD7">
        <w:rPr>
          <w:sz w:val="24"/>
          <w:szCs w:val="24"/>
        </w:rPr>
        <w:t xml:space="preserve"> пунктом 10.1 следующего содержания: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"10.1. </w:t>
      </w:r>
      <w:proofErr w:type="spellStart"/>
      <w:r w:rsidRPr="00A92FD7">
        <w:rPr>
          <w:sz w:val="24"/>
          <w:szCs w:val="24"/>
        </w:rPr>
        <w:t>Метапредметные</w:t>
      </w:r>
      <w:proofErr w:type="spellEnd"/>
      <w:r w:rsidRPr="00A92FD7">
        <w:rPr>
          <w:sz w:val="24"/>
          <w:szCs w:val="24"/>
        </w:rPr>
        <w:t xml:space="preserve"> результаты освоения адаптированной образовательной программы основного общего образования должны отражать: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1) для глухих, слабослышащих, позднооглохших обучающихся: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владение навыками определения и исправления специфических ошибок (</w:t>
      </w:r>
      <w:proofErr w:type="spellStart"/>
      <w:r w:rsidRPr="00A92FD7">
        <w:rPr>
          <w:sz w:val="24"/>
          <w:szCs w:val="24"/>
        </w:rPr>
        <w:t>аграмматизмов</w:t>
      </w:r>
      <w:proofErr w:type="spellEnd"/>
      <w:r w:rsidRPr="00A92FD7">
        <w:rPr>
          <w:sz w:val="24"/>
          <w:szCs w:val="24"/>
        </w:rPr>
        <w:t>) в письменной и устной речи;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2) для </w:t>
      </w:r>
      <w:proofErr w:type="gramStart"/>
      <w:r w:rsidRPr="00A92FD7">
        <w:rPr>
          <w:sz w:val="24"/>
          <w:szCs w:val="24"/>
        </w:rPr>
        <w:t>обучающихся</w:t>
      </w:r>
      <w:proofErr w:type="gramEnd"/>
      <w:r w:rsidRPr="00A92FD7">
        <w:rPr>
          <w:sz w:val="24"/>
          <w:szCs w:val="24"/>
        </w:rPr>
        <w:t xml:space="preserve"> с расстройствами аутистического спектра: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формирование способности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</w:t>
      </w:r>
      <w:proofErr w:type="spellStart"/>
      <w:r w:rsidRPr="00A92FD7">
        <w:rPr>
          <w:sz w:val="24"/>
          <w:szCs w:val="24"/>
        </w:rPr>
        <w:t>тьютора</w:t>
      </w:r>
      <w:proofErr w:type="spellEnd"/>
      <w:r w:rsidRPr="00A92FD7">
        <w:rPr>
          <w:sz w:val="24"/>
          <w:szCs w:val="24"/>
        </w:rPr>
        <w:t>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lastRenderedPageBreak/>
        <w:t xml:space="preserve">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</w:t>
      </w:r>
      <w:proofErr w:type="spellStart"/>
      <w:r w:rsidRPr="00A92FD7">
        <w:rPr>
          <w:sz w:val="24"/>
          <w:szCs w:val="24"/>
        </w:rPr>
        <w:t>тьютора</w:t>
      </w:r>
      <w:proofErr w:type="spellEnd"/>
      <w:r w:rsidRPr="00A92FD7">
        <w:rPr>
          <w:sz w:val="24"/>
          <w:szCs w:val="24"/>
        </w:rPr>
        <w:t>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формирование умения выполнять действия по заданному алгоритму или образцу при сопровождающей помощи педагогического работника и организующей помощи </w:t>
      </w:r>
      <w:proofErr w:type="spellStart"/>
      <w:r w:rsidRPr="00A92FD7">
        <w:rPr>
          <w:sz w:val="24"/>
          <w:szCs w:val="24"/>
        </w:rPr>
        <w:t>тьютора</w:t>
      </w:r>
      <w:proofErr w:type="spellEnd"/>
      <w:r w:rsidRPr="00A92FD7">
        <w:rPr>
          <w:sz w:val="24"/>
          <w:szCs w:val="24"/>
        </w:rPr>
        <w:t>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формирование умения оценивать результат своей деятельности в соответствии с заданными эталонами при организующей помощи </w:t>
      </w:r>
      <w:proofErr w:type="spellStart"/>
      <w:r w:rsidRPr="00A92FD7">
        <w:rPr>
          <w:sz w:val="24"/>
          <w:szCs w:val="24"/>
        </w:rPr>
        <w:t>тьютора</w:t>
      </w:r>
      <w:proofErr w:type="spellEnd"/>
      <w:r w:rsidRPr="00A92FD7">
        <w:rPr>
          <w:sz w:val="24"/>
          <w:szCs w:val="24"/>
        </w:rPr>
        <w:t>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</w:t>
      </w:r>
      <w:proofErr w:type="spellStart"/>
      <w:r w:rsidRPr="00A92FD7">
        <w:rPr>
          <w:sz w:val="24"/>
          <w:szCs w:val="24"/>
        </w:rPr>
        <w:t>тьютора</w:t>
      </w:r>
      <w:proofErr w:type="spellEnd"/>
      <w:r w:rsidRPr="00A92FD7">
        <w:rPr>
          <w:sz w:val="24"/>
          <w:szCs w:val="24"/>
        </w:rPr>
        <w:t>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развитие способности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формирование умения активного использования знаково-символических сре</w:t>
      </w:r>
      <w:proofErr w:type="gramStart"/>
      <w:r w:rsidRPr="00A92FD7">
        <w:rPr>
          <w:sz w:val="24"/>
          <w:szCs w:val="24"/>
        </w:rPr>
        <w:t>дств дл</w:t>
      </w:r>
      <w:proofErr w:type="gramEnd"/>
      <w:r w:rsidRPr="00A92FD7">
        <w:rPr>
          <w:sz w:val="24"/>
          <w:szCs w:val="24"/>
        </w:rPr>
        <w:t xml:space="preserve">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</w:t>
      </w:r>
      <w:proofErr w:type="spellStart"/>
      <w:r w:rsidRPr="00A92FD7">
        <w:rPr>
          <w:sz w:val="24"/>
          <w:szCs w:val="24"/>
        </w:rPr>
        <w:t>тьютора</w:t>
      </w:r>
      <w:proofErr w:type="spellEnd"/>
      <w:r w:rsidRPr="00A92FD7">
        <w:rPr>
          <w:sz w:val="24"/>
          <w:szCs w:val="24"/>
        </w:rPr>
        <w:t>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</w:t>
      </w:r>
      <w:proofErr w:type="gramStart"/>
      <w:r w:rsidRPr="00A92FD7">
        <w:rPr>
          <w:sz w:val="24"/>
          <w:szCs w:val="24"/>
        </w:rPr>
        <w:t>.".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3. </w:t>
      </w:r>
      <w:hyperlink r:id="rId11" w:history="1">
        <w:r w:rsidRPr="00A92FD7">
          <w:rPr>
            <w:color w:val="0000FF"/>
            <w:sz w:val="24"/>
            <w:szCs w:val="24"/>
          </w:rPr>
          <w:t>Пункт 11.1</w:t>
        </w:r>
      </w:hyperlink>
      <w:r w:rsidRPr="00A92FD7">
        <w:rPr>
          <w:sz w:val="24"/>
          <w:szCs w:val="24"/>
        </w:rPr>
        <w:t xml:space="preserve"> изложить в следующей редакции: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"11.1. Русский язык и литература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A92FD7">
        <w:rPr>
          <w:sz w:val="24"/>
          <w:szCs w:val="24"/>
        </w:rP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A92FD7">
        <w:rPr>
          <w:sz w:val="24"/>
          <w:szCs w:val="24"/>
        </w:rPr>
        <w:t>текстов</w:t>
      </w:r>
      <w:proofErr w:type="gramEnd"/>
      <w:r w:rsidRPr="00A92FD7">
        <w:rPr>
          <w:sz w:val="24"/>
          <w:szCs w:val="24"/>
        </w:rPr>
        <w:t xml:space="preserve"> разных функционально-смысловых типов и жанров.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Предметные результаты изучения предметной области "Русский язык и литература" должны отражать: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lastRenderedPageBreak/>
        <w:t>Русский язык: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A92FD7">
        <w:rPr>
          <w:sz w:val="24"/>
          <w:szCs w:val="24"/>
        </w:rPr>
        <w:t>аудирования</w:t>
      </w:r>
      <w:proofErr w:type="spellEnd"/>
      <w:r w:rsidRPr="00A92FD7">
        <w:rPr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A92FD7">
        <w:rPr>
          <w:sz w:val="24"/>
          <w:szCs w:val="24"/>
        </w:rPr>
        <w:t>полилогическую</w:t>
      </w:r>
      <w:proofErr w:type="spellEnd"/>
      <w:r w:rsidRPr="00A92FD7">
        <w:rPr>
          <w:sz w:val="24"/>
          <w:szCs w:val="24"/>
        </w:rPr>
        <w:t xml:space="preserve"> речь, участие в диалоге и </w:t>
      </w:r>
      <w:proofErr w:type="spellStart"/>
      <w:r w:rsidRPr="00A92FD7">
        <w:rPr>
          <w:sz w:val="24"/>
          <w:szCs w:val="24"/>
        </w:rPr>
        <w:t>полилоге</w:t>
      </w:r>
      <w:proofErr w:type="spellEnd"/>
      <w:r w:rsidRPr="00A92FD7">
        <w:rPr>
          <w:sz w:val="24"/>
          <w:szCs w:val="24"/>
        </w:rPr>
        <w:t>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овладение различными видами </w:t>
      </w:r>
      <w:proofErr w:type="spellStart"/>
      <w:r w:rsidRPr="00A92FD7">
        <w:rPr>
          <w:sz w:val="24"/>
          <w:szCs w:val="24"/>
        </w:rPr>
        <w:t>аудирования</w:t>
      </w:r>
      <w:proofErr w:type="spellEnd"/>
      <w:r w:rsidRPr="00A92FD7">
        <w:rPr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осознанное использование речевых сре</w:t>
      </w:r>
      <w:proofErr w:type="gramStart"/>
      <w:r w:rsidRPr="00A92FD7">
        <w:rPr>
          <w:sz w:val="24"/>
          <w:szCs w:val="24"/>
        </w:rPr>
        <w:t>дств дл</w:t>
      </w:r>
      <w:proofErr w:type="gramEnd"/>
      <w:r w:rsidRPr="00A92FD7">
        <w:rPr>
          <w:sz w:val="24"/>
          <w:szCs w:val="24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соблюдение основных языковых норм в устной и письменной речи;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A92FD7">
        <w:rPr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уместное использование фразеологических оборотов в речи;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lastRenderedPageBreak/>
        <w:t>корректное и оправданное употребление междометий для выражения эмоций, этикетных формул;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использование в речи синонимичных имен прилагательных в роли эпитетов;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A92FD7">
        <w:rPr>
          <w:sz w:val="24"/>
          <w:szCs w:val="24"/>
        </w:rPr>
        <w:t>микротемы</w:t>
      </w:r>
      <w:proofErr w:type="spellEnd"/>
      <w:r w:rsidRPr="00A92FD7">
        <w:rPr>
          <w:sz w:val="24"/>
          <w:szCs w:val="24"/>
        </w:rPr>
        <w:t>, разбивать текст на абзацы, знать композиционные элементы текста;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lastRenderedPageBreak/>
        <w:t>определение вида предложения по цели высказывания и эмоциональной окраске;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определение грамматической основы предложения;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определение видов связи, смысловых, лексических и грамматических сре</w:t>
      </w:r>
      <w:proofErr w:type="gramStart"/>
      <w:r w:rsidRPr="00A92FD7">
        <w:rPr>
          <w:sz w:val="24"/>
          <w:szCs w:val="24"/>
        </w:rPr>
        <w:t>дств св</w:t>
      </w:r>
      <w:proofErr w:type="gramEnd"/>
      <w:r w:rsidRPr="00A92FD7">
        <w:rPr>
          <w:sz w:val="24"/>
          <w:szCs w:val="24"/>
        </w:rPr>
        <w:t>язи предложений в тексте, а также уместность и целесообразность их использования;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A92FD7">
        <w:rPr>
          <w:sz w:val="24"/>
          <w:szCs w:val="24"/>
        </w:rPr>
        <w:t>дств дл</w:t>
      </w:r>
      <w:proofErr w:type="gramEnd"/>
      <w:r w:rsidRPr="00A92FD7">
        <w:rPr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использование словарей для подбора к словам синонимов, антонимов;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поиск орфограммы и применение правил написания слов с орфограммами;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применение правильного переноса слов;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lastRenderedPageBreak/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8) для слепых, слабовидящих обучающихся: формирование навыков письма на </w:t>
      </w:r>
      <w:proofErr w:type="spellStart"/>
      <w:r w:rsidRPr="00A92FD7">
        <w:rPr>
          <w:sz w:val="24"/>
          <w:szCs w:val="24"/>
        </w:rPr>
        <w:t>брайлевской</w:t>
      </w:r>
      <w:proofErr w:type="spellEnd"/>
      <w:r w:rsidRPr="00A92FD7">
        <w:rPr>
          <w:sz w:val="24"/>
          <w:szCs w:val="24"/>
        </w:rPr>
        <w:t xml:space="preserve"> печатной машинке;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 w:rsidRPr="00A92FD7">
        <w:rPr>
          <w:sz w:val="24"/>
          <w:szCs w:val="24"/>
        </w:rPr>
        <w:t>слухозрительного</w:t>
      </w:r>
      <w:proofErr w:type="spellEnd"/>
      <w:r w:rsidRPr="00A92FD7">
        <w:rPr>
          <w:sz w:val="24"/>
          <w:szCs w:val="24"/>
        </w:rPr>
        <w:t xml:space="preserve"> восприятия (с использованием слуховых аппаратов и (или) </w:t>
      </w:r>
      <w:proofErr w:type="spellStart"/>
      <w:r w:rsidRPr="00A92FD7">
        <w:rPr>
          <w:sz w:val="24"/>
          <w:szCs w:val="24"/>
        </w:rPr>
        <w:t>кохлеарных</w:t>
      </w:r>
      <w:proofErr w:type="spellEnd"/>
      <w:r w:rsidRPr="00A92FD7">
        <w:rPr>
          <w:sz w:val="24"/>
          <w:szCs w:val="24"/>
        </w:rPr>
        <w:t xml:space="preserve"> </w:t>
      </w:r>
      <w:proofErr w:type="spellStart"/>
      <w:r w:rsidRPr="00A92FD7">
        <w:rPr>
          <w:sz w:val="24"/>
          <w:szCs w:val="24"/>
        </w:rPr>
        <w:t>имплантов</w:t>
      </w:r>
      <w:proofErr w:type="spellEnd"/>
      <w:r w:rsidRPr="00A92FD7">
        <w:rPr>
          <w:sz w:val="24"/>
          <w:szCs w:val="24"/>
        </w:rPr>
        <w:t>), говорения, чтения, письма;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10) для </w:t>
      </w:r>
      <w:proofErr w:type="gramStart"/>
      <w:r w:rsidRPr="00A92FD7">
        <w:rPr>
          <w:sz w:val="24"/>
          <w:szCs w:val="24"/>
        </w:rPr>
        <w:t>обучающихся</w:t>
      </w:r>
      <w:proofErr w:type="gramEnd"/>
      <w:r w:rsidRPr="00A92FD7">
        <w:rPr>
          <w:sz w:val="24"/>
          <w:szCs w:val="24"/>
        </w:rPr>
        <w:t xml:space="preserve"> с расстройствами аутистического спектра: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видение традиций и новаторства в произведениях;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Литература: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</w:t>
      </w:r>
      <w:r w:rsidRPr="00A92FD7">
        <w:rPr>
          <w:sz w:val="24"/>
          <w:szCs w:val="24"/>
        </w:rPr>
        <w:lastRenderedPageBreak/>
        <w:t>интерпретирующего характера, участвовать в обсуждении прочитанного, сознательно планировать свое досуговое чтение;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A92FD7">
        <w:rPr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осмысления.".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4. </w:t>
      </w:r>
      <w:hyperlink r:id="rId12" w:history="1">
        <w:r w:rsidRPr="00A92FD7">
          <w:rPr>
            <w:color w:val="0000FF"/>
            <w:sz w:val="24"/>
            <w:szCs w:val="24"/>
          </w:rPr>
          <w:t>Дополнить</w:t>
        </w:r>
      </w:hyperlink>
      <w:r w:rsidRPr="00A92FD7">
        <w:rPr>
          <w:sz w:val="24"/>
          <w:szCs w:val="24"/>
        </w:rPr>
        <w:t xml:space="preserve"> новыми пунктами 11.2 и 11.3 следующего содержания: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"11.2. Родной язык и родная литература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Изучение предметной области "Родной язык и родная литература" должно обеспечить: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приобщение к литературному наследию своего народа;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A92FD7">
        <w:rPr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A92FD7">
        <w:rPr>
          <w:sz w:val="24"/>
          <w:szCs w:val="24"/>
        </w:rPr>
        <w:t>текстов</w:t>
      </w:r>
      <w:proofErr w:type="gramEnd"/>
      <w:r w:rsidRPr="00A92FD7">
        <w:rPr>
          <w:sz w:val="24"/>
          <w:szCs w:val="24"/>
        </w:rPr>
        <w:t xml:space="preserve"> разных функционально-смысловых типов и жанров.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Предметные результаты изучения предметной области "Родной язык и родная литература" должны отражать: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Родной язык: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1) совершенствование видов речевой деятельности (</w:t>
      </w:r>
      <w:proofErr w:type="spellStart"/>
      <w:r w:rsidRPr="00A92FD7">
        <w:rPr>
          <w:sz w:val="24"/>
          <w:szCs w:val="24"/>
        </w:rPr>
        <w:t>аудирования</w:t>
      </w:r>
      <w:proofErr w:type="spellEnd"/>
      <w:r w:rsidRPr="00A92FD7">
        <w:rPr>
          <w:sz w:val="24"/>
          <w:szCs w:val="24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3) использование коммуникативно-эстетических возможностей родного языка;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lastRenderedPageBreak/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A92FD7">
        <w:rPr>
          <w:sz w:val="24"/>
          <w:szCs w:val="24"/>
        </w:rPr>
        <w:t>дств дл</w:t>
      </w:r>
      <w:proofErr w:type="gramEnd"/>
      <w:r w:rsidRPr="00A92FD7">
        <w:rPr>
          <w:sz w:val="24"/>
          <w:szCs w:val="24"/>
        </w:rPr>
        <w:t>я свободного выражения мыслей и чувств на родном языке адекватно ситуации и стилю общения;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8) формирование ответственности за языковую культуру как общечеловеческую ценность.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Родная литература: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A92FD7">
        <w:rPr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11.3. Иностранный язык. Второй иностранный язык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Изучение предметной области "Иностранные языки" должно обеспечить: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осознание тесной связи между овладением иностранными языками и личностным, социальным и профессиональным ростом;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формирование коммуникативной иноязычной компетенции (говорение, </w:t>
      </w:r>
      <w:proofErr w:type="spellStart"/>
      <w:r w:rsidRPr="00A92FD7">
        <w:rPr>
          <w:sz w:val="24"/>
          <w:szCs w:val="24"/>
        </w:rPr>
        <w:t>аудирование</w:t>
      </w:r>
      <w:proofErr w:type="spellEnd"/>
      <w:r w:rsidRPr="00A92FD7">
        <w:rPr>
          <w:sz w:val="24"/>
          <w:szCs w:val="24"/>
        </w:rPr>
        <w:t>, чтение и письмо), необходимой для успешной социализации и самореализации;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обогащение активного и потенциального словарного запаса, развитие у </w:t>
      </w:r>
      <w:proofErr w:type="gramStart"/>
      <w:r w:rsidRPr="00A92FD7">
        <w:rPr>
          <w:sz w:val="24"/>
          <w:szCs w:val="24"/>
        </w:rPr>
        <w:t>обучающихся</w:t>
      </w:r>
      <w:proofErr w:type="gramEnd"/>
      <w:r w:rsidRPr="00A92FD7">
        <w:rPr>
          <w:sz w:val="24"/>
          <w:szCs w:val="24"/>
        </w:rPr>
        <w:t xml:space="preserve"> культуры владения иностранным языком в соответствии с требованиями к нормам устной и </w:t>
      </w:r>
      <w:r w:rsidRPr="00A92FD7">
        <w:rPr>
          <w:sz w:val="24"/>
          <w:szCs w:val="24"/>
        </w:rPr>
        <w:lastRenderedPageBreak/>
        <w:t>письменной речи, правилами речевого этикета.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Предметные результаты изучения предметной области "Иностранные языки" должны отражать: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A92FD7">
        <w:rPr>
          <w:sz w:val="24"/>
          <w:szCs w:val="24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3) достижение </w:t>
      </w:r>
      <w:proofErr w:type="spellStart"/>
      <w:r w:rsidRPr="00A92FD7">
        <w:rPr>
          <w:sz w:val="24"/>
          <w:szCs w:val="24"/>
        </w:rPr>
        <w:t>допорогового</w:t>
      </w:r>
      <w:proofErr w:type="spellEnd"/>
      <w:r w:rsidRPr="00A92FD7">
        <w:rPr>
          <w:sz w:val="24"/>
          <w:szCs w:val="24"/>
        </w:rPr>
        <w:t xml:space="preserve"> уровня иноязычной коммуникативной компетенции;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</w:t>
      </w:r>
      <w:proofErr w:type="gramStart"/>
      <w:r w:rsidRPr="00A92FD7">
        <w:rPr>
          <w:sz w:val="24"/>
          <w:szCs w:val="24"/>
        </w:rPr>
        <w:t>.".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5. </w:t>
      </w:r>
      <w:hyperlink r:id="rId13" w:history="1">
        <w:r w:rsidRPr="00A92FD7">
          <w:rPr>
            <w:color w:val="0000FF"/>
            <w:sz w:val="24"/>
            <w:szCs w:val="24"/>
          </w:rPr>
          <w:t>Пункты 11.2</w:t>
        </w:r>
      </w:hyperlink>
      <w:r w:rsidRPr="00A92FD7">
        <w:rPr>
          <w:sz w:val="24"/>
          <w:szCs w:val="24"/>
        </w:rPr>
        <w:t xml:space="preserve"> - </w:t>
      </w:r>
      <w:hyperlink r:id="rId14" w:history="1">
        <w:r w:rsidRPr="00A92FD7">
          <w:rPr>
            <w:color w:val="0000FF"/>
            <w:sz w:val="24"/>
            <w:szCs w:val="24"/>
          </w:rPr>
          <w:t>11.8</w:t>
        </w:r>
      </w:hyperlink>
      <w:r w:rsidRPr="00A92FD7">
        <w:rPr>
          <w:sz w:val="24"/>
          <w:szCs w:val="24"/>
        </w:rPr>
        <w:t xml:space="preserve"> считать соответственно пунктами 11.4 - 11.10.</w:t>
      </w:r>
    </w:p>
    <w:p w:rsidR="00DA3A2A" w:rsidRPr="00490188" w:rsidRDefault="00DA3A2A">
      <w:pPr>
        <w:pStyle w:val="ConsPlusNormal"/>
        <w:spacing w:before="220"/>
        <w:ind w:firstLine="540"/>
        <w:jc w:val="both"/>
        <w:rPr>
          <w:color w:val="FF0000"/>
          <w:sz w:val="24"/>
          <w:szCs w:val="24"/>
        </w:rPr>
      </w:pPr>
      <w:r w:rsidRPr="00490188">
        <w:rPr>
          <w:color w:val="FF0000"/>
          <w:sz w:val="24"/>
          <w:szCs w:val="24"/>
        </w:rPr>
        <w:t xml:space="preserve">6. </w:t>
      </w:r>
      <w:hyperlink r:id="rId15" w:history="1">
        <w:r w:rsidRPr="00490188">
          <w:rPr>
            <w:color w:val="FF0000"/>
            <w:sz w:val="24"/>
            <w:szCs w:val="24"/>
          </w:rPr>
          <w:t>Абзац восьмой пункта 11.4</w:t>
        </w:r>
      </w:hyperlink>
      <w:r w:rsidRPr="00490188">
        <w:rPr>
          <w:color w:val="FF0000"/>
          <w:sz w:val="24"/>
          <w:szCs w:val="24"/>
        </w:rPr>
        <w:t xml:space="preserve"> изложить в следующей редакции: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proofErr w:type="gramStart"/>
      <w:r w:rsidRPr="00CF2CB9">
        <w:rPr>
          <w:b/>
          <w:sz w:val="24"/>
          <w:szCs w:val="24"/>
        </w:rPr>
        <w:t>"При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обучающихся с расстройствами аутистического спектра приоритетной является задача социализации).".</w:t>
      </w:r>
      <w:proofErr w:type="gramEnd"/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7. </w:t>
      </w:r>
      <w:hyperlink r:id="rId16" w:history="1">
        <w:r w:rsidRPr="00CF2CB9">
          <w:rPr>
            <w:b/>
            <w:color w:val="0000FF"/>
            <w:sz w:val="24"/>
            <w:szCs w:val="24"/>
          </w:rPr>
          <w:t>Пункт 11.5</w:t>
        </w:r>
      </w:hyperlink>
      <w:r w:rsidRPr="00CF2CB9">
        <w:rPr>
          <w:b/>
          <w:sz w:val="24"/>
          <w:szCs w:val="24"/>
        </w:rPr>
        <w:t xml:space="preserve"> изложить в следующей редакции: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"11.5. Математика и информатика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Изучение предметной области "Математика и информатика" должно обеспечить: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осознание значения математики и информатики в повседневной жизни человека;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понимание роли информационных процессов в современном мире;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proofErr w:type="gramStart"/>
      <w:r w:rsidRPr="00CF2CB9">
        <w:rPr>
          <w:b/>
          <w:sz w:val="24"/>
          <w:szCs w:val="24"/>
        </w:rP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Предметные результаты изучения предметной области "Математика и информатика" должны отражать: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lastRenderedPageBreak/>
        <w:t>Математика. Алгебра. Геометрия. Информатика: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осознание роли математики в развитии России и мира;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решение сюжетных задач разных типов на все арифметические действия;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решение логических задач;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выполнение округления чисел в соответствии с правилами;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сравнение чисел;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оценивание значения квадратного корня из положительного целого числа;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lastRenderedPageBreak/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CF2CB9">
        <w:rPr>
          <w:b/>
          <w:sz w:val="24"/>
          <w:szCs w:val="24"/>
        </w:rPr>
        <w:t>линейным</w:t>
      </w:r>
      <w:proofErr w:type="gramEnd"/>
      <w:r w:rsidRPr="00CF2CB9">
        <w:rPr>
          <w:b/>
          <w:sz w:val="24"/>
          <w:szCs w:val="24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CF2CB9">
        <w:rPr>
          <w:b/>
          <w:sz w:val="24"/>
          <w:szCs w:val="24"/>
        </w:rPr>
        <w:t>знакопостоянства</w:t>
      </w:r>
      <w:proofErr w:type="spellEnd"/>
      <w:r w:rsidRPr="00CF2CB9">
        <w:rPr>
          <w:b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построение графика линейной и квадратичной функций;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proofErr w:type="gramStart"/>
      <w:r w:rsidRPr="00CF2CB9">
        <w:rPr>
          <w:b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CF2CB9">
        <w:rPr>
          <w:b/>
          <w:sz w:val="24"/>
          <w:szCs w:val="24"/>
        </w:rPr>
        <w:t>между</w:t>
      </w:r>
      <w:proofErr w:type="gramEnd"/>
      <w:r w:rsidRPr="00CF2CB9">
        <w:rPr>
          <w:b/>
          <w:sz w:val="24"/>
          <w:szCs w:val="24"/>
        </w:rPr>
        <w:t xml:space="preserve"> прямыми, перпендикуляр, наклонная, проекция;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проведение доказательств в геометрии;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решение задач на нахождение геометрических величин (длина и расстояние, величина </w:t>
      </w:r>
      <w:r w:rsidRPr="00CF2CB9">
        <w:rPr>
          <w:b/>
          <w:sz w:val="24"/>
          <w:szCs w:val="24"/>
        </w:rPr>
        <w:lastRenderedPageBreak/>
        <w:t>угла, площадь) по образцам или алгоритмам;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proofErr w:type="gramStart"/>
      <w:r w:rsidRPr="00CF2CB9">
        <w:rPr>
          <w:b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решение простейших комбинаторных задач;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определение основных статистических характеристик числовых наборов;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оценивание и вычисление вероятности события в простейших случаях;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распознавание верных и неверных высказываний;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оценивание результатов вычислений при решении практических задач;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выполнение сравнения чисел в реальных ситуациях;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решение практических задач с применением простейших свойств фигур;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13) формирование умений формализации и структурирования информации, умения </w:t>
      </w:r>
      <w:r w:rsidRPr="00CF2CB9">
        <w:rPr>
          <w:b/>
          <w:sz w:val="24"/>
          <w:szCs w:val="24"/>
        </w:rPr>
        <w:lastRenderedPageBreak/>
        <w:t>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15) для слепых и слабовидящих обучающихся: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владение правилами записи математических формул и специальных знаков рельефно-точечной системы обозначений Л. Брайля;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владение тактильно-осязательным способом обследования и восприятия рельефных изображений предметов, контурных изображений геометрических фигур и т.п.;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умение читать рельефные графики элементарных функций на координатной плоскости, применять специальные приспособления для рельефного черчения;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владение основным функционалом программы </w:t>
      </w:r>
      <w:proofErr w:type="spellStart"/>
      <w:r w:rsidRPr="00CF2CB9">
        <w:rPr>
          <w:b/>
          <w:sz w:val="24"/>
          <w:szCs w:val="24"/>
        </w:rPr>
        <w:t>невизуального</w:t>
      </w:r>
      <w:proofErr w:type="spellEnd"/>
      <w:r w:rsidRPr="00CF2CB9">
        <w:rPr>
          <w:b/>
          <w:sz w:val="24"/>
          <w:szCs w:val="24"/>
        </w:rPr>
        <w:t xml:space="preserve"> доступа к информации на экране ПК, умение использовать персональные </w:t>
      </w:r>
      <w:proofErr w:type="spellStart"/>
      <w:r w:rsidRPr="00CF2CB9">
        <w:rPr>
          <w:b/>
          <w:sz w:val="24"/>
          <w:szCs w:val="24"/>
        </w:rPr>
        <w:t>тифлотехнические</w:t>
      </w:r>
      <w:proofErr w:type="spellEnd"/>
      <w:r w:rsidRPr="00CF2CB9">
        <w:rPr>
          <w:b/>
          <w:sz w:val="24"/>
          <w:szCs w:val="24"/>
        </w:rPr>
        <w:t xml:space="preserve"> средства информационно-коммуникационного доступа слепыми обучающимися;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16) для </w:t>
      </w:r>
      <w:proofErr w:type="gramStart"/>
      <w:r w:rsidRPr="00CF2CB9">
        <w:rPr>
          <w:b/>
          <w:sz w:val="24"/>
          <w:szCs w:val="24"/>
        </w:rPr>
        <w:t>обучающихся</w:t>
      </w:r>
      <w:proofErr w:type="gramEnd"/>
      <w:r w:rsidRPr="00CF2CB9">
        <w:rPr>
          <w:b/>
          <w:sz w:val="24"/>
          <w:szCs w:val="24"/>
        </w:rPr>
        <w:t xml:space="preserve"> с нарушениями опорно-двигательного аппарата: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</w:t>
      </w:r>
      <w:proofErr w:type="spellStart"/>
      <w:r w:rsidRPr="00CF2CB9">
        <w:rPr>
          <w:b/>
          <w:sz w:val="24"/>
          <w:szCs w:val="24"/>
        </w:rPr>
        <w:t>речедвигательных</w:t>
      </w:r>
      <w:proofErr w:type="spellEnd"/>
      <w:r w:rsidRPr="00CF2CB9">
        <w:rPr>
          <w:b/>
          <w:sz w:val="24"/>
          <w:szCs w:val="24"/>
        </w:rPr>
        <w:t xml:space="preserve"> и сенсорных нарушений;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умение использовать персональные средства доступа</w:t>
      </w:r>
      <w:proofErr w:type="gramStart"/>
      <w:r w:rsidRPr="00CF2CB9">
        <w:rPr>
          <w:b/>
          <w:sz w:val="24"/>
          <w:szCs w:val="24"/>
        </w:rPr>
        <w:t>.".</w:t>
      </w:r>
      <w:proofErr w:type="gramEnd"/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8. В </w:t>
      </w:r>
      <w:hyperlink r:id="rId17" w:history="1">
        <w:r w:rsidRPr="00CF2CB9">
          <w:rPr>
            <w:b/>
            <w:color w:val="0000FF"/>
            <w:sz w:val="24"/>
            <w:szCs w:val="24"/>
          </w:rPr>
          <w:t>пункте 11.7</w:t>
        </w:r>
      </w:hyperlink>
      <w:r w:rsidRPr="00CF2CB9">
        <w:rPr>
          <w:b/>
          <w:sz w:val="24"/>
          <w:szCs w:val="24"/>
        </w:rPr>
        <w:t>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proofErr w:type="gramStart"/>
      <w:r w:rsidRPr="00CF2CB9">
        <w:rPr>
          <w:b/>
          <w:sz w:val="24"/>
          <w:szCs w:val="24"/>
        </w:rPr>
        <w:t xml:space="preserve">а) </w:t>
      </w:r>
      <w:hyperlink r:id="rId18" w:history="1">
        <w:r w:rsidRPr="00CF2CB9">
          <w:rPr>
            <w:b/>
            <w:color w:val="0000FF"/>
            <w:sz w:val="24"/>
            <w:szCs w:val="24"/>
          </w:rPr>
          <w:t>подраздел</w:t>
        </w:r>
      </w:hyperlink>
      <w:r w:rsidRPr="00CF2CB9">
        <w:rPr>
          <w:b/>
          <w:sz w:val="24"/>
          <w:szCs w:val="24"/>
        </w:rPr>
        <w:t xml:space="preserve"> "Физика" дополнить подпунктами 9) - 11) следующего содержания:</w:t>
      </w:r>
      <w:proofErr w:type="gramEnd"/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proofErr w:type="gramStart"/>
      <w:r w:rsidRPr="00CF2CB9">
        <w:rPr>
          <w:b/>
          <w:sz w:val="24"/>
          <w:szCs w:val="24"/>
        </w:rPr>
        <w:t>"9) 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  <w:proofErr w:type="gramEnd"/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10) для обучающихся с ограниченными возможностями здоровья: владение доступными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11) для слепых и слабовидящих обучающихся: владение правилами записи физических формул рельефно-точечной системы обозначений Л. Брайля</w:t>
      </w:r>
      <w:proofErr w:type="gramStart"/>
      <w:r w:rsidRPr="00CF2CB9">
        <w:rPr>
          <w:b/>
          <w:sz w:val="24"/>
          <w:szCs w:val="24"/>
        </w:rPr>
        <w:t>.";</w:t>
      </w:r>
      <w:proofErr w:type="gramEnd"/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б) </w:t>
      </w:r>
      <w:hyperlink r:id="rId19" w:history="1">
        <w:r w:rsidRPr="00CF2CB9">
          <w:rPr>
            <w:b/>
            <w:color w:val="0000FF"/>
            <w:sz w:val="24"/>
            <w:szCs w:val="24"/>
          </w:rPr>
          <w:t>подраздел</w:t>
        </w:r>
      </w:hyperlink>
      <w:r w:rsidRPr="00CF2CB9">
        <w:rPr>
          <w:b/>
          <w:sz w:val="24"/>
          <w:szCs w:val="24"/>
        </w:rPr>
        <w:t xml:space="preserve"> "Химия" дополнить подпунктами 7) и 8) следующего содержания: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"7) 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8) для </w:t>
      </w:r>
      <w:proofErr w:type="gramStart"/>
      <w:r w:rsidRPr="00CF2CB9">
        <w:rPr>
          <w:b/>
          <w:sz w:val="24"/>
          <w:szCs w:val="24"/>
        </w:rPr>
        <w:t>обучающихся</w:t>
      </w:r>
      <w:proofErr w:type="gramEnd"/>
      <w:r w:rsidRPr="00CF2CB9">
        <w:rPr>
          <w:b/>
          <w:sz w:val="24"/>
          <w:szCs w:val="24"/>
        </w:rPr>
        <w:t xml:space="preserve"> с ограниченными возможностями здоровья: владение основными доступными методами научного познания, используемыми в химии.".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9. </w:t>
      </w:r>
      <w:hyperlink r:id="rId20" w:history="1">
        <w:r w:rsidRPr="00CF2CB9">
          <w:rPr>
            <w:b/>
            <w:color w:val="0000FF"/>
            <w:sz w:val="24"/>
            <w:szCs w:val="24"/>
          </w:rPr>
          <w:t>Подраздел</w:t>
        </w:r>
      </w:hyperlink>
      <w:r w:rsidRPr="00CF2CB9">
        <w:rPr>
          <w:b/>
          <w:sz w:val="24"/>
          <w:szCs w:val="24"/>
        </w:rPr>
        <w:t xml:space="preserve"> "Физическая культура" пункта 11.10 дополнить подпунктами 6) и 7) </w:t>
      </w:r>
      <w:r w:rsidRPr="00CF2CB9">
        <w:rPr>
          <w:b/>
          <w:sz w:val="24"/>
          <w:szCs w:val="24"/>
        </w:rPr>
        <w:lastRenderedPageBreak/>
        <w:t>следующего содержания: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"6) для слепых и слабовидящих обучающихся: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формирование приемов осязательного и слухового самоконтроля в процессе формирования трудовых действий;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формирование представлений о современных бытовых </w:t>
      </w:r>
      <w:proofErr w:type="spellStart"/>
      <w:r w:rsidRPr="00CF2CB9">
        <w:rPr>
          <w:b/>
          <w:sz w:val="24"/>
          <w:szCs w:val="24"/>
        </w:rPr>
        <w:t>тифлотехнических</w:t>
      </w:r>
      <w:proofErr w:type="spellEnd"/>
      <w:r w:rsidRPr="00CF2CB9">
        <w:rPr>
          <w:b/>
          <w:sz w:val="24"/>
          <w:szCs w:val="24"/>
        </w:rPr>
        <w:t xml:space="preserve"> средствах, приборах и их применении в повседневной жизни;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 xml:space="preserve">7) для </w:t>
      </w:r>
      <w:proofErr w:type="gramStart"/>
      <w:r w:rsidRPr="00CF2CB9">
        <w:rPr>
          <w:b/>
          <w:sz w:val="24"/>
          <w:szCs w:val="24"/>
        </w:rPr>
        <w:t>обучающихся</w:t>
      </w:r>
      <w:proofErr w:type="gramEnd"/>
      <w:r w:rsidRPr="00CF2CB9">
        <w:rPr>
          <w:b/>
          <w:sz w:val="24"/>
          <w:szCs w:val="24"/>
        </w:rPr>
        <w:t xml:space="preserve"> с нарушениями опорно-двигательного аппарата: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proofErr w:type="gramStart"/>
      <w:r w:rsidRPr="00CF2CB9">
        <w:rPr>
          <w:b/>
          <w:sz w:val="24"/>
          <w:szCs w:val="24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</w:t>
      </w:r>
      <w:proofErr w:type="spellStart"/>
      <w:r w:rsidRPr="00CF2CB9">
        <w:rPr>
          <w:b/>
          <w:sz w:val="24"/>
          <w:szCs w:val="24"/>
        </w:rPr>
        <w:t>речедвигательных</w:t>
      </w:r>
      <w:proofErr w:type="spellEnd"/>
      <w:r w:rsidRPr="00CF2CB9">
        <w:rPr>
          <w:b/>
          <w:sz w:val="24"/>
          <w:szCs w:val="24"/>
        </w:rPr>
        <w:t xml:space="preserve"> и сенсорных нарушений у обучающихся с нарушением опорно-двигательного аппарата;</w:t>
      </w:r>
      <w:proofErr w:type="gramEnd"/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DA3A2A" w:rsidRPr="00CF2CB9" w:rsidRDefault="00DA3A2A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CF2CB9">
        <w:rPr>
          <w:b/>
          <w:sz w:val="24"/>
          <w:szCs w:val="24"/>
        </w:rP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</w:t>
      </w:r>
      <w:proofErr w:type="gramStart"/>
      <w:r w:rsidRPr="00CF2CB9">
        <w:rPr>
          <w:b/>
          <w:sz w:val="24"/>
          <w:szCs w:val="24"/>
        </w:rPr>
        <w:t>.".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 xml:space="preserve">10. </w:t>
      </w:r>
      <w:hyperlink r:id="rId21" w:history="1">
        <w:r w:rsidRPr="00A92FD7">
          <w:rPr>
            <w:color w:val="0000FF"/>
            <w:sz w:val="24"/>
            <w:szCs w:val="24"/>
          </w:rPr>
          <w:t>Пункт 18.2.2</w:t>
        </w:r>
      </w:hyperlink>
      <w:r w:rsidRPr="00A92FD7">
        <w:rPr>
          <w:sz w:val="24"/>
          <w:szCs w:val="24"/>
        </w:rPr>
        <w:t xml:space="preserve"> изложить в следующей редакции: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"18.2.2. Рабочие программы учебных предметов, курсов, в том числе внеурочной деятельности,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Рабочие программы учебных предметов,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программ, включенных в ее структуру.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Рабочие программы учебных предметов, курсов должны содержать: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1) планируемые результаты освоения учебного предмета, курса;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2) содержание учебного предмета, курса;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3) тематическое планирование с указанием количества часов, отводимых на освоение каждой темы.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Рабочие программы курсов внеурочной деятельности должны содержать: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1) результаты освоения курса внеурочной деятельности;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2) содержание курса внеурочной деятельности с указанием форм организации и видов деятельности;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3) тематическое планирование</w:t>
      </w:r>
      <w:proofErr w:type="gramStart"/>
      <w:r w:rsidRPr="00A92FD7">
        <w:rPr>
          <w:sz w:val="24"/>
          <w:szCs w:val="24"/>
        </w:rPr>
        <w:t>.".</w:t>
      </w:r>
      <w:proofErr w:type="gramEnd"/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lastRenderedPageBreak/>
        <w:t xml:space="preserve">11. В </w:t>
      </w:r>
      <w:hyperlink r:id="rId22" w:history="1">
        <w:r w:rsidRPr="00A92FD7">
          <w:rPr>
            <w:color w:val="0000FF"/>
            <w:sz w:val="24"/>
            <w:szCs w:val="24"/>
          </w:rPr>
          <w:t>пункте 18.3.1</w:t>
        </w:r>
      </w:hyperlink>
      <w:r w:rsidRPr="00A92FD7">
        <w:rPr>
          <w:sz w:val="24"/>
          <w:szCs w:val="24"/>
        </w:rPr>
        <w:t>:</w:t>
      </w:r>
    </w:p>
    <w:p w:rsidR="00DA3A2A" w:rsidRPr="00A92FD7" w:rsidRDefault="00CF2CB9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r:id="rId23" w:history="1">
        <w:r w:rsidR="00DA3A2A" w:rsidRPr="00A92FD7">
          <w:rPr>
            <w:color w:val="0000FF"/>
            <w:sz w:val="24"/>
            <w:szCs w:val="24"/>
          </w:rPr>
          <w:t>абзац четвертый</w:t>
        </w:r>
      </w:hyperlink>
      <w:r w:rsidR="00DA3A2A" w:rsidRPr="00A92FD7">
        <w:rPr>
          <w:sz w:val="24"/>
          <w:szCs w:val="24"/>
        </w:rPr>
        <w:t xml:space="preserve"> изложить в следующей редакции: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" w:name="_GoBack"/>
      <w:r w:rsidRPr="00A92FD7">
        <w:rPr>
          <w:sz w:val="24"/>
          <w:szCs w:val="24"/>
        </w:rPr>
        <w:t>"русский язык и литература (русский язык, литература);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родной язык и родная литература (родной язык, родная литература);</w:t>
      </w:r>
    </w:p>
    <w:p w:rsidR="00DA3A2A" w:rsidRPr="00A92FD7" w:rsidRDefault="00DA3A2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A92FD7">
        <w:rPr>
          <w:sz w:val="24"/>
          <w:szCs w:val="24"/>
        </w:rPr>
        <w:t>иностранные языки (иностранный язык, второй иностранный язык)</w:t>
      </w:r>
      <w:bookmarkEnd w:id="1"/>
      <w:proofErr w:type="gramStart"/>
      <w:r w:rsidRPr="00A92FD7">
        <w:rPr>
          <w:sz w:val="24"/>
          <w:szCs w:val="24"/>
        </w:rPr>
        <w:t>;"</w:t>
      </w:r>
      <w:proofErr w:type="gramEnd"/>
      <w:r w:rsidRPr="00A92FD7">
        <w:rPr>
          <w:sz w:val="24"/>
          <w:szCs w:val="24"/>
        </w:rPr>
        <w:t>;</w:t>
      </w:r>
    </w:p>
    <w:p w:rsidR="00DA3A2A" w:rsidRPr="00A92FD7" w:rsidRDefault="00CF2CB9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r:id="rId24" w:history="1">
        <w:r w:rsidR="00DA3A2A" w:rsidRPr="00A92FD7">
          <w:rPr>
            <w:color w:val="0000FF"/>
            <w:sz w:val="24"/>
            <w:szCs w:val="24"/>
          </w:rPr>
          <w:t>абзацы пятый</w:t>
        </w:r>
      </w:hyperlink>
      <w:r w:rsidR="00DA3A2A" w:rsidRPr="00A92FD7">
        <w:rPr>
          <w:sz w:val="24"/>
          <w:szCs w:val="24"/>
        </w:rPr>
        <w:t xml:space="preserve"> - </w:t>
      </w:r>
      <w:hyperlink r:id="rId25" w:history="1">
        <w:r w:rsidR="00DA3A2A" w:rsidRPr="00A92FD7">
          <w:rPr>
            <w:color w:val="0000FF"/>
            <w:sz w:val="24"/>
            <w:szCs w:val="24"/>
          </w:rPr>
          <w:t>четырнадцатый</w:t>
        </w:r>
      </w:hyperlink>
      <w:r w:rsidR="00DA3A2A" w:rsidRPr="00A92FD7">
        <w:rPr>
          <w:sz w:val="24"/>
          <w:szCs w:val="24"/>
        </w:rPr>
        <w:t xml:space="preserve"> считать соответственно абзацами седьмой - шестнадцатый.</w:t>
      </w:r>
    </w:p>
    <w:p w:rsidR="00DA3A2A" w:rsidRPr="00A92FD7" w:rsidRDefault="00DA3A2A">
      <w:pPr>
        <w:pStyle w:val="ConsPlusNormal"/>
        <w:jc w:val="both"/>
        <w:rPr>
          <w:sz w:val="24"/>
          <w:szCs w:val="24"/>
        </w:rPr>
      </w:pPr>
    </w:p>
    <w:p w:rsidR="00DA3A2A" w:rsidRPr="00A92FD7" w:rsidRDefault="00DA3A2A">
      <w:pPr>
        <w:pStyle w:val="ConsPlusNormal"/>
        <w:jc w:val="both"/>
        <w:rPr>
          <w:sz w:val="24"/>
          <w:szCs w:val="24"/>
        </w:rPr>
      </w:pPr>
    </w:p>
    <w:p w:rsidR="00DA3A2A" w:rsidRPr="00A92FD7" w:rsidRDefault="00DA3A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F2264C" w:rsidRPr="00A92FD7" w:rsidRDefault="00F2264C">
      <w:pPr>
        <w:rPr>
          <w:sz w:val="24"/>
          <w:szCs w:val="24"/>
        </w:rPr>
      </w:pPr>
    </w:p>
    <w:sectPr w:rsidR="00F2264C" w:rsidRPr="00A92FD7" w:rsidSect="00A92FD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A2A"/>
    <w:rsid w:val="00112953"/>
    <w:rsid w:val="00490188"/>
    <w:rsid w:val="009650A9"/>
    <w:rsid w:val="00A92FD7"/>
    <w:rsid w:val="00B27992"/>
    <w:rsid w:val="00B63D67"/>
    <w:rsid w:val="00CF2CB9"/>
    <w:rsid w:val="00DA3A2A"/>
    <w:rsid w:val="00F2264C"/>
    <w:rsid w:val="00FC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3A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FBBF6FD0D7D9B16D74849C6A640C5277DC03819D53D348D7BB5FC98DB2065BC026B83F168A71Bc1j9J" TargetMode="External"/><Relationship Id="rId13" Type="http://schemas.openxmlformats.org/officeDocument/2006/relationships/hyperlink" Target="consultantplus://offline/ref=D02FBBF6FD0D7D9B16D74849C6A640C5277DC03819D53D348D7BB5FC98DB2065BC026B83F168A61Bc1j1J" TargetMode="External"/><Relationship Id="rId18" Type="http://schemas.openxmlformats.org/officeDocument/2006/relationships/hyperlink" Target="consultantplus://offline/ref=D02FBBF6FD0D7D9B16D74849C6A640C5277DC03819D53D348D7BB5FC98DB2065BC026B83F168A613c1jB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02FBBF6FD0D7D9B16D74849C6A640C5277DC03819D53D348D7BB5FC98DB2065BC026B83F168A41Cc1jEJ" TargetMode="External"/><Relationship Id="rId7" Type="http://schemas.openxmlformats.org/officeDocument/2006/relationships/hyperlink" Target="consultantplus://offline/ref=D02FBBF6FD0D7D9B16D74849C6A640C5247BC5391AD83D348D7BB5FC98DB2065BC026B83F168A71Ec1jEJ" TargetMode="External"/><Relationship Id="rId12" Type="http://schemas.openxmlformats.org/officeDocument/2006/relationships/hyperlink" Target="consultantplus://offline/ref=D02FBBF6FD0D7D9B16D74849C6A640C5277DC03819D53D348D7BB5FC98DB2065BC026B83F168A71Bc1j9J" TargetMode="External"/><Relationship Id="rId17" Type="http://schemas.openxmlformats.org/officeDocument/2006/relationships/hyperlink" Target="consultantplus://offline/ref=D02FBBF6FD0D7D9B16D74849C6A640C5277DC03819D53D348D7BB5FC98DB2065BC026B83F168A612c1j9J" TargetMode="External"/><Relationship Id="rId25" Type="http://schemas.openxmlformats.org/officeDocument/2006/relationships/hyperlink" Target="consultantplus://offline/ref=D02FBBF6FD0D7D9B16D74849C6A640C5277DC03819D53D348D7BB5FC98DB2065BC026B83F168A31Fc1j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02FBBF6FD0D7D9B16D74849C6A640C5277DC03819D53D348D7BB5FC98DB2065BC026B83F168A61Fc1j9J" TargetMode="External"/><Relationship Id="rId20" Type="http://schemas.openxmlformats.org/officeDocument/2006/relationships/hyperlink" Target="consultantplus://offline/ref=D02FBBF6FD0D7D9B16D74849C6A640C5277DC03819D53D348D7BB5FC98DB2065BC026B83F168A51Cc1j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2FBBF6FD0D7D9B16D74849C6A640C5247BCD3A13D83D348D7BB5FC98DB2065BC026B83F168A71Cc1j8J" TargetMode="External"/><Relationship Id="rId11" Type="http://schemas.openxmlformats.org/officeDocument/2006/relationships/hyperlink" Target="consultantplus://offline/ref=D02FBBF6FD0D7D9B16D74849C6A640C5277DC03819D53D348D7BB5FC98DB2065BC026B83F168A712c1j0J" TargetMode="External"/><Relationship Id="rId24" Type="http://schemas.openxmlformats.org/officeDocument/2006/relationships/hyperlink" Target="consultantplus://offline/ref=D02FBBF6FD0D7D9B16D74849C6A640C5277DC03819D53D348D7BB5FC98DB2065BC026B83F168A31Ec1j9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02FBBF6FD0D7D9B16D74849C6A640C5277DC03819D53D348D7BB5FC98DB2065BC026B83F168A618c1jCJ" TargetMode="External"/><Relationship Id="rId23" Type="http://schemas.openxmlformats.org/officeDocument/2006/relationships/hyperlink" Target="consultantplus://offline/ref=D02FBBF6FD0D7D9B16D74849C6A640C5277DC03819D53D348D7BB5FC98DB2065BC026B83F168A319c1j0J" TargetMode="External"/><Relationship Id="rId10" Type="http://schemas.openxmlformats.org/officeDocument/2006/relationships/hyperlink" Target="consultantplus://offline/ref=D02FBBF6FD0D7D9B16D74849C6A640C5277DC03819D53D348D7BB5FC98DB2065BC026B83F168A71Bc1j9J" TargetMode="External"/><Relationship Id="rId19" Type="http://schemas.openxmlformats.org/officeDocument/2006/relationships/hyperlink" Target="consultantplus://offline/ref=D02FBBF6FD0D7D9B16D74849C6A640C5277DC03819D53D348D7BB5FC98DB2065BC026B83F168A51Ac1j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2FBBF6FD0D7D9B16D74849C6A640C5277DC03819D53D348D7BB5FC98DB2065BC026B83F168A71Bc1j9J" TargetMode="External"/><Relationship Id="rId14" Type="http://schemas.openxmlformats.org/officeDocument/2006/relationships/hyperlink" Target="consultantplus://offline/ref=D02FBBF6FD0D7D9B16D74849C6A640C5277DC03819D53D348D7BB5FC98DB2065BC026B83F168A51Fc1j8J" TargetMode="External"/><Relationship Id="rId22" Type="http://schemas.openxmlformats.org/officeDocument/2006/relationships/hyperlink" Target="consultantplus://offline/ref=D02FBBF6FD0D7D9B16D74849C6A640C5277DC03819D53D348D7BB5FC98DB2065BC026B83F168A319c1jD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6240</Words>
  <Characters>35570</Characters>
  <Application>Microsoft Office Word</Application>
  <DocSecurity>0</DocSecurity>
  <Lines>296</Lines>
  <Paragraphs>83</Paragraphs>
  <ScaleCrop>false</ScaleCrop>
  <Company>Microsoft</Company>
  <LinksUpToDate>false</LinksUpToDate>
  <CharactersWithSpaces>41727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2017-09-29T09:41:00Z</cp:lastPrinted>
  <dcterms:created xsi:type="dcterms:W3CDTF">2017-09-29T09:35:00Z</dcterms:created>
  <dcterms:modified xsi:type="dcterms:W3CDTF">2017-10-06T13:55:00Z</dcterms:modified>
</cp:coreProperties>
</file>