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2533"/>
        <w:gridCol w:w="2684"/>
        <w:gridCol w:w="2254"/>
        <w:gridCol w:w="2265"/>
        <w:gridCol w:w="2181"/>
        <w:gridCol w:w="1841"/>
        <w:gridCol w:w="1382"/>
      </w:tblGrid>
      <w:tr w:rsidR="00894227" w:rsidTr="00894227">
        <w:tc>
          <w:tcPr>
            <w:tcW w:w="675" w:type="dxa"/>
          </w:tcPr>
          <w:p w:rsidR="00894227" w:rsidRDefault="0089422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52" w:type="dxa"/>
          </w:tcPr>
          <w:p w:rsidR="00894227" w:rsidRDefault="00894227">
            <w:r>
              <w:t>Наименование раздела программы. Количество часов на раздел.</w:t>
            </w:r>
          </w:p>
        </w:tc>
        <w:tc>
          <w:tcPr>
            <w:tcW w:w="2701" w:type="dxa"/>
          </w:tcPr>
          <w:p w:rsidR="00894227" w:rsidRDefault="00894227">
            <w:r>
              <w:t>Номер и тема урока</w:t>
            </w:r>
          </w:p>
        </w:tc>
        <w:tc>
          <w:tcPr>
            <w:tcW w:w="2260" w:type="dxa"/>
          </w:tcPr>
          <w:p w:rsidR="00894227" w:rsidRDefault="00894227">
            <w:r>
              <w:t>Элементы содержания.</w:t>
            </w:r>
          </w:p>
        </w:tc>
        <w:tc>
          <w:tcPr>
            <w:tcW w:w="2268" w:type="dxa"/>
          </w:tcPr>
          <w:p w:rsidR="00894227" w:rsidRDefault="00894227">
            <w:r>
              <w:t xml:space="preserve">Требования к уровню подготовки </w:t>
            </w:r>
          </w:p>
        </w:tc>
        <w:tc>
          <w:tcPr>
            <w:tcW w:w="2126" w:type="dxa"/>
          </w:tcPr>
          <w:p w:rsidR="00894227" w:rsidRDefault="00894227">
            <w:r>
              <w:t>Вид контроля, вид самостоятельной работы</w:t>
            </w:r>
          </w:p>
        </w:tc>
        <w:tc>
          <w:tcPr>
            <w:tcW w:w="1843" w:type="dxa"/>
          </w:tcPr>
          <w:p w:rsidR="00894227" w:rsidRDefault="00894227">
            <w:r>
              <w:t>Домашнее задание</w:t>
            </w:r>
          </w:p>
        </w:tc>
        <w:tc>
          <w:tcPr>
            <w:tcW w:w="1384" w:type="dxa"/>
          </w:tcPr>
          <w:p w:rsidR="00894227" w:rsidRDefault="00894227">
            <w:r>
              <w:t xml:space="preserve">Дата  </w:t>
            </w:r>
            <w:r w:rsidR="00FF7DAD">
              <w:t>по плану/факт.</w:t>
            </w:r>
          </w:p>
        </w:tc>
      </w:tr>
      <w:tr w:rsidR="00894227" w:rsidTr="00894227">
        <w:tc>
          <w:tcPr>
            <w:tcW w:w="675" w:type="dxa"/>
          </w:tcPr>
          <w:p w:rsidR="00894227" w:rsidRDefault="00FF7DAD">
            <w:r>
              <w:t>1.</w:t>
            </w:r>
          </w:p>
        </w:tc>
        <w:tc>
          <w:tcPr>
            <w:tcW w:w="2552" w:type="dxa"/>
          </w:tcPr>
          <w:p w:rsidR="00894227" w:rsidRDefault="00FF7DAD">
            <w:r>
              <w:t xml:space="preserve">ОБЩИЕ СВЕДЕНИЯ О ЯЗЫКЕ </w:t>
            </w:r>
            <w:proofErr w:type="gramStart"/>
            <w:r>
              <w:t xml:space="preserve">( </w:t>
            </w:r>
            <w:proofErr w:type="gramEnd"/>
            <w:r>
              <w:t>1 час)</w:t>
            </w:r>
          </w:p>
        </w:tc>
        <w:tc>
          <w:tcPr>
            <w:tcW w:w="2701" w:type="dxa"/>
          </w:tcPr>
          <w:p w:rsidR="00894227" w:rsidRDefault="00FF7DAD">
            <w:r>
              <w:t>1.Литературный язык и язык художественной литературы.</w:t>
            </w:r>
          </w:p>
        </w:tc>
        <w:tc>
          <w:tcPr>
            <w:tcW w:w="2260" w:type="dxa"/>
          </w:tcPr>
          <w:p w:rsidR="00894227" w:rsidRDefault="00FF7DAD">
            <w:r>
              <w:t>Литературный язык и язык художественной литературы.</w:t>
            </w:r>
          </w:p>
        </w:tc>
        <w:tc>
          <w:tcPr>
            <w:tcW w:w="2268" w:type="dxa"/>
          </w:tcPr>
          <w:p w:rsidR="00894227" w:rsidRDefault="00FF7DAD">
            <w:r>
              <w:t>Понимать, что литературный язык – это исторически сложившаяся высшая форма национального языка, язык общенародной культуры, язык нормированный, используется во всех сферах общения.</w:t>
            </w:r>
          </w:p>
        </w:tc>
        <w:tc>
          <w:tcPr>
            <w:tcW w:w="2126" w:type="dxa"/>
          </w:tcPr>
          <w:p w:rsidR="00894227" w:rsidRDefault="00FF7DAD">
            <w:r>
              <w:t>Анализ текстов</w:t>
            </w:r>
          </w:p>
        </w:tc>
        <w:tc>
          <w:tcPr>
            <w:tcW w:w="1843" w:type="dxa"/>
          </w:tcPr>
          <w:p w:rsidR="00894227" w:rsidRDefault="00FF7DAD">
            <w:r>
              <w:t>Составить текст по высказыванию Л.Толстого.</w:t>
            </w:r>
          </w:p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FF7DAD">
            <w:r>
              <w:t>2.</w:t>
            </w:r>
          </w:p>
        </w:tc>
        <w:tc>
          <w:tcPr>
            <w:tcW w:w="2552" w:type="dxa"/>
          </w:tcPr>
          <w:p w:rsidR="00894227" w:rsidRDefault="00FF7DAD">
            <w:r>
              <w:t xml:space="preserve">ФУНКЦИОНАЛЬНЫЕ СТИЛИ СРЕЧИ </w:t>
            </w:r>
            <w:proofErr w:type="gramStart"/>
            <w:r>
              <w:t xml:space="preserve">( </w:t>
            </w:r>
            <w:proofErr w:type="gramEnd"/>
            <w:r>
              <w:t>20 часов)</w:t>
            </w:r>
          </w:p>
        </w:tc>
        <w:tc>
          <w:tcPr>
            <w:tcW w:w="2701" w:type="dxa"/>
          </w:tcPr>
          <w:p w:rsidR="00894227" w:rsidRDefault="00FF7DAD">
            <w:r>
              <w:t>2.Научный стиль. Сферы его использования, назначение.</w:t>
            </w:r>
          </w:p>
        </w:tc>
        <w:tc>
          <w:tcPr>
            <w:tcW w:w="2260" w:type="dxa"/>
          </w:tcPr>
          <w:p w:rsidR="00894227" w:rsidRDefault="00FF7DAD">
            <w:r>
              <w:t>Научный стиль, сферы его использования, назначение.</w:t>
            </w:r>
          </w:p>
        </w:tc>
        <w:tc>
          <w:tcPr>
            <w:tcW w:w="2268" w:type="dxa"/>
          </w:tcPr>
          <w:p w:rsidR="00894227" w:rsidRDefault="00FF7DAD">
            <w:r>
              <w:t>Понимать цель высказывания научного стиля, сферу применения в устной и письменной речи, уметь анализировать тексты научного стиля с точки зрения содержания, структуры, стилевых особенностей.</w:t>
            </w:r>
          </w:p>
        </w:tc>
        <w:tc>
          <w:tcPr>
            <w:tcW w:w="2126" w:type="dxa"/>
          </w:tcPr>
          <w:p w:rsidR="00894227" w:rsidRDefault="00FF7DAD">
            <w:r>
              <w:t>Анализ текстов научного стиля</w:t>
            </w:r>
          </w:p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B065B8">
            <w:r>
              <w:t>3.</w:t>
            </w:r>
          </w:p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B065B8">
            <w:r>
              <w:t>3.Основные признаки научного стиля.</w:t>
            </w:r>
          </w:p>
        </w:tc>
        <w:tc>
          <w:tcPr>
            <w:tcW w:w="2260" w:type="dxa"/>
          </w:tcPr>
          <w:p w:rsidR="00894227" w:rsidRDefault="00B065B8">
            <w:r>
              <w:t>Основные признаки научного стиля. Лексические, морфологические, синтаксические особенности.</w:t>
            </w:r>
          </w:p>
        </w:tc>
        <w:tc>
          <w:tcPr>
            <w:tcW w:w="2268" w:type="dxa"/>
          </w:tcPr>
          <w:p w:rsidR="00894227" w:rsidRDefault="00B065B8">
            <w:r>
              <w:t xml:space="preserve">Знать основные признаки научного стиля речи, языковые особенности; уметь анализировать тексты научного стиля и создавать собственные тексты в </w:t>
            </w:r>
            <w:r>
              <w:lastRenderedPageBreak/>
              <w:t>научном стиле, использовать языковые средства, соблюдать нормы языка.</w:t>
            </w:r>
          </w:p>
        </w:tc>
        <w:tc>
          <w:tcPr>
            <w:tcW w:w="2126" w:type="dxa"/>
          </w:tcPr>
          <w:p w:rsidR="00894227" w:rsidRDefault="00B065B8">
            <w:r>
              <w:lastRenderedPageBreak/>
              <w:t>Анализ научного текста о М.Ломоносове.</w:t>
            </w:r>
          </w:p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B065B8">
            <w:r>
              <w:lastRenderedPageBreak/>
              <w:t>4.</w:t>
            </w:r>
          </w:p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B065B8">
            <w:r>
              <w:t>4.Разновидности научного стиля.</w:t>
            </w:r>
          </w:p>
        </w:tc>
        <w:tc>
          <w:tcPr>
            <w:tcW w:w="2260" w:type="dxa"/>
          </w:tcPr>
          <w:p w:rsidR="00894227" w:rsidRDefault="00B065B8">
            <w:r>
              <w:t xml:space="preserve">Разновидности научного стиля. Особенности </w:t>
            </w:r>
            <w:proofErr w:type="gramStart"/>
            <w:r>
              <w:t>научно-популярного</w:t>
            </w:r>
            <w:proofErr w:type="gramEnd"/>
            <w:r>
              <w:t xml:space="preserve"> </w:t>
            </w:r>
            <w:proofErr w:type="spellStart"/>
            <w:r>
              <w:t>подстиля</w:t>
            </w:r>
            <w:proofErr w:type="spellEnd"/>
            <w:r>
              <w:t xml:space="preserve"> речи.</w:t>
            </w:r>
          </w:p>
        </w:tc>
        <w:tc>
          <w:tcPr>
            <w:tcW w:w="2268" w:type="dxa"/>
          </w:tcPr>
          <w:p w:rsidR="00894227" w:rsidRDefault="00B065B8">
            <w:r>
              <w:t xml:space="preserve">Знать разновидности научного стиля </w:t>
            </w:r>
            <w:proofErr w:type="gramStart"/>
            <w:r>
              <w:t xml:space="preserve">( </w:t>
            </w:r>
            <w:proofErr w:type="gramEnd"/>
            <w:r>
              <w:t xml:space="preserve">собственно научный, научно-популярный, научно-учебный), понимать отличия научно-популярного </w:t>
            </w:r>
            <w:proofErr w:type="spellStart"/>
            <w:r>
              <w:t>подстиля</w:t>
            </w:r>
            <w:proofErr w:type="spellEnd"/>
            <w:r>
              <w:t xml:space="preserve"> речи от научного, его специфику, уметь анализировать тексты научно-популярного  </w:t>
            </w:r>
            <w:proofErr w:type="spellStart"/>
            <w:r>
              <w:t>подстиля</w:t>
            </w:r>
            <w:proofErr w:type="spellEnd"/>
            <w:r>
              <w:t>, составлять план, конспект.</w:t>
            </w:r>
          </w:p>
        </w:tc>
        <w:tc>
          <w:tcPr>
            <w:tcW w:w="2126" w:type="dxa"/>
          </w:tcPr>
          <w:p w:rsidR="00894227" w:rsidRDefault="00B065B8">
            <w:r>
              <w:t xml:space="preserve">Анализ текстов разных </w:t>
            </w:r>
            <w:proofErr w:type="spellStart"/>
            <w:r>
              <w:t>подстилей</w:t>
            </w:r>
            <w:proofErr w:type="spellEnd"/>
            <w:r>
              <w:t xml:space="preserve"> научно-популярного стиля.</w:t>
            </w:r>
          </w:p>
        </w:tc>
        <w:tc>
          <w:tcPr>
            <w:tcW w:w="1843" w:type="dxa"/>
          </w:tcPr>
          <w:p w:rsidR="00894227" w:rsidRDefault="00B065B8">
            <w:r>
              <w:t>Анализ текста</w:t>
            </w:r>
            <w:r w:rsidR="00FB531D">
              <w:t xml:space="preserve"> научно </w:t>
            </w:r>
            <w:proofErr w:type="gramStart"/>
            <w:r w:rsidR="00FB531D">
              <w:t>–п</w:t>
            </w:r>
            <w:proofErr w:type="gramEnd"/>
            <w:r w:rsidR="00FB531D">
              <w:t xml:space="preserve">опулярного </w:t>
            </w:r>
            <w:proofErr w:type="spellStart"/>
            <w:r w:rsidR="00FB531D">
              <w:t>подстиля</w:t>
            </w:r>
            <w:proofErr w:type="spellEnd"/>
            <w:r w:rsidR="00FB531D">
              <w:t>.</w:t>
            </w:r>
          </w:p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FB531D">
            <w:r>
              <w:t>5.</w:t>
            </w:r>
          </w:p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FB531D">
            <w:r>
              <w:t>5.Основные жанры научного стиля.</w:t>
            </w:r>
          </w:p>
        </w:tc>
        <w:tc>
          <w:tcPr>
            <w:tcW w:w="2260" w:type="dxa"/>
          </w:tcPr>
          <w:p w:rsidR="00894227" w:rsidRDefault="00FB531D">
            <w:r>
              <w:t>Основные жанры научного стиля. Словарная статья как разновидность текста научного стиля. Виды лингвистических словарей и содержание лингвистической информации.</w:t>
            </w:r>
          </w:p>
        </w:tc>
        <w:tc>
          <w:tcPr>
            <w:tcW w:w="2268" w:type="dxa"/>
          </w:tcPr>
          <w:p w:rsidR="00894227" w:rsidRDefault="00FB531D">
            <w:r>
              <w:t>Знать основные жанры научного стиля, характеризовать их композиционные особенности, конспектировать и составлять план учебной статьи, учебника, уметь работать со словарями в поисках информации.</w:t>
            </w:r>
          </w:p>
        </w:tc>
        <w:tc>
          <w:tcPr>
            <w:tcW w:w="2126" w:type="dxa"/>
          </w:tcPr>
          <w:p w:rsidR="00894227" w:rsidRDefault="00FB531D">
            <w:r>
              <w:t>Анализ словарной статьи из энциклопедического словаря.</w:t>
            </w:r>
          </w:p>
        </w:tc>
        <w:tc>
          <w:tcPr>
            <w:tcW w:w="1843" w:type="dxa"/>
          </w:tcPr>
          <w:p w:rsidR="00894227" w:rsidRDefault="00FB531D">
            <w:r>
              <w:t>Выписать из научно-популярных журналов, газет 10-15 новых терминов, составить с ними предложения.</w:t>
            </w:r>
          </w:p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FB531D">
            <w:r>
              <w:t>6.</w:t>
            </w:r>
          </w:p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FB531D">
            <w:r>
              <w:t>6.Совершенствование культуры учебно-</w:t>
            </w:r>
            <w:r>
              <w:lastRenderedPageBreak/>
              <w:t>научного общения в устной и письменной форме.</w:t>
            </w:r>
          </w:p>
        </w:tc>
        <w:tc>
          <w:tcPr>
            <w:tcW w:w="2260" w:type="dxa"/>
          </w:tcPr>
          <w:p w:rsidR="00894227" w:rsidRDefault="00FB531D">
            <w:r>
              <w:lastRenderedPageBreak/>
              <w:t>Совершенствование культуры учебно-</w:t>
            </w:r>
            <w:r>
              <w:lastRenderedPageBreak/>
              <w:t>научного общения в устной и письменной форме. Цитата как способ передачи чужой речи в текстах научного стиля.</w:t>
            </w:r>
            <w:r w:rsidR="001B7335">
              <w:t xml:space="preserve"> Сообщение на лингвистическую тему как вид речевого высказывания научного стиля.</w:t>
            </w:r>
          </w:p>
        </w:tc>
        <w:tc>
          <w:tcPr>
            <w:tcW w:w="2268" w:type="dxa"/>
          </w:tcPr>
          <w:p w:rsidR="00894227" w:rsidRDefault="001B7335">
            <w:r>
              <w:lastRenderedPageBreak/>
              <w:t xml:space="preserve">Использовать языковые средства </w:t>
            </w:r>
            <w:r>
              <w:lastRenderedPageBreak/>
              <w:t>научного стиля в собственных высказываниях в письменной форме, использовать в устном сообщении специальные языковые средства эмоционального воздействия на слушателя.</w:t>
            </w:r>
          </w:p>
        </w:tc>
        <w:tc>
          <w:tcPr>
            <w:tcW w:w="2126" w:type="dxa"/>
          </w:tcPr>
          <w:p w:rsidR="00894227" w:rsidRDefault="001B7335">
            <w:r>
              <w:lastRenderedPageBreak/>
              <w:t xml:space="preserve">Подготовка материала для </w:t>
            </w:r>
            <w:r>
              <w:lastRenderedPageBreak/>
              <w:t>устного (письменного) сообщения на лингвистическую тему.</w:t>
            </w:r>
          </w:p>
        </w:tc>
        <w:tc>
          <w:tcPr>
            <w:tcW w:w="1843" w:type="dxa"/>
          </w:tcPr>
          <w:p w:rsidR="00894227" w:rsidRDefault="001B7335">
            <w:r>
              <w:lastRenderedPageBreak/>
              <w:t xml:space="preserve">Оформление устного </w:t>
            </w:r>
            <w:r>
              <w:lastRenderedPageBreak/>
              <w:t>сообщения на лингвистические темы.</w:t>
            </w:r>
          </w:p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1B7335">
            <w:r>
              <w:lastRenderedPageBreak/>
              <w:t>7.</w:t>
            </w:r>
          </w:p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1B7335">
            <w:r>
              <w:t>7.Официально-деловой стиль.</w:t>
            </w:r>
          </w:p>
        </w:tc>
        <w:tc>
          <w:tcPr>
            <w:tcW w:w="2260" w:type="dxa"/>
          </w:tcPr>
          <w:p w:rsidR="00894227" w:rsidRDefault="001B7335">
            <w:r>
              <w:t>Официально-деловой стиль, сфера его использования, назначение, основные признаки.</w:t>
            </w:r>
          </w:p>
        </w:tc>
        <w:tc>
          <w:tcPr>
            <w:tcW w:w="2268" w:type="dxa"/>
          </w:tcPr>
          <w:p w:rsidR="00894227" w:rsidRDefault="001B7335">
            <w:r>
              <w:t>Знать основные стилевые черты официально-делового  стиля, уметь опознавать тексты этого стиля, анализировать их с точки зрения языковых и стилевых особенностей.</w:t>
            </w:r>
          </w:p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1B7335">
            <w:r>
              <w:t>8.</w:t>
            </w:r>
          </w:p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1B7335">
            <w:r>
              <w:t>8.</w:t>
            </w:r>
            <w:r w:rsidR="00B11BFA">
              <w:t>Основные жанры официально-делового стиля. Форма и структура делового документа.</w:t>
            </w:r>
          </w:p>
        </w:tc>
        <w:tc>
          <w:tcPr>
            <w:tcW w:w="2260" w:type="dxa"/>
          </w:tcPr>
          <w:p w:rsidR="00894227" w:rsidRDefault="00B11BFA">
            <w:proofErr w:type="gramStart"/>
            <w:r>
              <w:t>Основные жанры официально-делового стиля: заявление, доверенность, расписка, резюме, деловое письмо, объявление.</w:t>
            </w:r>
            <w:proofErr w:type="gramEnd"/>
            <w:r>
              <w:t xml:space="preserve"> Форма и структура делового документа.</w:t>
            </w:r>
          </w:p>
        </w:tc>
        <w:tc>
          <w:tcPr>
            <w:tcW w:w="2268" w:type="dxa"/>
          </w:tcPr>
          <w:p w:rsidR="00894227" w:rsidRDefault="00B11BFA">
            <w:r>
              <w:t>Знать требования, предъявляемые к деловым документам, их форму и структуру, обязательные реквизиты, составлять деловые документы, используя языковые средства, характерные для официально-</w:t>
            </w:r>
            <w:r>
              <w:lastRenderedPageBreak/>
              <w:t>делового стиля.</w:t>
            </w:r>
          </w:p>
        </w:tc>
        <w:tc>
          <w:tcPr>
            <w:tcW w:w="2126" w:type="dxa"/>
          </w:tcPr>
          <w:p w:rsidR="00894227" w:rsidRDefault="00B11BFA">
            <w:r>
              <w:lastRenderedPageBreak/>
              <w:t>Составление заявлений, доверенности.</w:t>
            </w:r>
          </w:p>
        </w:tc>
        <w:tc>
          <w:tcPr>
            <w:tcW w:w="1843" w:type="dxa"/>
          </w:tcPr>
          <w:p w:rsidR="00894227" w:rsidRDefault="00B11BFA">
            <w:r>
              <w:t>Составить расписку, объяснительную записку.</w:t>
            </w:r>
          </w:p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B11BFA">
            <w:r>
              <w:lastRenderedPageBreak/>
              <w:t>9.</w:t>
            </w:r>
          </w:p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B11BFA">
            <w:r>
              <w:t>9.Совершенствование культуры официально-делового общения в устной и письменной форме.</w:t>
            </w:r>
          </w:p>
        </w:tc>
        <w:tc>
          <w:tcPr>
            <w:tcW w:w="2260" w:type="dxa"/>
          </w:tcPr>
          <w:p w:rsidR="00894227" w:rsidRDefault="00B11BFA">
            <w:r>
              <w:t xml:space="preserve">Совершенствование культуры официально-делового общения в устной и письменной форме. </w:t>
            </w:r>
            <w:proofErr w:type="gramStart"/>
            <w:r>
              <w:t>Особенности речевого этикета в официально-деловой сферах общения.</w:t>
            </w:r>
            <w:proofErr w:type="gramEnd"/>
          </w:p>
        </w:tc>
        <w:tc>
          <w:tcPr>
            <w:tcW w:w="2268" w:type="dxa"/>
          </w:tcPr>
          <w:p w:rsidR="00894227" w:rsidRDefault="0049614E">
            <w:r>
              <w:t>Владеть нормами речевого поведения в различных ситуациях делового общения, анализировать фрагменты текстов разных жанров офиц</w:t>
            </w:r>
            <w:proofErr w:type="gramStart"/>
            <w:r>
              <w:t>.-</w:t>
            </w:r>
            <w:proofErr w:type="gramEnd"/>
            <w:r>
              <w:t>делового стиля.</w:t>
            </w:r>
          </w:p>
        </w:tc>
        <w:tc>
          <w:tcPr>
            <w:tcW w:w="2126" w:type="dxa"/>
          </w:tcPr>
          <w:p w:rsidR="00894227" w:rsidRDefault="0049614E">
            <w:r>
              <w:t>Составление  памятки-рекомендации «Отличительные особенности делового разговора по телефону»</w:t>
            </w:r>
          </w:p>
        </w:tc>
        <w:tc>
          <w:tcPr>
            <w:tcW w:w="1843" w:type="dxa"/>
          </w:tcPr>
          <w:p w:rsidR="00894227" w:rsidRDefault="0049614E">
            <w:r>
              <w:t>Составление резюме для принятия на работу (образец в Интернете)</w:t>
            </w:r>
          </w:p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49614E">
            <w:r>
              <w:t>10.</w:t>
            </w:r>
          </w:p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49614E">
            <w:r>
              <w:t>10. Публицистический стиль.</w:t>
            </w:r>
          </w:p>
        </w:tc>
        <w:tc>
          <w:tcPr>
            <w:tcW w:w="2260" w:type="dxa"/>
          </w:tcPr>
          <w:p w:rsidR="00894227" w:rsidRDefault="0049614E">
            <w:r>
              <w:t>Публицистический стиль, сфера его использования, назначения. Признаки публицистического стиля.</w:t>
            </w:r>
          </w:p>
        </w:tc>
        <w:tc>
          <w:tcPr>
            <w:tcW w:w="2268" w:type="dxa"/>
          </w:tcPr>
          <w:p w:rsidR="00894227" w:rsidRDefault="0049614E">
            <w:r>
              <w:t>Понимать цель публицистического высказывания – информирование с одновременным воздействием на слушателя или читателя, сферы применения стиля, его основные признаки; уметь анализировать тексты публицистического стиля.</w:t>
            </w:r>
          </w:p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7F02B2">
            <w:r>
              <w:t>11.</w:t>
            </w:r>
          </w:p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7F02B2">
            <w:r>
              <w:t>11.Основные жанры публицистического стиля. Путевой очерк.</w:t>
            </w:r>
          </w:p>
        </w:tc>
        <w:tc>
          <w:tcPr>
            <w:tcW w:w="2260" w:type="dxa"/>
          </w:tcPr>
          <w:p w:rsidR="00894227" w:rsidRDefault="007F02B2">
            <w:r>
              <w:t>Основные жанры публицистического стиля: выступление, статья, интервью, очерк, репортаж. Путевой очерк.</w:t>
            </w:r>
          </w:p>
        </w:tc>
        <w:tc>
          <w:tcPr>
            <w:tcW w:w="2268" w:type="dxa"/>
          </w:tcPr>
          <w:p w:rsidR="00894227" w:rsidRDefault="007F02B2">
            <w:r>
              <w:t xml:space="preserve">Знать основные жанры публицистического стиля, их характерные особенности, требования к языковому оформлению, уметь </w:t>
            </w:r>
            <w:r>
              <w:lastRenderedPageBreak/>
              <w:t>определять жанр текста, характерные для публицистики выразительные средства языка, различать типы очерков, создавать собственный текст в жанре путевых записок или очерка</w:t>
            </w:r>
          </w:p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7F02B2">
            <w:r>
              <w:t>Подготовить в виде путевого очерка рассказ об экскурсии или поездке.</w:t>
            </w:r>
          </w:p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7F02B2">
            <w:r>
              <w:lastRenderedPageBreak/>
              <w:t>12.</w:t>
            </w:r>
          </w:p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7F02B2">
            <w:r>
              <w:t>12.Портретный очерк.</w:t>
            </w:r>
          </w:p>
        </w:tc>
        <w:tc>
          <w:tcPr>
            <w:tcW w:w="2260" w:type="dxa"/>
          </w:tcPr>
          <w:p w:rsidR="00894227" w:rsidRDefault="007F02B2">
            <w:r>
              <w:t>Портретный очерк. Особенности жанра.</w:t>
            </w:r>
          </w:p>
        </w:tc>
        <w:tc>
          <w:tcPr>
            <w:tcW w:w="2268" w:type="dxa"/>
          </w:tcPr>
          <w:p w:rsidR="00894227" w:rsidRDefault="007F02B2">
            <w:r>
              <w:t xml:space="preserve">Понимать особенности портретного очерка, владеть понятиями « внешний портрет, внутренний портрет», выделять языковые средства, характерные для портретного очерка, анализировать </w:t>
            </w:r>
            <w:proofErr w:type="gramStart"/>
            <w:r>
              <w:t>тексты-портретные</w:t>
            </w:r>
            <w:proofErr w:type="gramEnd"/>
            <w:r>
              <w:t xml:space="preserve"> очерки, уметь создавать портретные очерки.</w:t>
            </w:r>
          </w:p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7F02B2">
            <w:r>
              <w:t>Написать портретный очерк своего близкого человека.</w:t>
            </w:r>
          </w:p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7F02B2">
            <w:r>
              <w:t>13.</w:t>
            </w:r>
          </w:p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7F02B2">
            <w:r>
              <w:t>13. Проблемный очерк.</w:t>
            </w:r>
          </w:p>
        </w:tc>
        <w:tc>
          <w:tcPr>
            <w:tcW w:w="2260" w:type="dxa"/>
          </w:tcPr>
          <w:p w:rsidR="00894227" w:rsidRDefault="007F02B2">
            <w:r>
              <w:t>Проблемный очерк. Особенности жанра.</w:t>
            </w:r>
          </w:p>
        </w:tc>
        <w:tc>
          <w:tcPr>
            <w:tcW w:w="2268" w:type="dxa"/>
          </w:tcPr>
          <w:p w:rsidR="00894227" w:rsidRDefault="009058EA">
            <w:r>
              <w:t xml:space="preserve">Понимать особенности жанра, уметь анализировать текст публицистического стиля данного жанра, определять его  характерные признаки и языковые средства, создавать </w:t>
            </w:r>
            <w:r>
              <w:lastRenderedPageBreak/>
              <w:t>собственный текст в жанре проблемного очерка, уместно использовать характерные для публицистики выразительные средства языка.</w:t>
            </w:r>
          </w:p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9058EA">
            <w:r>
              <w:t xml:space="preserve">Написать проблемный очерк по </w:t>
            </w:r>
            <w:proofErr w:type="gramStart"/>
            <w:r>
              <w:t>теме</w:t>
            </w:r>
            <w:proofErr w:type="gramEnd"/>
            <w:r>
              <w:t xml:space="preserve"> «Что важнее: кем быть или </w:t>
            </w:r>
            <w:proofErr w:type="gramStart"/>
            <w:r>
              <w:t>каким</w:t>
            </w:r>
            <w:proofErr w:type="gramEnd"/>
            <w:r>
              <w:t xml:space="preserve"> быть?»</w:t>
            </w:r>
          </w:p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9058EA">
            <w:r>
              <w:lastRenderedPageBreak/>
              <w:t>14.</w:t>
            </w:r>
          </w:p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9058EA">
            <w:r>
              <w:t>14.Публичное выступление.</w:t>
            </w:r>
          </w:p>
        </w:tc>
        <w:tc>
          <w:tcPr>
            <w:tcW w:w="2260" w:type="dxa"/>
          </w:tcPr>
          <w:p w:rsidR="00894227" w:rsidRDefault="009058EA">
            <w:r>
              <w:t>Публичное выступление: выбор темы, определение цели, поиск материала. Композиция публичного выступления. Выбор языковых средств в оформлении публичного выступления.</w:t>
            </w:r>
          </w:p>
        </w:tc>
        <w:tc>
          <w:tcPr>
            <w:tcW w:w="2268" w:type="dxa"/>
          </w:tcPr>
          <w:p w:rsidR="00894227" w:rsidRDefault="009058EA">
            <w:r>
              <w:t>Уметь соблюдать общие принципы при подготовке публичного выступления: принцип краткости, последовательности, усиления, результативности.</w:t>
            </w:r>
          </w:p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9058EA">
            <w:r>
              <w:t>Подготовить устное выступление «Портрет литературного героя»</w:t>
            </w:r>
          </w:p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9058EA">
            <w:r>
              <w:t>15.</w:t>
            </w:r>
          </w:p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9058EA">
            <w:r>
              <w:t>15.Овладение культурой публичной речи.</w:t>
            </w:r>
          </w:p>
        </w:tc>
        <w:tc>
          <w:tcPr>
            <w:tcW w:w="2260" w:type="dxa"/>
          </w:tcPr>
          <w:p w:rsidR="00894227" w:rsidRDefault="000C0709">
            <w:r>
              <w:t>Овладение культурой публичной речи. Особенности речевого этикета в публичных сферах общения.</w:t>
            </w:r>
          </w:p>
        </w:tc>
        <w:tc>
          <w:tcPr>
            <w:tcW w:w="2268" w:type="dxa"/>
          </w:tcPr>
          <w:p w:rsidR="00894227" w:rsidRDefault="000C0709">
            <w:r>
              <w:t xml:space="preserve">Знать требования к композиции публичного выступления, понимать цель выступления, роль заключений, владеть способами изложения материала, создавать собственные тексты проблемного характера на актуальные  темы, аргументировано </w:t>
            </w:r>
            <w:r>
              <w:lastRenderedPageBreak/>
              <w:t>отстаивать свою точку зрения.</w:t>
            </w:r>
          </w:p>
        </w:tc>
        <w:tc>
          <w:tcPr>
            <w:tcW w:w="2126" w:type="dxa"/>
          </w:tcPr>
          <w:p w:rsidR="00894227" w:rsidRDefault="000C0709">
            <w:r>
              <w:lastRenderedPageBreak/>
              <w:t>Анализ вариантов заключений и вступлений. Анализ речи политиков и общественных деятелей.</w:t>
            </w:r>
          </w:p>
        </w:tc>
        <w:tc>
          <w:tcPr>
            <w:tcW w:w="1843" w:type="dxa"/>
          </w:tcPr>
          <w:p w:rsidR="00894227" w:rsidRDefault="000C0709">
            <w:r>
              <w:t>Подготовить устное публичное выступление на тему « Можно ли в наши дни стать Ионычем?»</w:t>
            </w:r>
          </w:p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Pr="00AB788E" w:rsidRDefault="00AB788E">
            <w:r>
              <w:rPr>
                <w:lang w:val="en-US"/>
              </w:rPr>
              <w:lastRenderedPageBreak/>
              <w:t>1</w:t>
            </w:r>
            <w:r>
              <w:t>6-17.</w:t>
            </w:r>
          </w:p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AB788E">
            <w:r>
              <w:t>16-17.Контрольная работа. Задания</w:t>
            </w:r>
            <w:proofErr w:type="gramStart"/>
            <w:r>
              <w:t xml:space="preserve"> В</w:t>
            </w:r>
            <w:proofErr w:type="gramEnd"/>
            <w:r>
              <w:t xml:space="preserve"> и С в формате ЕГЭ.</w:t>
            </w:r>
          </w:p>
        </w:tc>
        <w:tc>
          <w:tcPr>
            <w:tcW w:w="2260" w:type="dxa"/>
          </w:tcPr>
          <w:p w:rsidR="00894227" w:rsidRDefault="00AB788E">
            <w:r>
              <w:t>Текст и его комплексный анализ. Сочинение на основе исходного текста.</w:t>
            </w:r>
          </w:p>
        </w:tc>
        <w:tc>
          <w:tcPr>
            <w:tcW w:w="2268" w:type="dxa"/>
          </w:tcPr>
          <w:p w:rsidR="00894227" w:rsidRDefault="00AB788E">
            <w:r>
              <w:t xml:space="preserve">Уметь проводить </w:t>
            </w:r>
            <w:proofErr w:type="spellStart"/>
            <w:r>
              <w:t>текстоведческий</w:t>
            </w:r>
            <w:proofErr w:type="spellEnd"/>
            <w:r>
              <w:t xml:space="preserve"> и языковой анализ текста и его фрагмента, выполнять задание с развёрнутым ответом ( задание</w:t>
            </w:r>
            <w:proofErr w:type="gramStart"/>
            <w:r>
              <w:t xml:space="preserve"> С</w:t>
            </w:r>
            <w:proofErr w:type="gramEnd"/>
            <w:r>
              <w:t xml:space="preserve"> в формате ЕГЭ).</w:t>
            </w:r>
          </w:p>
        </w:tc>
        <w:tc>
          <w:tcPr>
            <w:tcW w:w="2126" w:type="dxa"/>
          </w:tcPr>
          <w:p w:rsidR="00894227" w:rsidRDefault="00AB788E">
            <w:r>
              <w:t>Анализ текста (задания типа В и С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AB788E">
            <w:r>
              <w:t>18.</w:t>
            </w:r>
          </w:p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AB788E">
            <w:r>
              <w:t>18.Язык художественной литературы.</w:t>
            </w:r>
          </w:p>
        </w:tc>
        <w:tc>
          <w:tcPr>
            <w:tcW w:w="2260" w:type="dxa"/>
          </w:tcPr>
          <w:p w:rsidR="00894227" w:rsidRDefault="00AB788E">
            <w:r>
              <w:t>Язык художественной литературы и его отличия от других разновидностей современного русского языка.</w:t>
            </w:r>
          </w:p>
        </w:tc>
        <w:tc>
          <w:tcPr>
            <w:tcW w:w="2268" w:type="dxa"/>
          </w:tcPr>
          <w:p w:rsidR="00894227" w:rsidRDefault="00AB788E">
            <w:r>
              <w:t>Уметь анализировать художественные тексты: находить специфичные языковые средств</w:t>
            </w:r>
            <w:proofErr w:type="gramStart"/>
            <w:r>
              <w:t>а(</w:t>
            </w:r>
            <w:proofErr w:type="gramEnd"/>
            <w:r>
              <w:t xml:space="preserve"> фонетические, индивидуально-авторские неологизмы, лексические и фразеологические, синтаксические.</w:t>
            </w:r>
          </w:p>
        </w:tc>
        <w:tc>
          <w:tcPr>
            <w:tcW w:w="2126" w:type="dxa"/>
          </w:tcPr>
          <w:p w:rsidR="00894227" w:rsidRDefault="00AB788E">
            <w:r>
              <w:t>Анализ отрывков из художественных текстов.</w:t>
            </w:r>
          </w:p>
        </w:tc>
        <w:tc>
          <w:tcPr>
            <w:tcW w:w="1843" w:type="dxa"/>
          </w:tcPr>
          <w:p w:rsidR="00894227" w:rsidRDefault="0031511A">
            <w:r>
              <w:t>Анализ отрывка из повести Н.С.Лескова «Очарованный странник»</w:t>
            </w:r>
          </w:p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31511A">
            <w:r>
              <w:t>19.</w:t>
            </w:r>
          </w:p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31511A">
            <w:r>
              <w:t>19.Основные признаки художественной речи.</w:t>
            </w:r>
          </w:p>
        </w:tc>
        <w:tc>
          <w:tcPr>
            <w:tcW w:w="2260" w:type="dxa"/>
          </w:tcPr>
          <w:p w:rsidR="00894227" w:rsidRDefault="0031511A">
            <w:r>
              <w:t>Основные признаки художественной речи: образность, широкое использование изобразительно-выразительных средств.</w:t>
            </w:r>
          </w:p>
        </w:tc>
        <w:tc>
          <w:tcPr>
            <w:tcW w:w="2268" w:type="dxa"/>
          </w:tcPr>
          <w:p w:rsidR="00894227" w:rsidRDefault="0031511A">
            <w:r>
              <w:t>Уметь анализировать художественные тексты, определяя специфичные черты, опознавать изобразительно-выразительные средства языка, их роль в тексте.</w:t>
            </w:r>
          </w:p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31511A">
            <w:r>
              <w:t>20-21.</w:t>
            </w:r>
          </w:p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31511A">
            <w:r>
              <w:t>20-21.Использование изобразительно-выразительных сре</w:t>
            </w:r>
            <w:proofErr w:type="gramStart"/>
            <w:r>
              <w:t xml:space="preserve">дств в </w:t>
            </w:r>
            <w:r>
              <w:lastRenderedPageBreak/>
              <w:t>х</w:t>
            </w:r>
            <w:proofErr w:type="gramEnd"/>
            <w:r>
              <w:t>удожественной речи.</w:t>
            </w:r>
          </w:p>
        </w:tc>
        <w:tc>
          <w:tcPr>
            <w:tcW w:w="2260" w:type="dxa"/>
          </w:tcPr>
          <w:p w:rsidR="00894227" w:rsidRDefault="0031511A">
            <w:r>
              <w:lastRenderedPageBreak/>
              <w:t xml:space="preserve">Использование ИВС в художественной речи. Использование </w:t>
            </w:r>
            <w:r>
              <w:lastRenderedPageBreak/>
              <w:t>разных стилей речи в художественных произведениях.</w:t>
            </w:r>
          </w:p>
        </w:tc>
        <w:tc>
          <w:tcPr>
            <w:tcW w:w="2268" w:type="dxa"/>
          </w:tcPr>
          <w:p w:rsidR="00894227" w:rsidRDefault="0031511A">
            <w:r>
              <w:lastRenderedPageBreak/>
              <w:t>Уметь анализировать художественные тексты, определять</w:t>
            </w:r>
            <w:r w:rsidR="00DE67C8">
              <w:t xml:space="preserve"> </w:t>
            </w:r>
            <w:r>
              <w:lastRenderedPageBreak/>
              <w:t>роль разных стилей речи в художественных произведениях, производить лингвистический анализ художественного текста.</w:t>
            </w:r>
          </w:p>
        </w:tc>
        <w:tc>
          <w:tcPr>
            <w:tcW w:w="2126" w:type="dxa"/>
          </w:tcPr>
          <w:p w:rsidR="00894227" w:rsidRDefault="00DE67C8">
            <w:r>
              <w:lastRenderedPageBreak/>
              <w:t xml:space="preserve">Анализ фрагмента из повести М.А.Булгакова </w:t>
            </w:r>
            <w:r>
              <w:lastRenderedPageBreak/>
              <w:t>«Собачье сердце» (монолог Шарика);</w:t>
            </w:r>
          </w:p>
          <w:p w:rsidR="00DE67C8" w:rsidRDefault="00DE67C8">
            <w:r>
              <w:t xml:space="preserve">Анализ </w:t>
            </w:r>
            <w:proofErr w:type="gramStart"/>
            <w:r>
              <w:t>стих-я</w:t>
            </w:r>
            <w:proofErr w:type="gramEnd"/>
            <w:r>
              <w:t xml:space="preserve"> </w:t>
            </w:r>
            <w:proofErr w:type="spellStart"/>
            <w:r>
              <w:t>М.Цветаевой</w:t>
            </w:r>
            <w:proofErr w:type="spellEnd"/>
            <w:r>
              <w:t xml:space="preserve"> «Солнце – одно…»</w:t>
            </w:r>
          </w:p>
        </w:tc>
        <w:tc>
          <w:tcPr>
            <w:tcW w:w="1843" w:type="dxa"/>
          </w:tcPr>
          <w:p w:rsidR="00894227" w:rsidRDefault="00DE67C8">
            <w:r>
              <w:lastRenderedPageBreak/>
              <w:t xml:space="preserve">Анализ элементов народной речи в </w:t>
            </w:r>
            <w:r>
              <w:lastRenderedPageBreak/>
              <w:t>поэме А.Блока «Двенадцать»</w:t>
            </w:r>
          </w:p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894227"/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894227"/>
        </w:tc>
        <w:tc>
          <w:tcPr>
            <w:tcW w:w="2260" w:type="dxa"/>
          </w:tcPr>
          <w:p w:rsidR="00894227" w:rsidRDefault="00894227"/>
        </w:tc>
        <w:tc>
          <w:tcPr>
            <w:tcW w:w="2268" w:type="dxa"/>
          </w:tcPr>
          <w:p w:rsidR="00894227" w:rsidRDefault="00894227"/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894227"/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894227"/>
        </w:tc>
        <w:tc>
          <w:tcPr>
            <w:tcW w:w="2260" w:type="dxa"/>
          </w:tcPr>
          <w:p w:rsidR="00894227" w:rsidRDefault="00894227"/>
        </w:tc>
        <w:tc>
          <w:tcPr>
            <w:tcW w:w="2268" w:type="dxa"/>
          </w:tcPr>
          <w:p w:rsidR="00894227" w:rsidRDefault="00894227"/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894227"/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894227"/>
        </w:tc>
        <w:tc>
          <w:tcPr>
            <w:tcW w:w="2260" w:type="dxa"/>
          </w:tcPr>
          <w:p w:rsidR="00894227" w:rsidRDefault="00894227"/>
        </w:tc>
        <w:tc>
          <w:tcPr>
            <w:tcW w:w="2268" w:type="dxa"/>
          </w:tcPr>
          <w:p w:rsidR="00894227" w:rsidRDefault="00894227"/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894227"/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894227"/>
        </w:tc>
        <w:tc>
          <w:tcPr>
            <w:tcW w:w="2260" w:type="dxa"/>
          </w:tcPr>
          <w:p w:rsidR="00894227" w:rsidRDefault="00894227"/>
        </w:tc>
        <w:tc>
          <w:tcPr>
            <w:tcW w:w="2268" w:type="dxa"/>
          </w:tcPr>
          <w:p w:rsidR="00894227" w:rsidRDefault="00894227"/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894227"/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894227"/>
        </w:tc>
        <w:tc>
          <w:tcPr>
            <w:tcW w:w="2260" w:type="dxa"/>
          </w:tcPr>
          <w:p w:rsidR="00894227" w:rsidRDefault="00894227"/>
        </w:tc>
        <w:tc>
          <w:tcPr>
            <w:tcW w:w="2268" w:type="dxa"/>
          </w:tcPr>
          <w:p w:rsidR="00894227" w:rsidRDefault="00894227"/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894227"/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894227"/>
        </w:tc>
        <w:tc>
          <w:tcPr>
            <w:tcW w:w="2260" w:type="dxa"/>
          </w:tcPr>
          <w:p w:rsidR="00894227" w:rsidRDefault="00894227"/>
        </w:tc>
        <w:tc>
          <w:tcPr>
            <w:tcW w:w="2268" w:type="dxa"/>
          </w:tcPr>
          <w:p w:rsidR="00894227" w:rsidRDefault="00894227"/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894227"/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894227"/>
        </w:tc>
        <w:tc>
          <w:tcPr>
            <w:tcW w:w="2260" w:type="dxa"/>
          </w:tcPr>
          <w:p w:rsidR="00894227" w:rsidRDefault="00894227"/>
        </w:tc>
        <w:tc>
          <w:tcPr>
            <w:tcW w:w="2268" w:type="dxa"/>
          </w:tcPr>
          <w:p w:rsidR="00894227" w:rsidRDefault="00894227"/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894227"/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894227"/>
        </w:tc>
        <w:tc>
          <w:tcPr>
            <w:tcW w:w="2260" w:type="dxa"/>
          </w:tcPr>
          <w:p w:rsidR="00894227" w:rsidRDefault="00894227"/>
        </w:tc>
        <w:tc>
          <w:tcPr>
            <w:tcW w:w="2268" w:type="dxa"/>
          </w:tcPr>
          <w:p w:rsidR="00894227" w:rsidRDefault="00894227"/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894227"/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894227"/>
        </w:tc>
        <w:tc>
          <w:tcPr>
            <w:tcW w:w="2260" w:type="dxa"/>
          </w:tcPr>
          <w:p w:rsidR="00894227" w:rsidRDefault="00894227"/>
        </w:tc>
        <w:tc>
          <w:tcPr>
            <w:tcW w:w="2268" w:type="dxa"/>
          </w:tcPr>
          <w:p w:rsidR="00894227" w:rsidRDefault="00894227"/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894227"/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894227"/>
        </w:tc>
        <w:tc>
          <w:tcPr>
            <w:tcW w:w="2260" w:type="dxa"/>
          </w:tcPr>
          <w:p w:rsidR="00894227" w:rsidRDefault="00894227"/>
        </w:tc>
        <w:tc>
          <w:tcPr>
            <w:tcW w:w="2268" w:type="dxa"/>
          </w:tcPr>
          <w:p w:rsidR="00894227" w:rsidRDefault="00894227"/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894227"/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894227"/>
        </w:tc>
        <w:tc>
          <w:tcPr>
            <w:tcW w:w="2260" w:type="dxa"/>
          </w:tcPr>
          <w:p w:rsidR="00894227" w:rsidRDefault="00894227"/>
        </w:tc>
        <w:tc>
          <w:tcPr>
            <w:tcW w:w="2268" w:type="dxa"/>
          </w:tcPr>
          <w:p w:rsidR="00894227" w:rsidRDefault="00894227"/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894227"/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894227"/>
        </w:tc>
        <w:tc>
          <w:tcPr>
            <w:tcW w:w="2260" w:type="dxa"/>
          </w:tcPr>
          <w:p w:rsidR="00894227" w:rsidRDefault="00894227"/>
        </w:tc>
        <w:tc>
          <w:tcPr>
            <w:tcW w:w="2268" w:type="dxa"/>
          </w:tcPr>
          <w:p w:rsidR="00894227" w:rsidRDefault="00894227"/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894227"/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894227"/>
        </w:tc>
        <w:tc>
          <w:tcPr>
            <w:tcW w:w="2260" w:type="dxa"/>
          </w:tcPr>
          <w:p w:rsidR="00894227" w:rsidRDefault="00894227"/>
        </w:tc>
        <w:tc>
          <w:tcPr>
            <w:tcW w:w="2268" w:type="dxa"/>
          </w:tcPr>
          <w:p w:rsidR="00894227" w:rsidRDefault="00894227"/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894227"/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894227"/>
        </w:tc>
        <w:tc>
          <w:tcPr>
            <w:tcW w:w="2260" w:type="dxa"/>
          </w:tcPr>
          <w:p w:rsidR="00894227" w:rsidRDefault="00894227"/>
        </w:tc>
        <w:tc>
          <w:tcPr>
            <w:tcW w:w="2268" w:type="dxa"/>
          </w:tcPr>
          <w:p w:rsidR="00894227" w:rsidRDefault="00894227"/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  <w:tr w:rsidR="00894227" w:rsidTr="00894227">
        <w:tc>
          <w:tcPr>
            <w:tcW w:w="675" w:type="dxa"/>
          </w:tcPr>
          <w:p w:rsidR="00894227" w:rsidRDefault="00894227"/>
        </w:tc>
        <w:tc>
          <w:tcPr>
            <w:tcW w:w="2552" w:type="dxa"/>
          </w:tcPr>
          <w:p w:rsidR="00894227" w:rsidRDefault="00894227"/>
        </w:tc>
        <w:tc>
          <w:tcPr>
            <w:tcW w:w="2701" w:type="dxa"/>
          </w:tcPr>
          <w:p w:rsidR="00894227" w:rsidRDefault="00894227"/>
        </w:tc>
        <w:tc>
          <w:tcPr>
            <w:tcW w:w="2260" w:type="dxa"/>
          </w:tcPr>
          <w:p w:rsidR="00894227" w:rsidRDefault="00894227"/>
        </w:tc>
        <w:tc>
          <w:tcPr>
            <w:tcW w:w="2268" w:type="dxa"/>
          </w:tcPr>
          <w:p w:rsidR="00894227" w:rsidRDefault="00894227"/>
        </w:tc>
        <w:tc>
          <w:tcPr>
            <w:tcW w:w="2126" w:type="dxa"/>
          </w:tcPr>
          <w:p w:rsidR="00894227" w:rsidRDefault="00894227"/>
        </w:tc>
        <w:tc>
          <w:tcPr>
            <w:tcW w:w="1843" w:type="dxa"/>
          </w:tcPr>
          <w:p w:rsidR="00894227" w:rsidRDefault="00894227"/>
        </w:tc>
        <w:tc>
          <w:tcPr>
            <w:tcW w:w="1384" w:type="dxa"/>
          </w:tcPr>
          <w:p w:rsidR="00894227" w:rsidRDefault="00894227"/>
        </w:tc>
      </w:tr>
    </w:tbl>
    <w:p w:rsidR="00CF2D7C" w:rsidRDefault="00CF2D7C"/>
    <w:sectPr w:rsidR="00CF2D7C" w:rsidSect="001E0E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536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E7E" w:rsidRDefault="001E0E7E" w:rsidP="001E0E7E">
      <w:pPr>
        <w:spacing w:after="0" w:line="240" w:lineRule="auto"/>
      </w:pPr>
      <w:r>
        <w:separator/>
      </w:r>
    </w:p>
  </w:endnote>
  <w:endnote w:type="continuationSeparator" w:id="0">
    <w:p w:rsidR="001E0E7E" w:rsidRDefault="001E0E7E" w:rsidP="001E0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E7E" w:rsidRDefault="001E0E7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E7E" w:rsidRDefault="001E0E7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E7E" w:rsidRDefault="001E0E7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E7E" w:rsidRDefault="001E0E7E" w:rsidP="001E0E7E">
      <w:pPr>
        <w:spacing w:after="0" w:line="240" w:lineRule="auto"/>
      </w:pPr>
      <w:r>
        <w:separator/>
      </w:r>
    </w:p>
  </w:footnote>
  <w:footnote w:type="continuationSeparator" w:id="0">
    <w:p w:rsidR="001E0E7E" w:rsidRDefault="001E0E7E" w:rsidP="001E0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E7E" w:rsidRDefault="001E0E7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E7E" w:rsidRDefault="001E0E7E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E7E" w:rsidRDefault="001E0E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4227"/>
    <w:rsid w:val="000C0709"/>
    <w:rsid w:val="001B7335"/>
    <w:rsid w:val="001E0E7E"/>
    <w:rsid w:val="001F4E96"/>
    <w:rsid w:val="0031511A"/>
    <w:rsid w:val="00353E92"/>
    <w:rsid w:val="0049614E"/>
    <w:rsid w:val="007F02B2"/>
    <w:rsid w:val="00894227"/>
    <w:rsid w:val="009058EA"/>
    <w:rsid w:val="00AB788E"/>
    <w:rsid w:val="00B065B8"/>
    <w:rsid w:val="00B11BFA"/>
    <w:rsid w:val="00B245B0"/>
    <w:rsid w:val="00CF2D7C"/>
    <w:rsid w:val="00DE67C8"/>
    <w:rsid w:val="00FB531D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2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E0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0E7E"/>
  </w:style>
  <w:style w:type="paragraph" w:styleId="a6">
    <w:name w:val="footer"/>
    <w:basedOn w:val="a"/>
    <w:link w:val="a7"/>
    <w:uiPriority w:val="99"/>
    <w:unhideWhenUsed/>
    <w:rsid w:val="001E0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0E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8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Algo</cp:lastModifiedBy>
  <cp:revision>7</cp:revision>
  <dcterms:created xsi:type="dcterms:W3CDTF">2014-09-24T19:05:00Z</dcterms:created>
  <dcterms:modified xsi:type="dcterms:W3CDTF">2015-10-29T08:36:00Z</dcterms:modified>
</cp:coreProperties>
</file>