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0D" w:rsidRDefault="00C9170D" w:rsidP="00C9170D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Приложение 1 к приказу </w:t>
      </w:r>
    </w:p>
    <w:p w:rsidR="00C9170D" w:rsidRDefault="00C9170D" w:rsidP="00C917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от 06.04.2020г. № 104</w:t>
      </w:r>
    </w:p>
    <w:p w:rsidR="00C9170D" w:rsidRDefault="00C9170D" w:rsidP="00C917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C9170D" w:rsidRDefault="00C9170D" w:rsidP="00C9170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</w:t>
      </w: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C9170D" w:rsidRDefault="00C9170D" w:rsidP="00C9170D">
      <w:pPr>
        <w:tabs>
          <w:tab w:val="left" w:pos="9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Центре образования цифрового и гуманитарного профилей </w:t>
      </w:r>
    </w:p>
    <w:p w:rsidR="00C9170D" w:rsidRPr="00993122" w:rsidRDefault="00C9170D" w:rsidP="00C9170D">
      <w:pPr>
        <w:tabs>
          <w:tab w:val="left" w:pos="9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«Точка роста» МКОУ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Захаровская</w:t>
      </w: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СШ»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tabs>
          <w:tab w:val="left" w:pos="39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1. Общие положения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1.1. Центр образования цифрового и гуманитарного профилей «Точка роста» (далее — Центр) создан в целях развития и реализации основных и дополнительных общеобразовательных программ цифрового, естественнонаучного и гуманитарного профилей.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1.2. Центр является структурным подразделением МКОУ «</w:t>
      </w:r>
      <w:r>
        <w:rPr>
          <w:rFonts w:ascii="Times New Roman" w:eastAsia="Times New Roman" w:hAnsi="Times New Roman" w:cs="Times New Roman"/>
          <w:sz w:val="24"/>
          <w:szCs w:val="24"/>
        </w:rPr>
        <w:t>Захаровская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СШ» (далее - Учреждение) и не является отдельным юридическим лицом.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1.3. В своей деятельности Центр руководствуется Федеральным законом от 29 декабря 2012 г. № 273-ФЗ «Об образовании в Российской Федерации», другими нормативными документами Министерства просвещения Российской Федерации, иными нормативными правовыми актами Российской Федерации и </w:t>
      </w:r>
      <w:r>
        <w:rPr>
          <w:rFonts w:ascii="Times New Roman" w:eastAsia="Times New Roman" w:hAnsi="Times New Roman" w:cs="Times New Roman"/>
          <w:sz w:val="24"/>
          <w:szCs w:val="24"/>
        </w:rPr>
        <w:t>Волгоградской области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, программой развития Центра на текущий год, планами работы, утверждёнными учредителем и настоящим Положением.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1.4. Центр в своей деятельности подчиняется директору Учреждения.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Default="00C9170D" w:rsidP="00C9170D">
      <w:pPr>
        <w:numPr>
          <w:ilvl w:val="1"/>
          <w:numId w:val="1"/>
        </w:numPr>
        <w:tabs>
          <w:tab w:val="left" w:pos="2620"/>
        </w:tabs>
        <w:spacing w:after="0" w:line="240" w:lineRule="auto"/>
        <w:ind w:hanging="36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Цели, задачи, функции деятельности Центра</w:t>
      </w:r>
    </w:p>
    <w:p w:rsidR="00C9170D" w:rsidRPr="00993122" w:rsidRDefault="00C9170D" w:rsidP="00C9170D">
      <w:pPr>
        <w:numPr>
          <w:ilvl w:val="1"/>
          <w:numId w:val="1"/>
        </w:numPr>
        <w:tabs>
          <w:tab w:val="left" w:pos="2620"/>
        </w:tabs>
        <w:spacing w:after="0" w:line="240" w:lineRule="auto"/>
        <w:ind w:hanging="36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9170D" w:rsidRPr="00BC69D8" w:rsidRDefault="00C9170D" w:rsidP="00C91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69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2.1. </w:t>
      </w:r>
      <w:r w:rsidRPr="00BC69D8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Основными целями</w:t>
      </w:r>
      <w:r w:rsidRPr="00BC69D8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Центра являются</w:t>
      </w:r>
    </w:p>
    <w:p w:rsidR="00C9170D" w:rsidRPr="00993122" w:rsidRDefault="00C9170D" w:rsidP="00C9170D">
      <w:pPr>
        <w:tabs>
          <w:tab w:val="left" w:pos="1146"/>
        </w:tabs>
        <w:spacing w:after="0" w:line="240" w:lineRule="auto"/>
        <w:ind w:left="722"/>
        <w:jc w:val="both"/>
        <w:rPr>
          <w:rFonts w:ascii="Times New Roman" w:eastAsia="Symbol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-.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создание условий для внедрения на 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 цифрового, естественнонаучного, технич</w:t>
      </w:r>
      <w:r>
        <w:rPr>
          <w:rFonts w:ascii="Times New Roman" w:eastAsia="Times New Roman" w:hAnsi="Times New Roman" w:cs="Times New Roman"/>
          <w:sz w:val="24"/>
          <w:szCs w:val="24"/>
        </w:rPr>
        <w:t>еского и гуманитарного профилей;</w:t>
      </w:r>
      <w:proofErr w:type="gramEnd"/>
    </w:p>
    <w:p w:rsidR="00C9170D" w:rsidRPr="00993122" w:rsidRDefault="00C9170D" w:rsidP="00C9170D">
      <w:pPr>
        <w:tabs>
          <w:tab w:val="left" w:pos="1146"/>
        </w:tabs>
        <w:spacing w:after="0" w:line="240" w:lineRule="auto"/>
        <w:ind w:left="722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-.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обновление содержания и совершенствование методов обучения предметных областей «Технология», «Математика и информатика», «Физическая культура и основы безопасности жизнедеятельности».</w:t>
      </w:r>
    </w:p>
    <w:p w:rsidR="00C9170D" w:rsidRPr="00BC69D8" w:rsidRDefault="00C9170D" w:rsidP="00C9170D">
      <w:pPr>
        <w:spacing w:after="0" w:line="240" w:lineRule="auto"/>
        <w:jc w:val="both"/>
        <w:rPr>
          <w:rFonts w:ascii="Times New Roman" w:eastAsia="Symbol" w:hAnsi="Times New Roman" w:cs="Times New Roman"/>
          <w:b/>
          <w:sz w:val="24"/>
          <w:szCs w:val="24"/>
        </w:rPr>
      </w:pPr>
      <w:r w:rsidRPr="00BC69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2.2. </w:t>
      </w:r>
      <w:r w:rsidRPr="00BC69D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Центра</w:t>
      </w:r>
      <w:r w:rsidRPr="00BC69D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2.2.1. обновление содержания преподавания основных общеобразовательных программ по предметным областям «Технология», «Математика и информатика», «Физическая культура и основы безопасности жизнедеятельности» на обновлённом учебном оборудовании;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2.2.2. создание условий для реализации </w:t>
      </w:r>
      <w:proofErr w:type="spellStart"/>
      <w:r w:rsidRPr="00993122">
        <w:rPr>
          <w:rFonts w:ascii="Times New Roman" w:eastAsia="Times New Roman" w:hAnsi="Times New Roman" w:cs="Times New Roman"/>
          <w:sz w:val="24"/>
          <w:szCs w:val="24"/>
        </w:rPr>
        <w:t>разноуровневых</w:t>
      </w:r>
      <w:proofErr w:type="spell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программ дополнительного образования цифрового, естественнонаучного, технического и гуманитарного профилей;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2.2.3. создание целостной системы дополнительного образования в Центре, обеспеченной единством учебных и воспитательных требований, преемственностью содержания основного и дополнительного образования, а также единством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методических подходов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2.2.4. формирование социальной культуры, проектной деятельности, направленной не только на расширение познавательных интересов школьников, но и на стимулирование активности, инициативы и исследовательской деятельности обучающихся;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Symbol" w:hAnsi="Times New Roman" w:cs="Times New Roman"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lastRenderedPageBreak/>
        <w:t>2.2.5. совершенствование и обновление форм организации основного и дополнительного образования с использованием соответствующих современных технологий;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2.2.6. организация системы внеурочной деятельности в каникулярный период, разработка и реализация образовательных программ для пришкольных лагерей;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2.2.7. информационное сопровождение деятельности Центра, развитие </w:t>
      </w:r>
      <w:proofErr w:type="spellStart"/>
      <w:r w:rsidRPr="00993122">
        <w:rPr>
          <w:rFonts w:ascii="Times New Roman" w:eastAsia="Times New Roman" w:hAnsi="Times New Roman" w:cs="Times New Roman"/>
          <w:sz w:val="24"/>
          <w:szCs w:val="24"/>
        </w:rPr>
        <w:t>медиаграмотности</w:t>
      </w:r>
      <w:proofErr w:type="spell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              2.2.8. организационно-содержательная деятельность, направленная на проведение различных мероприятий в Центре и подготовку к участию обучающихся Центра в мероприятиях муниципального, республиканского и всероссийского уровня;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2.2.9. создание и развитие общественного движения школьников на базе Центра, направленного на популяризацию различных направлений дополнительного образования, проектную, исследовательскую деятельность;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2.2.10. развитие шахматного образования;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2.2.11. обеспечение реализации мер по непрерывному развитию педагогических и управленческих кадров, включая повышение квалификации и профессиональную переподготовку сотрудников и педагогов Центра, реализующих основные и дополнительные общеобразовательные программы цифрового, естественнонаучного, технического, гуманитарного и </w:t>
      </w:r>
      <w:proofErr w:type="spellStart"/>
      <w:r w:rsidRPr="00993122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профилей.</w:t>
      </w:r>
      <w:proofErr w:type="gramEnd"/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2.3. Выполняя эти задачи, </w:t>
      </w:r>
      <w:r w:rsidRPr="00BC69D8">
        <w:rPr>
          <w:rFonts w:ascii="Times New Roman" w:eastAsia="Times New Roman" w:hAnsi="Times New Roman" w:cs="Times New Roman"/>
          <w:bCs/>
          <w:sz w:val="24"/>
          <w:szCs w:val="24"/>
        </w:rPr>
        <w:t>Центр является структурным подразделением</w:t>
      </w:r>
      <w:r w:rsidRPr="00BC69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69D8">
        <w:rPr>
          <w:rFonts w:ascii="Times New Roman" w:eastAsia="Times New Roman" w:hAnsi="Times New Roman" w:cs="Times New Roman"/>
          <w:bCs/>
          <w:sz w:val="24"/>
          <w:szCs w:val="24"/>
        </w:rPr>
        <w:t>Учреждения</w:t>
      </w:r>
      <w:r w:rsidRPr="00BC69D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входит в состав региональной сети Центров образования цифрового и</w:t>
      </w: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гуманитарного профилей «Точка роста» и функционирует как:</w:t>
      </w:r>
    </w:p>
    <w:p w:rsidR="00C9170D" w:rsidRPr="00993122" w:rsidRDefault="00C9170D" w:rsidP="00C9170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- образовательный центр, реализующий основные и дополнительные общеобразовательные программы цифрового, естественнонаучного, технического, гуманитарного и </w:t>
      </w:r>
      <w:proofErr w:type="spellStart"/>
      <w:r w:rsidRPr="00993122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профилей, привлекая детей, обучающихся и их родителей (законных представителей) к соответствующей деятельности в рамках реализации этих программ;</w:t>
      </w:r>
      <w:proofErr w:type="gramEnd"/>
    </w:p>
    <w:p w:rsidR="00C9170D" w:rsidRPr="00993122" w:rsidRDefault="00C9170D" w:rsidP="00C9170D">
      <w:pPr>
        <w:numPr>
          <w:ilvl w:val="0"/>
          <w:numId w:val="2"/>
        </w:numPr>
        <w:tabs>
          <w:tab w:val="left" w:pos="1141"/>
        </w:tabs>
        <w:spacing w:after="0" w:line="240" w:lineRule="auto"/>
        <w:ind w:firstLine="7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выполняет функцию общественного пространства для развития общекультурных компетенций, цифрового и шахматного образования, проектной деятельности, творческой самореализации детей, педагогов, родительской общественности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4501FC">
        <w:rPr>
          <w:rFonts w:ascii="Times New Roman" w:eastAsia="Times New Roman" w:hAnsi="Times New Roman" w:cs="Times New Roman"/>
          <w:sz w:val="24"/>
          <w:szCs w:val="24"/>
        </w:rPr>
        <w:t>2.4. Центр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сотрудничает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9170D" w:rsidRPr="00993122" w:rsidRDefault="00C9170D" w:rsidP="00C9170D">
      <w:pPr>
        <w:numPr>
          <w:ilvl w:val="0"/>
          <w:numId w:val="2"/>
        </w:numPr>
        <w:tabs>
          <w:tab w:val="left" w:pos="1120"/>
        </w:tabs>
        <w:spacing w:after="0" w:line="240" w:lineRule="auto"/>
        <w:ind w:hanging="1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различными образовательными организациями в форме сетевого взаимодействия;</w:t>
      </w:r>
    </w:p>
    <w:p w:rsidR="00C9170D" w:rsidRPr="00993122" w:rsidRDefault="00C9170D" w:rsidP="00C9170D">
      <w:pPr>
        <w:numPr>
          <w:ilvl w:val="0"/>
          <w:numId w:val="2"/>
        </w:numPr>
        <w:tabs>
          <w:tab w:val="left" w:pos="1120"/>
        </w:tabs>
        <w:spacing w:after="0" w:line="240" w:lineRule="auto"/>
        <w:ind w:hanging="1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использует дистанционные формы реализации образовательных программ.</w:t>
      </w:r>
    </w:p>
    <w:p w:rsidR="00C9170D" w:rsidRPr="00993122" w:rsidRDefault="00C9170D" w:rsidP="00C9170D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numPr>
          <w:ilvl w:val="0"/>
          <w:numId w:val="3"/>
        </w:numPr>
        <w:tabs>
          <w:tab w:val="left" w:pos="3020"/>
        </w:tabs>
        <w:spacing w:after="0" w:line="240" w:lineRule="auto"/>
        <w:ind w:hanging="2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Организационная структура Центра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3.1. Определение штатной численности и формирование штатного расписания для обеспечения функционирования Центра осуществляется в соответствии с нормами федерального законодательства, касающимися нормирования и оплаты труда в образовательных организациях, а также в соответствии с нормативными актами субъектов Российской Федерации, на территории которых осуществляют деятельность Центра:</w:t>
      </w:r>
    </w:p>
    <w:p w:rsidR="00C9170D" w:rsidRPr="00993122" w:rsidRDefault="00C9170D" w:rsidP="00C9170D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Трудовой кодекс Российской Федерации от 30 декабря 2001 г. № 197-ФЗ;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14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Федеральный закон от 29 декабря 2012 г. № 273-ФЗ «Об образовании в Российской Федерации»;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14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приказ </w:t>
      </w:r>
      <w:proofErr w:type="spellStart"/>
      <w:r w:rsidRPr="00993122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России от 22 декабря 2014 г.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договоре»;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155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постановление Минтруда России от 21 августа 1998 г. №37 «Об утверждении квалификационного справочника должностей руководителей, специалистов и других служащих»;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14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постановление Минтруда России от 30 июня 2003 г. № 41 «Об особенностях работы по совместительству педагогических, медицинских, фармацевтических работников и работников культуры»;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14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приказ Минздравсоцразвития России от 28 ноября 2008 г. № 678 «Об утверждении Единого квалификационного справочника должностей руководителей, специалистов и служащих», раздел «Квалификационные характеристики должностей работников учреждений органов по делам молодежи»,</w:t>
      </w:r>
    </w:p>
    <w:p w:rsidR="00C9170D" w:rsidRPr="00993122" w:rsidRDefault="00C9170D" w:rsidP="00C9170D">
      <w:pPr>
        <w:numPr>
          <w:ilvl w:val="0"/>
          <w:numId w:val="4"/>
        </w:numPr>
        <w:tabs>
          <w:tab w:val="left" w:pos="1218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приказ Минздравсоцразвития России от 26 августа 2010 г. № 761н «Об утверждении Единого квалификационного справочника должностей руководителей,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специалистов и служащих», раздел «Квалификационные характеристики должностей работников образования»;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3.2. Должности, введённые в штатное расписание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как по категориям должностей, так и по количеству штатных единиц должны обеспечивать реализацию целей и задач Центра. Численность штатных единиц для обеспечения функционирования Центра должна быть не менее четырёх.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3.3. На должность руководителя Центра может быть назначен работник из числа как управленческого, так и педагогического состава Учреждения по усмотрению учредителя образовательной организации.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3.4. В случае заключения трудовых договоров с основным персоналом Учреждения допускается совмещение.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3.5. К каждой должности из числа работников Центра разрабатывается и утверждается должностная инструкция. Должностные инструкции разрабатываются в соответствии с профессиональными стандартами из национального реестра профессиональных стандартов, в соответствии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9170D" w:rsidRPr="00993122" w:rsidRDefault="00C9170D" w:rsidP="00C9170D">
      <w:pPr>
        <w:tabs>
          <w:tab w:val="left" w:pos="1400"/>
        </w:tabs>
        <w:spacing w:after="0" w:line="240" w:lineRule="auto"/>
        <w:ind w:left="709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статьей 195.3. Трудового кодекса Российской Федерации;</w:t>
      </w:r>
    </w:p>
    <w:p w:rsidR="00C9170D" w:rsidRPr="00993122" w:rsidRDefault="00C9170D" w:rsidP="00C9170D">
      <w:pPr>
        <w:tabs>
          <w:tab w:val="left" w:pos="1393"/>
        </w:tabs>
        <w:spacing w:after="0" w:line="240" w:lineRule="auto"/>
        <w:ind w:left="71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статьями 11, 46 и 73 Федерального закона «Об образовании в Российской Федерации» и другими действующими законодательными актами.</w:t>
      </w:r>
    </w:p>
    <w:p w:rsidR="00C9170D" w:rsidRPr="00993122" w:rsidRDefault="00C9170D" w:rsidP="00C9170D">
      <w:pPr>
        <w:numPr>
          <w:ilvl w:val="0"/>
          <w:numId w:val="5"/>
        </w:numPr>
        <w:tabs>
          <w:tab w:val="left" w:pos="3340"/>
        </w:tabs>
        <w:spacing w:after="0" w:line="240" w:lineRule="auto"/>
        <w:ind w:hanging="2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управления Центром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4.1. Создание и ликвидация Центра как структурного подразделения Учреждения относятся к компетенции учредителя образовательной организации по согласованию с Директором Учреждения.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4.2. Директор Учреждения по согласованию с учредителем Учреждения назначает распорядительным актом руководителя Центра.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Руководителем Центра может быть назначен один из заместителей директора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в рамках исполняемых им должностных обязан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ностей.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Руководителем Центра также может быть назначен педагог Учреждения в соответствии со штатным расписанием либо по совместительству.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Размер ставки и оплаты труда руководителя Центра определяется директором Учреждения в соответствии и в пределах фонда оплаты труда.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4.3. Руководитель Центра обязан:</w:t>
      </w:r>
    </w:p>
    <w:p w:rsidR="00C9170D" w:rsidRPr="00993122" w:rsidRDefault="00C9170D" w:rsidP="00C9170D">
      <w:pPr>
        <w:tabs>
          <w:tab w:val="left" w:pos="1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4.3.1.</w:t>
      </w:r>
      <w:r w:rsidRPr="00993122">
        <w:rPr>
          <w:rFonts w:ascii="Times New Roman" w:hAnsi="Times New Roman" w:cs="Times New Roman"/>
          <w:sz w:val="24"/>
          <w:szCs w:val="24"/>
        </w:rPr>
        <w:tab/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осуществлять оперативное руководство Центром;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4.3.2. согласовывать программы развития, планы работ, отчёты и сметы расходов Центра с директором Учреждения;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4.3.3. представлять интересы Центра по доверенности в муниципальных, государственных органах региона, организациях для реализации целей и задач Центра;</w:t>
      </w:r>
    </w:p>
    <w:p w:rsidR="00C9170D" w:rsidRPr="00993122" w:rsidRDefault="00C9170D" w:rsidP="00C9170D">
      <w:pPr>
        <w:tabs>
          <w:tab w:val="left" w:pos="1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4.3.4.</w:t>
      </w:r>
      <w:r w:rsidRPr="00993122">
        <w:rPr>
          <w:rFonts w:ascii="Times New Roman" w:hAnsi="Times New Roman" w:cs="Times New Roman"/>
          <w:sz w:val="24"/>
          <w:szCs w:val="24"/>
        </w:rPr>
        <w:tab/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отчитываться перед директором Учреждения о результатах работы Центра;</w:t>
      </w:r>
    </w:p>
    <w:p w:rsidR="00C9170D" w:rsidRDefault="00C9170D" w:rsidP="00C917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4.3.5. выполнять иные обязанности, предусмотренные законодательством, уставом Учреждения, должностной инструкцией и настоящим Положением.</w:t>
      </w:r>
    </w:p>
    <w:p w:rsidR="00C9170D" w:rsidRDefault="00C9170D" w:rsidP="00C9170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4.4. Руководитель Центра вправе:</w:t>
      </w:r>
    </w:p>
    <w:p w:rsidR="00C9170D" w:rsidRPr="00993122" w:rsidRDefault="00C9170D" w:rsidP="00C9170D">
      <w:pPr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lastRenderedPageBreak/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.4.1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. осуществлять подбор и расстановку кадров Центра, приём на работу которых осуществляется приказом директора Учреждения;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4.4.2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. по согласованию с директором Учреждения организовывать учебно-воспитательный процесс в Центре в соответствии с целями и задачами Центра и осуществлять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его реализацией;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4.4.3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. осуществлять подготовку обучающихся к участию в конкурсах, олимпиадах, конференциях и иных мероприятиях по профилю направлений деятельности Центра;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4.4.4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. по согласованию с директором Учреждения осуществлять организацию и проведение мероприятий по профилю направлений деятельности Центра;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4.4.5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. осуществлять иные права, относящиеся к деятельности Центра и не противоречащие целям и видам деятельности Учреждение, а также законодательству Российской Федерации.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numPr>
          <w:ilvl w:val="0"/>
          <w:numId w:val="6"/>
        </w:numPr>
        <w:tabs>
          <w:tab w:val="left" w:pos="2380"/>
        </w:tabs>
        <w:spacing w:after="0" w:line="240" w:lineRule="auto"/>
        <w:ind w:hanging="3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b/>
          <w:bCs/>
          <w:sz w:val="24"/>
          <w:szCs w:val="24"/>
        </w:rPr>
        <w:t>Показатели эффективности деятельности Центра</w:t>
      </w:r>
    </w:p>
    <w:p w:rsidR="00C9170D" w:rsidRPr="00993122" w:rsidRDefault="00C9170D" w:rsidP="00C917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5.1. Подведение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итогов оценки эффективности деятельности Центра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производится в следующие сроки: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5.1.1.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С 01 января по 1 марта года, следующего за отчётным, рабочей группой Учреждения, на базе которого функционирует Центр, производится сбор данных по утверждённым индикативным показателям на основании Базового перечня показателей результативности Центра и составляется отчёт об итогах эффективности деятельности по форме, утверждённой приказом Учреждения.</w:t>
      </w:r>
      <w:proofErr w:type="gramEnd"/>
    </w:p>
    <w:p w:rsidR="00C9170D" w:rsidRPr="00993122" w:rsidRDefault="00C9170D" w:rsidP="00C9170D">
      <w:pPr>
        <w:tabs>
          <w:tab w:val="left" w:pos="1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5.1.2.</w:t>
      </w:r>
      <w:r w:rsidRPr="00993122">
        <w:rPr>
          <w:rFonts w:ascii="Times New Roman" w:hAnsi="Times New Roman" w:cs="Times New Roman"/>
          <w:sz w:val="24"/>
          <w:szCs w:val="24"/>
        </w:rPr>
        <w:tab/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Комиссия:</w:t>
      </w:r>
    </w:p>
    <w:p w:rsidR="00C9170D" w:rsidRPr="00993122" w:rsidRDefault="00C9170D" w:rsidP="00C9170D">
      <w:pPr>
        <w:tabs>
          <w:tab w:val="left" w:pos="1400"/>
        </w:tabs>
        <w:spacing w:after="0" w:line="240" w:lineRule="auto"/>
        <w:ind w:left="709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рассматривает представленные отчёты педагогами, задействованными в работе</w:t>
      </w:r>
    </w:p>
    <w:p w:rsidR="00C9170D" w:rsidRPr="00993122" w:rsidRDefault="00C9170D" w:rsidP="00C9170D">
      <w:pPr>
        <w:spacing w:after="0" w:line="240" w:lineRule="auto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Центра;</w:t>
      </w:r>
    </w:p>
    <w:p w:rsidR="00C9170D" w:rsidRPr="00993122" w:rsidRDefault="00C9170D" w:rsidP="00C9170D">
      <w:pPr>
        <w:tabs>
          <w:tab w:val="left" w:pos="1400"/>
        </w:tabs>
        <w:spacing w:after="0" w:line="240" w:lineRule="auto"/>
        <w:ind w:left="709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утверждает исправления в данных, внесённых членами группы;</w:t>
      </w:r>
    </w:p>
    <w:p w:rsidR="00C9170D" w:rsidRPr="00997F1E" w:rsidRDefault="00C9170D" w:rsidP="00C9170D">
      <w:pPr>
        <w:tabs>
          <w:tab w:val="left" w:pos="1400"/>
        </w:tabs>
        <w:spacing w:after="0" w:line="240" w:lineRule="auto"/>
        <w:ind w:left="709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формирует рейтинг педагогов с различной эффективностью деятельности;</w:t>
      </w:r>
    </w:p>
    <w:p w:rsidR="00C9170D" w:rsidRPr="00997F1E" w:rsidRDefault="00C9170D" w:rsidP="00C9170D">
      <w:pPr>
        <w:tabs>
          <w:tab w:val="left" w:pos="1393"/>
        </w:tabs>
        <w:spacing w:after="0" w:line="240" w:lineRule="auto"/>
        <w:ind w:left="71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готовит предложения об утверждении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результатов оценки эффективности деятельности Центра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за отчётный год.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5.1.3. В период с 21 по 28 февраля проводится заседание рабочей группы по подведению </w:t>
      </w:r>
      <w:proofErr w:type="gramStart"/>
      <w:r w:rsidRPr="00993122">
        <w:rPr>
          <w:rFonts w:ascii="Times New Roman" w:eastAsia="Times New Roman" w:hAnsi="Times New Roman" w:cs="Times New Roman"/>
          <w:sz w:val="24"/>
          <w:szCs w:val="24"/>
        </w:rPr>
        <w:t>итогов оценки эффективности деятельности Центра</w:t>
      </w:r>
      <w:proofErr w:type="gramEnd"/>
      <w:r w:rsidRPr="00993122">
        <w:rPr>
          <w:rFonts w:ascii="Times New Roman" w:eastAsia="Times New Roman" w:hAnsi="Times New Roman" w:cs="Times New Roman"/>
          <w:sz w:val="24"/>
          <w:szCs w:val="24"/>
        </w:rPr>
        <w:t xml:space="preserve"> в части рассмотрения отчётов об эффективности деятельности Центра за отчётный период на основе Базового перечня показателей результативности Центра.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5.1.4. Отчёт об итогах эффективности деятельности направляется в отдел образования в срок с 1 марта по 10 марта на бумажном и электронном носителях.</w:t>
      </w:r>
    </w:p>
    <w:p w:rsidR="00C9170D" w:rsidRPr="00993122" w:rsidRDefault="00C9170D" w:rsidP="00C9170D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93122">
        <w:rPr>
          <w:rFonts w:ascii="Times New Roman" w:eastAsia="Times New Roman" w:hAnsi="Times New Roman" w:cs="Times New Roman"/>
          <w:sz w:val="24"/>
          <w:szCs w:val="24"/>
        </w:rPr>
        <w:t>5.1.5. Результаты оценки эффективности деятельности Центра за отчётный год утверждаются приказом директора и не позднее 20 апреля выставляются на официальной странице ОУ.</w:t>
      </w:r>
    </w:p>
    <w:p w:rsidR="006C079C" w:rsidRDefault="00C9170D" w:rsidP="00C9170D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993122">
        <w:rPr>
          <w:rFonts w:ascii="Times New Roman" w:eastAsia="Times New Roman" w:hAnsi="Times New Roman" w:cs="Times New Roman"/>
          <w:sz w:val="24"/>
          <w:szCs w:val="24"/>
        </w:rPr>
        <w:t>5.1.6.   Директор несёт ответственность за достоверность предоставленных да</w:t>
      </w:r>
      <w:r>
        <w:rPr>
          <w:rFonts w:ascii="Times New Roman" w:eastAsia="Times New Roman" w:hAnsi="Times New Roman" w:cs="Times New Roman"/>
          <w:sz w:val="24"/>
          <w:szCs w:val="24"/>
        </w:rPr>
        <w:t>нных.</w:t>
      </w:r>
    </w:p>
    <w:sectPr w:rsidR="006C079C" w:rsidSect="006C0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EB"/>
    <w:multiLevelType w:val="hybridMultilevel"/>
    <w:tmpl w:val="D2D01C18"/>
    <w:lvl w:ilvl="0" w:tplc="10108F4E">
      <w:start w:val="1"/>
      <w:numFmt w:val="bullet"/>
      <w:lvlText w:val="-"/>
      <w:lvlJc w:val="left"/>
    </w:lvl>
    <w:lvl w:ilvl="1" w:tplc="2CB46D28">
      <w:numFmt w:val="decimal"/>
      <w:lvlText w:val=""/>
      <w:lvlJc w:val="left"/>
    </w:lvl>
    <w:lvl w:ilvl="2" w:tplc="F244BDF8">
      <w:numFmt w:val="decimal"/>
      <w:lvlText w:val=""/>
      <w:lvlJc w:val="left"/>
    </w:lvl>
    <w:lvl w:ilvl="3" w:tplc="8CC4A6A8">
      <w:numFmt w:val="decimal"/>
      <w:lvlText w:val=""/>
      <w:lvlJc w:val="left"/>
    </w:lvl>
    <w:lvl w:ilvl="4" w:tplc="1E7E20D6">
      <w:numFmt w:val="decimal"/>
      <w:lvlText w:val=""/>
      <w:lvlJc w:val="left"/>
    </w:lvl>
    <w:lvl w:ilvl="5" w:tplc="15689D80">
      <w:numFmt w:val="decimal"/>
      <w:lvlText w:val=""/>
      <w:lvlJc w:val="left"/>
    </w:lvl>
    <w:lvl w:ilvl="6" w:tplc="E1C625B6">
      <w:numFmt w:val="decimal"/>
      <w:lvlText w:val=""/>
      <w:lvlJc w:val="left"/>
    </w:lvl>
    <w:lvl w:ilvl="7" w:tplc="2946A826">
      <w:numFmt w:val="decimal"/>
      <w:lvlText w:val=""/>
      <w:lvlJc w:val="left"/>
    </w:lvl>
    <w:lvl w:ilvl="8" w:tplc="3F587DB6">
      <w:numFmt w:val="decimal"/>
      <w:lvlText w:val=""/>
      <w:lvlJc w:val="left"/>
    </w:lvl>
  </w:abstractNum>
  <w:abstractNum w:abstractNumId="1">
    <w:nsid w:val="000012DB"/>
    <w:multiLevelType w:val="hybridMultilevel"/>
    <w:tmpl w:val="ED5C860C"/>
    <w:lvl w:ilvl="0" w:tplc="1D56D6EE">
      <w:start w:val="5"/>
      <w:numFmt w:val="decimal"/>
      <w:lvlText w:val="%1."/>
      <w:lvlJc w:val="left"/>
    </w:lvl>
    <w:lvl w:ilvl="1" w:tplc="21AE6238">
      <w:numFmt w:val="decimal"/>
      <w:lvlText w:val=""/>
      <w:lvlJc w:val="left"/>
    </w:lvl>
    <w:lvl w:ilvl="2" w:tplc="8948346C">
      <w:numFmt w:val="decimal"/>
      <w:lvlText w:val=""/>
      <w:lvlJc w:val="left"/>
    </w:lvl>
    <w:lvl w:ilvl="3" w:tplc="A1DC05DC">
      <w:numFmt w:val="decimal"/>
      <w:lvlText w:val=""/>
      <w:lvlJc w:val="left"/>
    </w:lvl>
    <w:lvl w:ilvl="4" w:tplc="341207DC">
      <w:numFmt w:val="decimal"/>
      <w:lvlText w:val=""/>
      <w:lvlJc w:val="left"/>
    </w:lvl>
    <w:lvl w:ilvl="5" w:tplc="FDDECC0A">
      <w:numFmt w:val="decimal"/>
      <w:lvlText w:val=""/>
      <w:lvlJc w:val="left"/>
    </w:lvl>
    <w:lvl w:ilvl="6" w:tplc="3528D0F2">
      <w:numFmt w:val="decimal"/>
      <w:lvlText w:val=""/>
      <w:lvlJc w:val="left"/>
    </w:lvl>
    <w:lvl w:ilvl="7" w:tplc="8054A44E">
      <w:numFmt w:val="decimal"/>
      <w:lvlText w:val=""/>
      <w:lvlJc w:val="left"/>
    </w:lvl>
    <w:lvl w:ilvl="8" w:tplc="C0CCC828">
      <w:numFmt w:val="decimal"/>
      <w:lvlText w:val=""/>
      <w:lvlJc w:val="left"/>
    </w:lvl>
  </w:abstractNum>
  <w:abstractNum w:abstractNumId="2">
    <w:nsid w:val="000026E9"/>
    <w:multiLevelType w:val="hybridMultilevel"/>
    <w:tmpl w:val="B52E4B52"/>
    <w:lvl w:ilvl="0" w:tplc="1CB0E822">
      <w:start w:val="3"/>
      <w:numFmt w:val="decimal"/>
      <w:lvlText w:val="%1."/>
      <w:lvlJc w:val="left"/>
    </w:lvl>
    <w:lvl w:ilvl="1" w:tplc="19565BA2">
      <w:numFmt w:val="decimal"/>
      <w:lvlText w:val=""/>
      <w:lvlJc w:val="left"/>
    </w:lvl>
    <w:lvl w:ilvl="2" w:tplc="D8421C46">
      <w:numFmt w:val="decimal"/>
      <w:lvlText w:val=""/>
      <w:lvlJc w:val="left"/>
    </w:lvl>
    <w:lvl w:ilvl="3" w:tplc="1F6CBEF0">
      <w:numFmt w:val="decimal"/>
      <w:lvlText w:val=""/>
      <w:lvlJc w:val="left"/>
    </w:lvl>
    <w:lvl w:ilvl="4" w:tplc="B2FE2E90">
      <w:numFmt w:val="decimal"/>
      <w:lvlText w:val=""/>
      <w:lvlJc w:val="left"/>
    </w:lvl>
    <w:lvl w:ilvl="5" w:tplc="AE04421A">
      <w:numFmt w:val="decimal"/>
      <w:lvlText w:val=""/>
      <w:lvlJc w:val="left"/>
    </w:lvl>
    <w:lvl w:ilvl="6" w:tplc="57FE09FE">
      <w:numFmt w:val="decimal"/>
      <w:lvlText w:val=""/>
      <w:lvlJc w:val="left"/>
    </w:lvl>
    <w:lvl w:ilvl="7" w:tplc="93BCF76E">
      <w:numFmt w:val="decimal"/>
      <w:lvlText w:val=""/>
      <w:lvlJc w:val="left"/>
    </w:lvl>
    <w:lvl w:ilvl="8" w:tplc="E11230C8">
      <w:numFmt w:val="decimal"/>
      <w:lvlText w:val=""/>
      <w:lvlJc w:val="left"/>
    </w:lvl>
  </w:abstractNum>
  <w:abstractNum w:abstractNumId="3">
    <w:nsid w:val="00002EA6"/>
    <w:multiLevelType w:val="hybridMultilevel"/>
    <w:tmpl w:val="A990928C"/>
    <w:lvl w:ilvl="0" w:tplc="A24007FE">
      <w:start w:val="4"/>
      <w:numFmt w:val="decimal"/>
      <w:lvlText w:val="%1."/>
      <w:lvlJc w:val="left"/>
    </w:lvl>
    <w:lvl w:ilvl="1" w:tplc="E8C0AF3E">
      <w:numFmt w:val="decimal"/>
      <w:lvlText w:val=""/>
      <w:lvlJc w:val="left"/>
    </w:lvl>
    <w:lvl w:ilvl="2" w:tplc="61CC4DF4">
      <w:numFmt w:val="decimal"/>
      <w:lvlText w:val=""/>
      <w:lvlJc w:val="left"/>
    </w:lvl>
    <w:lvl w:ilvl="3" w:tplc="194AAD3E">
      <w:numFmt w:val="decimal"/>
      <w:lvlText w:val=""/>
      <w:lvlJc w:val="left"/>
    </w:lvl>
    <w:lvl w:ilvl="4" w:tplc="97E01B46">
      <w:numFmt w:val="decimal"/>
      <w:lvlText w:val=""/>
      <w:lvlJc w:val="left"/>
    </w:lvl>
    <w:lvl w:ilvl="5" w:tplc="8F2CF02C">
      <w:numFmt w:val="decimal"/>
      <w:lvlText w:val=""/>
      <w:lvlJc w:val="left"/>
    </w:lvl>
    <w:lvl w:ilvl="6" w:tplc="7C24D38C">
      <w:numFmt w:val="decimal"/>
      <w:lvlText w:val=""/>
      <w:lvlJc w:val="left"/>
    </w:lvl>
    <w:lvl w:ilvl="7" w:tplc="3288F336">
      <w:numFmt w:val="decimal"/>
      <w:lvlText w:val=""/>
      <w:lvlJc w:val="left"/>
    </w:lvl>
    <w:lvl w:ilvl="8" w:tplc="13C26706">
      <w:numFmt w:val="decimal"/>
      <w:lvlText w:val=""/>
      <w:lvlJc w:val="left"/>
    </w:lvl>
  </w:abstractNum>
  <w:abstractNum w:abstractNumId="4">
    <w:nsid w:val="000041BB"/>
    <w:multiLevelType w:val="hybridMultilevel"/>
    <w:tmpl w:val="CCDE1400"/>
    <w:lvl w:ilvl="0" w:tplc="85187C8A">
      <w:start w:val="1"/>
      <w:numFmt w:val="bullet"/>
      <w:lvlText w:val="-"/>
      <w:lvlJc w:val="left"/>
    </w:lvl>
    <w:lvl w:ilvl="1" w:tplc="2424023E">
      <w:numFmt w:val="decimal"/>
      <w:lvlText w:val=""/>
      <w:lvlJc w:val="left"/>
    </w:lvl>
    <w:lvl w:ilvl="2" w:tplc="692422B2">
      <w:numFmt w:val="decimal"/>
      <w:lvlText w:val=""/>
      <w:lvlJc w:val="left"/>
    </w:lvl>
    <w:lvl w:ilvl="3" w:tplc="854C5BE0">
      <w:numFmt w:val="decimal"/>
      <w:lvlText w:val=""/>
      <w:lvlJc w:val="left"/>
    </w:lvl>
    <w:lvl w:ilvl="4" w:tplc="2BF24F88">
      <w:numFmt w:val="decimal"/>
      <w:lvlText w:val=""/>
      <w:lvlJc w:val="left"/>
    </w:lvl>
    <w:lvl w:ilvl="5" w:tplc="8D742684">
      <w:numFmt w:val="decimal"/>
      <w:lvlText w:val=""/>
      <w:lvlJc w:val="left"/>
    </w:lvl>
    <w:lvl w:ilvl="6" w:tplc="E06E91D6">
      <w:numFmt w:val="decimal"/>
      <w:lvlText w:val=""/>
      <w:lvlJc w:val="left"/>
    </w:lvl>
    <w:lvl w:ilvl="7" w:tplc="2BE8AA56">
      <w:numFmt w:val="decimal"/>
      <w:lvlText w:val=""/>
      <w:lvlJc w:val="left"/>
    </w:lvl>
    <w:lvl w:ilvl="8" w:tplc="4802C840">
      <w:numFmt w:val="decimal"/>
      <w:lvlText w:val=""/>
      <w:lvlJc w:val="left"/>
    </w:lvl>
  </w:abstractNum>
  <w:abstractNum w:abstractNumId="5">
    <w:nsid w:val="00005AF1"/>
    <w:multiLevelType w:val="hybridMultilevel"/>
    <w:tmpl w:val="D8B41594"/>
    <w:lvl w:ilvl="0" w:tplc="2A42841E">
      <w:start w:val="1"/>
      <w:numFmt w:val="bullet"/>
      <w:lvlText w:val=""/>
      <w:lvlJc w:val="left"/>
    </w:lvl>
    <w:lvl w:ilvl="1" w:tplc="10748994">
      <w:start w:val="2"/>
      <w:numFmt w:val="decimal"/>
      <w:lvlText w:val="%2."/>
      <w:lvlJc w:val="left"/>
    </w:lvl>
    <w:lvl w:ilvl="2" w:tplc="8772B956">
      <w:numFmt w:val="decimal"/>
      <w:lvlText w:val=""/>
      <w:lvlJc w:val="left"/>
    </w:lvl>
    <w:lvl w:ilvl="3" w:tplc="AD82C280">
      <w:numFmt w:val="decimal"/>
      <w:lvlText w:val=""/>
      <w:lvlJc w:val="left"/>
    </w:lvl>
    <w:lvl w:ilvl="4" w:tplc="51B0625C">
      <w:numFmt w:val="decimal"/>
      <w:lvlText w:val=""/>
      <w:lvlJc w:val="left"/>
    </w:lvl>
    <w:lvl w:ilvl="5" w:tplc="EC7C0D9C">
      <w:numFmt w:val="decimal"/>
      <w:lvlText w:val=""/>
      <w:lvlJc w:val="left"/>
    </w:lvl>
    <w:lvl w:ilvl="6" w:tplc="627A4F10">
      <w:numFmt w:val="decimal"/>
      <w:lvlText w:val=""/>
      <w:lvlJc w:val="left"/>
    </w:lvl>
    <w:lvl w:ilvl="7" w:tplc="9030EA08">
      <w:numFmt w:val="decimal"/>
      <w:lvlText w:val=""/>
      <w:lvlJc w:val="left"/>
    </w:lvl>
    <w:lvl w:ilvl="8" w:tplc="BA7CD74A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70D"/>
    <w:rsid w:val="006C079C"/>
    <w:rsid w:val="00C91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1720</Words>
  <Characters>9804</Characters>
  <Application>Microsoft Office Word</Application>
  <DocSecurity>0</DocSecurity>
  <Lines>81</Lines>
  <Paragraphs>23</Paragraphs>
  <ScaleCrop>false</ScaleCrop>
  <Company/>
  <LinksUpToDate>false</LinksUpToDate>
  <CharactersWithSpaces>11501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2020-06-03T08:55:00Z</dcterms:created>
  <dcterms:modified xsi:type="dcterms:W3CDTF">2020-06-03T08:57:00Z</dcterms:modified>
</cp:coreProperties>
</file>