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0" w:rsidRDefault="00212A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2A80" w:rsidRDefault="00212A80">
      <w:pPr>
        <w:pStyle w:val="ConsPlusNormal"/>
        <w:jc w:val="both"/>
        <w:outlineLvl w:val="0"/>
      </w:pPr>
    </w:p>
    <w:p w:rsidR="00212A80" w:rsidRDefault="00212A80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212A80" w:rsidRDefault="00212A80">
      <w:pPr>
        <w:pStyle w:val="ConsPlusTitle"/>
        <w:jc w:val="center"/>
      </w:pPr>
    </w:p>
    <w:p w:rsidR="00212A80" w:rsidRDefault="00212A80">
      <w:pPr>
        <w:pStyle w:val="ConsPlusTitle"/>
        <w:jc w:val="center"/>
      </w:pPr>
      <w:r>
        <w:t>ПРИКАЗ</w:t>
      </w:r>
    </w:p>
    <w:p w:rsidR="00212A80" w:rsidRDefault="00212A80">
      <w:pPr>
        <w:pStyle w:val="ConsPlusTitle"/>
        <w:jc w:val="center"/>
      </w:pPr>
      <w:r>
        <w:t>от 24 июля 2017 г. N 84</w:t>
      </w:r>
    </w:p>
    <w:p w:rsidR="00212A80" w:rsidRDefault="00212A80">
      <w:pPr>
        <w:pStyle w:val="ConsPlusTitle"/>
        <w:jc w:val="center"/>
      </w:pPr>
    </w:p>
    <w:p w:rsidR="00212A80" w:rsidRDefault="00212A80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212A80" w:rsidRDefault="00212A80">
      <w:pPr>
        <w:pStyle w:val="ConsPlusTitle"/>
        <w:jc w:val="center"/>
      </w:pPr>
      <w:r>
        <w:t>НАНИМАТЕЛЯ НА УЧАСТИЕ ГОСУДАРСТВЕННЫХ ГРАЖДАНСКИХ СЛУЖАЩИХ</w:t>
      </w:r>
    </w:p>
    <w:p w:rsidR="00212A80" w:rsidRDefault="00212A80">
      <w:pPr>
        <w:pStyle w:val="ConsPlusTitle"/>
        <w:jc w:val="center"/>
      </w:pPr>
      <w:r>
        <w:t xml:space="preserve">ВОЛГОГРАДСКОЙ ОБЛАСТИ,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212A80" w:rsidRDefault="00212A80">
      <w:pPr>
        <w:pStyle w:val="ConsPlusTitle"/>
        <w:jc w:val="center"/>
      </w:pPr>
      <w:r>
        <w:t>ГРАЖДАНСКОЙ СЛУЖБЫ ВОЛГОГРАДСКОЙ ОБЛАСТИ В КОМИТЕТЕ</w:t>
      </w:r>
    </w:p>
    <w:p w:rsidR="00212A80" w:rsidRDefault="00212A80">
      <w:pPr>
        <w:pStyle w:val="ConsPlusTitle"/>
        <w:jc w:val="center"/>
      </w:pPr>
      <w:r>
        <w:t>ОБРАЗОВАНИЯ, НАУКИ И МОЛОДЕЖНОЙ ПОЛИТИКИ ВОЛГОГРАДСКОЙ</w:t>
      </w:r>
    </w:p>
    <w:p w:rsidR="00212A80" w:rsidRDefault="00212A80">
      <w:pPr>
        <w:pStyle w:val="ConsPlusTitle"/>
        <w:jc w:val="center"/>
      </w:pPr>
      <w:r>
        <w:t>ОБЛАСТИ, НА БЕЗВОЗМЕЗДНОЙ ОСНОВЕ В УПРАВЛЕНИИ ОБЩЕСТВЕННОЙ</w:t>
      </w:r>
    </w:p>
    <w:p w:rsidR="00212A80" w:rsidRDefault="00212A80">
      <w:pPr>
        <w:pStyle w:val="ConsPlusTitle"/>
        <w:jc w:val="center"/>
      </w:pPr>
      <w:r>
        <w:t xml:space="preserve">ОРГАНИЗАЦИЕЙ 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212A80" w:rsidRDefault="00212A80">
      <w:pPr>
        <w:pStyle w:val="ConsPlusTitle"/>
        <w:jc w:val="center"/>
      </w:pPr>
      <w:r>
        <w:t>ЖИЛИЩНО-СТРОИТЕЛЬНЫМ, ГАРАЖНЫМ КООПЕРАТИВОМ, САДОВОДЧЕСКИМ,</w:t>
      </w:r>
    </w:p>
    <w:p w:rsidR="00212A80" w:rsidRDefault="00212A80">
      <w:pPr>
        <w:pStyle w:val="ConsPlusTitle"/>
        <w:jc w:val="center"/>
      </w:pPr>
      <w:r>
        <w:t>ОГОРОДНИЧЕСКИМ, ДАЧНЫМ ПОТРЕБИТЕЛЬСКИМ КООПЕРАТИВОМ,</w:t>
      </w:r>
    </w:p>
    <w:p w:rsidR="00212A80" w:rsidRDefault="00212A80">
      <w:pPr>
        <w:pStyle w:val="ConsPlusTitle"/>
        <w:jc w:val="center"/>
      </w:pPr>
      <w:r>
        <w:t>ТОВАРИЩЕСТВОМ СОБСТВЕННИКОВ НЕДВИЖИМОСТИ В КАЧЕСТВЕ</w:t>
      </w:r>
    </w:p>
    <w:p w:rsidR="00212A80" w:rsidRDefault="00212A80">
      <w:pPr>
        <w:pStyle w:val="ConsPlusTitle"/>
        <w:jc w:val="center"/>
      </w:pPr>
      <w:r>
        <w:t>ЕДИНОЛИЧНОГО ИСПОЛНИТЕЛЬНОГО ОРГАНА ИЛИ ВХОЖДЕНИЯ В СОСТАВ</w:t>
      </w:r>
    </w:p>
    <w:p w:rsidR="00212A80" w:rsidRDefault="00212A80">
      <w:pPr>
        <w:pStyle w:val="ConsPlusTitle"/>
        <w:jc w:val="center"/>
      </w:pPr>
      <w:r>
        <w:t>ИХ КОЛЛЕГИАЛЬНЫХ ОРГАНОВ УПРАВЛЕНИЯ</w:t>
      </w:r>
    </w:p>
    <w:p w:rsidR="00212A80" w:rsidRDefault="00212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A80" w:rsidRDefault="00212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  <w:proofErr w:type="gramEnd"/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01.08.2018 </w:t>
            </w:r>
            <w:hyperlink r:id="rId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16.10.2018 </w:t>
            </w:r>
            <w:hyperlink r:id="rId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12 октября 2015 г. N 911 "О некоторых мерах по реализации Указа Президента Российской Федерации от 15 июля 2015 г. N 364 "О мерах по совершенствованию организации деятельности в области противодействия</w:t>
      </w:r>
      <w:proofErr w:type="gramEnd"/>
      <w:r>
        <w:t xml:space="preserve"> </w:t>
      </w:r>
      <w:proofErr w:type="gramStart"/>
      <w:r>
        <w:t xml:space="preserve">коррупции",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аппарата Губернатора Волгоградской области от 26 мая 2017 г. N 232-ра "Об утверждении Порядка участия государственных гражданских служащих Волгоградской области, замещающих должности государственной гражданской службы Волгоградской области в аппарате Губернатора Волгоградской области,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</w:t>
      </w:r>
      <w:proofErr w:type="gramEnd"/>
      <w:r>
        <w:t xml:space="preserve"> органа или вхождения в состав их коллегиальных органов управления с разрешения представителя нанимателя" приказываю: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государственных гражданских служащих Волгоградской области, замещающих должности государственной гражданской службы Волгоградской области в комитете образования, науки и молодежной политики Волгоградской области,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</w:t>
      </w:r>
      <w:proofErr w:type="gramEnd"/>
      <w:r>
        <w:t xml:space="preserve"> состав их коллегиальных органов управления (далее именуется - Порядок).</w:t>
      </w:r>
    </w:p>
    <w:p w:rsidR="00212A80" w:rsidRDefault="00212A80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16.10.2018 N 144)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2. Отделу государственной службы и кадров комитета образования, науки и молодежной </w:t>
      </w:r>
      <w:r>
        <w:lastRenderedPageBreak/>
        <w:t xml:space="preserve">политики Волгоградской области ознакомить государственных гражданских служащих Волгоградской области, замещающих должности государственной гражданской службы Волгоградской области в комитете образования, науки и молодежной политики Волгоградской области, с </w:t>
      </w:r>
      <w:hyperlink w:anchor="P46" w:history="1">
        <w:r>
          <w:rPr>
            <w:color w:val="0000FF"/>
          </w:rPr>
          <w:t>Порядком</w:t>
        </w:r>
      </w:hyperlink>
      <w:r>
        <w:t>, утвержденным настоящим приказом.</w:t>
      </w:r>
    </w:p>
    <w:p w:rsidR="00212A80" w:rsidRDefault="00212A8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01.08.2018 N 99)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</w:pPr>
      <w:r>
        <w:t xml:space="preserve">Временно </w:t>
      </w:r>
      <w:proofErr w:type="gramStart"/>
      <w:r>
        <w:t>осуществляющий</w:t>
      </w:r>
      <w:proofErr w:type="gramEnd"/>
      <w:r>
        <w:t xml:space="preserve"> полномочия</w:t>
      </w:r>
    </w:p>
    <w:p w:rsidR="00212A80" w:rsidRDefault="00212A80">
      <w:pPr>
        <w:pStyle w:val="ConsPlusNormal"/>
        <w:jc w:val="right"/>
      </w:pPr>
      <w:r>
        <w:t>председателя комитета</w:t>
      </w:r>
    </w:p>
    <w:p w:rsidR="00212A80" w:rsidRDefault="00212A80">
      <w:pPr>
        <w:pStyle w:val="ConsPlusNormal"/>
        <w:jc w:val="right"/>
      </w:pPr>
      <w:r>
        <w:t>образования и науки</w:t>
      </w:r>
    </w:p>
    <w:p w:rsidR="00212A80" w:rsidRDefault="00212A80">
      <w:pPr>
        <w:pStyle w:val="ConsPlusNormal"/>
        <w:jc w:val="right"/>
      </w:pPr>
      <w:r>
        <w:t>Волгоградской области</w:t>
      </w:r>
    </w:p>
    <w:p w:rsidR="00212A80" w:rsidRDefault="00212A80">
      <w:pPr>
        <w:pStyle w:val="ConsPlusNormal"/>
        <w:jc w:val="right"/>
      </w:pPr>
      <w:r>
        <w:t>Л.Л.КОЧЕРГИНА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  <w:outlineLvl w:val="0"/>
      </w:pPr>
      <w:r>
        <w:t>Утвержден</w:t>
      </w:r>
    </w:p>
    <w:p w:rsidR="00212A80" w:rsidRDefault="00212A80">
      <w:pPr>
        <w:pStyle w:val="ConsPlusNormal"/>
        <w:jc w:val="right"/>
      </w:pPr>
      <w:r>
        <w:t>приказом</w:t>
      </w:r>
    </w:p>
    <w:p w:rsidR="00212A80" w:rsidRDefault="00212A80">
      <w:pPr>
        <w:pStyle w:val="ConsPlusNormal"/>
        <w:jc w:val="right"/>
      </w:pPr>
      <w:r>
        <w:t>комитета</w:t>
      </w:r>
    </w:p>
    <w:p w:rsidR="00212A80" w:rsidRDefault="00212A80">
      <w:pPr>
        <w:pStyle w:val="ConsPlusNormal"/>
        <w:jc w:val="right"/>
      </w:pPr>
      <w:r>
        <w:t>образования и науки</w:t>
      </w:r>
    </w:p>
    <w:p w:rsidR="00212A80" w:rsidRDefault="00212A80">
      <w:pPr>
        <w:pStyle w:val="ConsPlusNormal"/>
        <w:jc w:val="right"/>
      </w:pPr>
      <w:r>
        <w:t>Волгоградской области</w:t>
      </w:r>
    </w:p>
    <w:p w:rsidR="00212A80" w:rsidRDefault="00212A80">
      <w:pPr>
        <w:pStyle w:val="ConsPlusNormal"/>
        <w:jc w:val="right"/>
      </w:pPr>
      <w:r>
        <w:t>от 24.07.2017 N 84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Title"/>
        <w:jc w:val="center"/>
      </w:pPr>
      <w:bookmarkStart w:id="0" w:name="P46"/>
      <w:bookmarkEnd w:id="0"/>
      <w:r>
        <w:t>ПОРЯДОК</w:t>
      </w:r>
    </w:p>
    <w:p w:rsidR="00212A80" w:rsidRDefault="00212A80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212A80" w:rsidRDefault="00212A80">
      <w:pPr>
        <w:pStyle w:val="ConsPlusTitle"/>
        <w:jc w:val="center"/>
      </w:pPr>
      <w:r>
        <w:t>ГОСУДАРСТВЕННЫХ ГРАЖДАНСКИХ СЛУЖАЩИХ ВОЛГОГРАДСКОЙ ОБЛАСТИ,</w:t>
      </w:r>
    </w:p>
    <w:p w:rsidR="00212A80" w:rsidRDefault="00212A80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212A80" w:rsidRDefault="00212A80">
      <w:pPr>
        <w:pStyle w:val="ConsPlusTitle"/>
        <w:jc w:val="center"/>
      </w:pPr>
      <w:r>
        <w:t>ВОЛГОГРАДСКОЙ ОБЛАСТИ В КОМИТЕТЕ ОБРАЗОВАНИЯ, НАУКИ</w:t>
      </w:r>
    </w:p>
    <w:p w:rsidR="00212A80" w:rsidRDefault="00212A80">
      <w:pPr>
        <w:pStyle w:val="ConsPlusTitle"/>
        <w:jc w:val="center"/>
      </w:pPr>
      <w:r>
        <w:t>И МОЛОДЕЖНОЙ ПОЛИТИКИ ВОЛГОГРАДСКОЙ ОБЛАСТИ,</w:t>
      </w:r>
    </w:p>
    <w:p w:rsidR="00212A80" w:rsidRDefault="00212A80">
      <w:pPr>
        <w:pStyle w:val="ConsPlusTitle"/>
        <w:jc w:val="center"/>
      </w:pPr>
      <w:r>
        <w:t>НА БЕЗВОЗМЕЗДНОЙ ОСНОВЕ В УПРАВЛЕНИИ ОБЩЕСТВЕННОЙ</w:t>
      </w:r>
    </w:p>
    <w:p w:rsidR="00212A80" w:rsidRDefault="00212A80">
      <w:pPr>
        <w:pStyle w:val="ConsPlusTitle"/>
        <w:jc w:val="center"/>
      </w:pPr>
      <w:r>
        <w:t xml:space="preserve">ОРГАНИЗАЦИЕЙ 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212A80" w:rsidRDefault="00212A80">
      <w:pPr>
        <w:pStyle w:val="ConsPlusTitle"/>
        <w:jc w:val="center"/>
      </w:pPr>
      <w:r>
        <w:t>ЖИЛИЩНО-СТРОИТЕЛЬНЫМ, ГАРАЖНЫМ КООПЕРАТИВОМ, САДОВОДЧЕСКИМ,</w:t>
      </w:r>
    </w:p>
    <w:p w:rsidR="00212A80" w:rsidRDefault="00212A80">
      <w:pPr>
        <w:pStyle w:val="ConsPlusTitle"/>
        <w:jc w:val="center"/>
      </w:pPr>
      <w:r>
        <w:t>ОГОРОДНИЧЕСКИМ, ДАЧНЫМ ПОТРЕБИТЕЛЬСКИМ КООПЕРАТИВОМ,</w:t>
      </w:r>
    </w:p>
    <w:p w:rsidR="00212A80" w:rsidRDefault="00212A80">
      <w:pPr>
        <w:pStyle w:val="ConsPlusTitle"/>
        <w:jc w:val="center"/>
      </w:pPr>
      <w:r>
        <w:t>ТОВАРИЩЕСТВОМ СОБСТВЕННИКОВ НЕДВИЖИМОСТИ В КАЧЕСТВЕ</w:t>
      </w:r>
    </w:p>
    <w:p w:rsidR="00212A80" w:rsidRDefault="00212A80">
      <w:pPr>
        <w:pStyle w:val="ConsPlusTitle"/>
        <w:jc w:val="center"/>
      </w:pPr>
      <w:r>
        <w:t>ЕДИНОЛИЧНОГО ИСПОЛНИТЕЛЬНОГО ОРГАНА ИЛИ ВХОЖДЕНИЯ В СОСТАВ</w:t>
      </w:r>
    </w:p>
    <w:p w:rsidR="00212A80" w:rsidRDefault="00212A80">
      <w:pPr>
        <w:pStyle w:val="ConsPlusTitle"/>
        <w:jc w:val="center"/>
      </w:pPr>
      <w:r>
        <w:t>ИХ КОЛЛЕГИАЛЬНЫХ ОРГАНОВ УПРАВЛЕНИЯ</w:t>
      </w:r>
    </w:p>
    <w:p w:rsidR="00212A80" w:rsidRDefault="00212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A80" w:rsidRDefault="00212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  <w:proofErr w:type="gramEnd"/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01.08.2018 </w:t>
            </w:r>
            <w:hyperlink r:id="rId1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16.10.2018 </w:t>
            </w:r>
            <w:hyperlink r:id="rId13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4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и регулирует правоотношения, связанные с получением разрешения представителя нанимателя на участие государственных гражданских служащих Волгоградской области, замещающих должности государственной гражданской службы Волгоградской области в комитете образования, науки и молодежной политики Волгоградской области (далее</w:t>
      </w:r>
      <w:proofErr w:type="gramEnd"/>
      <w:r>
        <w:t xml:space="preserve"> именуются - гражданские служащие), на безвозмездной основе в управлении общественной организацией (кроме политической партии), жилищным, жилищно-строительным, гаражным кооперативом, </w:t>
      </w:r>
      <w:r>
        <w:lastRenderedPageBreak/>
        <w:t>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именуется - участие в управлении некоммерческой организацией).</w:t>
      </w:r>
    </w:p>
    <w:p w:rsidR="00212A80" w:rsidRDefault="00212A8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16.10.2018 N 144)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Гражданский служащий в целях получения разрешения на участие в управлении некоммерческой организацией представляет на имя председателя комитета образования, науки и молодежной политики Волгоградской области (далее именуется - председатель комитета) </w:t>
      </w:r>
      <w:hyperlink w:anchor="P141" w:history="1">
        <w:r>
          <w:rPr>
            <w:color w:val="0000FF"/>
          </w:rPr>
          <w:t>ходатайство</w:t>
        </w:r>
      </w:hyperlink>
      <w:r>
        <w:t xml:space="preserve">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</w:t>
      </w:r>
      <w:proofErr w:type="gramEnd"/>
      <w:r>
        <w:t xml:space="preserve"> вхождения в состав их коллегиальных органов управления (далее именуется - ходатайство), составленное по форме согласно приложению 1 к настоящему Порядку.</w:t>
      </w:r>
    </w:p>
    <w:p w:rsidR="00212A80" w:rsidRDefault="00212A8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01.08.2018 N 99)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3. Председатель комитета в течение пяти рабочих дней со дня представления гражданским служащим ходатайства направляет его в отдел государственной службы и кадров комитета образования, науки и молодежной политики Волгоградской области (далее именуется - отдел) для подготовки мотивированного заключения.</w:t>
      </w:r>
    </w:p>
    <w:p w:rsidR="00212A80" w:rsidRDefault="00212A8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01.08.2018 N 99)</w:t>
      </w:r>
    </w:p>
    <w:p w:rsidR="00212A80" w:rsidRDefault="00212A80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мотивированного заключения отдел рассматривает ходатайство на предмет того, как участие в управлении некоммерческой организацией повлияет или может повлиять на соблюдение гражданским служащим ограничений и запретов, требований о предотвращении или урегулировании конфликта интересов, на исполнение им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законами.</w:t>
      </w:r>
      <w:proofErr w:type="gramEnd"/>
    </w:p>
    <w:p w:rsidR="00212A80" w:rsidRDefault="00212A80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обстоятельств, свидетельствующих, что участие гражданского служащего в управлении некоммерческой организацией повлечет или может повлечь несоблюдение гражданским служащим ограничений и запретов, требований о предотвращении или урегулировании конфликта интересов, неисполнение им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отдел в мотивированном заключении предлагает отказать гражданскому служащему в удовлетворении</w:t>
      </w:r>
      <w:proofErr w:type="gramEnd"/>
      <w:r>
        <w:t xml:space="preserve"> его ходатайства.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4. Мотивированное заключение и другие материалы представляются председателю комитета в течение 10 рабочих дней со дня поступления ходатайства в отдел.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по результатам рассмотрения ходатайства должностные лица отдела имеют право проводить собеседование с гражданским служащим, представившим ходатайство, получать от него письменные пояснения. Председатель комитета вправе направлять в установленном порядке запросы в государственные органы, органы местного самоуправления и заинтересованные организации. В случае направления запросов ходатайство, а также мотивированное заключение и другие материалы представляются председателю комитета в течение 45 дней со дня поступления ходатайства. Указанный срок может быть продлен, но не более чем на 30 дней.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5. По итогам рассмотрения мотивированного заключения представитель нанимателя в течение пяти рабочих дней со дня его поступления принимает одно из следующих решений:</w:t>
      </w:r>
    </w:p>
    <w:p w:rsidR="00212A80" w:rsidRDefault="00212A80">
      <w:pPr>
        <w:pStyle w:val="ConsPlusNormal"/>
        <w:spacing w:before="220"/>
        <w:ind w:firstLine="540"/>
        <w:jc w:val="both"/>
      </w:pPr>
      <w:bookmarkStart w:id="1" w:name="P74"/>
      <w:bookmarkEnd w:id="1"/>
      <w:r>
        <w:lastRenderedPageBreak/>
        <w:t>а) разрешить гражданскому служащему участвовать в управлении некоммерческой организацией;</w:t>
      </w:r>
    </w:p>
    <w:p w:rsidR="00212A80" w:rsidRDefault="00212A80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б) отказать гражданскому служащему в разрешении на участие в управлении некоммерческой организацией.</w:t>
      </w:r>
    </w:p>
    <w:p w:rsidR="00212A80" w:rsidRDefault="00212A80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отказа гражданскому служащему в разрешении на участие в управлении некоммерческой организацией является выявление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гражданским служащим ограничений и запретов, требований о предотвращении или урегулировании конфликта интересов, неисполнение им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</w:t>
      </w:r>
      <w:proofErr w:type="gramEnd"/>
      <w:r>
        <w:t>" и другими федеральными законами.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6. В случае принятия представителем нанимателя решения в соответствии с </w:t>
      </w:r>
      <w:hyperlink w:anchor="P74" w:history="1">
        <w:r>
          <w:rPr>
            <w:color w:val="0000FF"/>
          </w:rPr>
          <w:t>подпунктом "а" пункта 5</w:t>
        </w:r>
      </w:hyperlink>
      <w:r>
        <w:t xml:space="preserve"> настоящего Порядка соответствующая резолюция проставляется представителем нанимателя на ходатайстве.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В случае принятия представителем нанимателя решения в соответствии с </w:t>
      </w:r>
      <w:hyperlink w:anchor="P75" w:history="1">
        <w:r>
          <w:rPr>
            <w:color w:val="0000FF"/>
          </w:rPr>
          <w:t>подпунктом "б" пункта 5</w:t>
        </w:r>
      </w:hyperlink>
      <w:r>
        <w:t xml:space="preserve"> настоящего Порядка отделом в течение трех рабочих дней готовится уведомление об отказе в разрешении на участие в управлении некоммерческой организацией в двух экземплярах с указанием причин такого отказа.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ходатайства с резолюцией представителя нанимателя или один экземпляр уведомления об отказе в разрешении на участие в управлении некоммерческой организацией за подписью представителя нанимателя выдаются под подпись гражданскому служащему уполномоченным сотрудником отдела в течение пяти рабочих дней со дня принятия представителем нанимателя решения о разрешении на участие в управлении некоммерческой организацией либо об отказе в таком разрешении.</w:t>
      </w:r>
      <w:proofErr w:type="gramEnd"/>
    </w:p>
    <w:p w:rsidR="00212A80" w:rsidRDefault="00212A80">
      <w:pPr>
        <w:pStyle w:val="ConsPlusNormal"/>
        <w:spacing w:before="220"/>
        <w:ind w:firstLine="540"/>
        <w:jc w:val="both"/>
      </w:pPr>
      <w:r>
        <w:t>Оригинал ходатайства, а также второй экземпляр уведомления об отказе в разрешении на участие в управлении некоммерческой организацией приобщаются к личному делу гражданского служащего.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Регистрация и учет ходатайств осуществляются уполномоченным сотрудником отдела в соответствующем </w:t>
      </w:r>
      <w:hyperlink w:anchor="P255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который ведется по форме согласно</w:t>
      </w:r>
      <w:proofErr w:type="gramEnd"/>
      <w:r>
        <w:t xml:space="preserve"> приложению 2 к настоящему Порядку.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9. При участии в управлении некоммерческой организацией гражданский служащий обязан принимать меры по предотвращению конфликта интересов, а в случае возникновения конфликта интересов принять меры по его урегулированию в соответствии с законодательством Российской Федерации о противодействии коррупции.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нарушения гражданским служащим, получившим разрешение на участие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представитель нанимателя вправе принять решение об отмене ранее данного разрешения на участие в управлении</w:t>
      </w:r>
      <w:proofErr w:type="gramEnd"/>
      <w:r>
        <w:t xml:space="preserve"> </w:t>
      </w:r>
      <w:proofErr w:type="gramStart"/>
      <w:r>
        <w:t xml:space="preserve">некоммерческой организацией на основании результатов проверки, проведенной в соответствии </w:t>
      </w:r>
      <w:r>
        <w:lastRenderedPageBreak/>
        <w:t xml:space="preserve">с </w:t>
      </w:r>
      <w:hyperlink r:id="rId22" w:history="1">
        <w:r>
          <w:rPr>
            <w:color w:val="0000FF"/>
          </w:rPr>
          <w:t>подпунктом "в" пункта 1</w:t>
        </w:r>
      </w:hyperlink>
      <w:r>
        <w:t xml:space="preserve"> Положения о проверке достоверности и полноты иных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поведению, утвержденного постановлением Губернатора Волгоградской области от 22 июня 2016 г</w:t>
      </w:r>
      <w:proofErr w:type="gramEnd"/>
      <w:r>
        <w:t>. N 410 "О некоторых вопросах реализации законодательства о противодействии коррупции в отношении государственных гражданских служащих Волгоградской области и граждан, претендующих на замещение должностей государственной гражданской службы Волгоградской области", в случае подтверждения факта указанного нарушения.</w:t>
      </w:r>
    </w:p>
    <w:p w:rsidR="00212A80" w:rsidRDefault="00212A80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01.08.2018 N 99)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Отмена разрешения на участие в управлении некоммерческой организацией оформляется письменным уведомлением представителя нанимателя, направляемым гражданскому служащему либо вручаемым ему под подпись.</w:t>
      </w:r>
    </w:p>
    <w:p w:rsidR="00212A80" w:rsidRDefault="00212A80">
      <w:pPr>
        <w:pStyle w:val="ConsPlusNormal"/>
        <w:spacing w:before="220"/>
        <w:ind w:firstLine="540"/>
        <w:jc w:val="both"/>
      </w:pPr>
      <w:r>
        <w:t>11. В случае прекращения участия в управлении некоммерческой организацией гражданский служащий в течение пяти рабочих дней обязан письменно уведомить об этом представителя нанимателя с представлением документов, подтверждающих прекращение полномочий.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</w:pPr>
      <w:r>
        <w:t>Начальник отдела</w:t>
      </w:r>
    </w:p>
    <w:p w:rsidR="00212A80" w:rsidRDefault="00212A80">
      <w:pPr>
        <w:pStyle w:val="ConsPlusNormal"/>
        <w:jc w:val="right"/>
      </w:pPr>
      <w:r>
        <w:t>государственной службы</w:t>
      </w:r>
    </w:p>
    <w:p w:rsidR="00212A80" w:rsidRDefault="00212A80">
      <w:pPr>
        <w:pStyle w:val="ConsPlusNormal"/>
        <w:jc w:val="right"/>
      </w:pPr>
      <w:r>
        <w:t>и кадров комитета</w:t>
      </w:r>
    </w:p>
    <w:p w:rsidR="00212A80" w:rsidRDefault="00212A80">
      <w:pPr>
        <w:pStyle w:val="ConsPlusNormal"/>
        <w:jc w:val="right"/>
      </w:pPr>
      <w:r>
        <w:t>образования и науки</w:t>
      </w:r>
    </w:p>
    <w:p w:rsidR="00212A80" w:rsidRDefault="00212A80">
      <w:pPr>
        <w:pStyle w:val="ConsPlusNormal"/>
        <w:jc w:val="right"/>
      </w:pPr>
      <w:r>
        <w:t>Волгоградской области</w:t>
      </w:r>
    </w:p>
    <w:p w:rsidR="00212A80" w:rsidRDefault="00212A80">
      <w:pPr>
        <w:pStyle w:val="ConsPlusNormal"/>
        <w:jc w:val="right"/>
      </w:pPr>
      <w:r>
        <w:t>Л.В.МАЛАХОВА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  <w:outlineLvl w:val="1"/>
      </w:pPr>
      <w:r>
        <w:t>Приложение 1</w:t>
      </w:r>
    </w:p>
    <w:p w:rsidR="00212A80" w:rsidRDefault="00212A80">
      <w:pPr>
        <w:pStyle w:val="ConsPlusNormal"/>
        <w:jc w:val="right"/>
      </w:pPr>
      <w:r>
        <w:t>к Порядку</w:t>
      </w:r>
    </w:p>
    <w:p w:rsidR="00212A80" w:rsidRDefault="00212A80">
      <w:pPr>
        <w:pStyle w:val="ConsPlusNormal"/>
        <w:jc w:val="right"/>
      </w:pPr>
      <w:r>
        <w:t>получения разрешения представителя</w:t>
      </w:r>
    </w:p>
    <w:p w:rsidR="00212A80" w:rsidRDefault="00212A80">
      <w:pPr>
        <w:pStyle w:val="ConsPlusNormal"/>
        <w:jc w:val="right"/>
      </w:pPr>
      <w:r>
        <w:t>нанимателя на участие</w:t>
      </w:r>
    </w:p>
    <w:p w:rsidR="00212A80" w:rsidRDefault="00212A80">
      <w:pPr>
        <w:pStyle w:val="ConsPlusNormal"/>
        <w:jc w:val="right"/>
      </w:pPr>
      <w:r>
        <w:t>государственных гражданских</w:t>
      </w:r>
    </w:p>
    <w:p w:rsidR="00212A80" w:rsidRDefault="00212A80">
      <w:pPr>
        <w:pStyle w:val="ConsPlusNormal"/>
        <w:jc w:val="right"/>
      </w:pPr>
      <w:r>
        <w:t>служащих Волгоградской области,</w:t>
      </w:r>
    </w:p>
    <w:p w:rsidR="00212A80" w:rsidRDefault="00212A80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должности</w:t>
      </w:r>
    </w:p>
    <w:p w:rsidR="00212A80" w:rsidRDefault="00212A80">
      <w:pPr>
        <w:pStyle w:val="ConsPlusNormal"/>
        <w:jc w:val="right"/>
      </w:pPr>
      <w:r>
        <w:t>государственной гражданской</w:t>
      </w:r>
    </w:p>
    <w:p w:rsidR="00212A80" w:rsidRDefault="00212A80">
      <w:pPr>
        <w:pStyle w:val="ConsPlusNormal"/>
        <w:jc w:val="right"/>
      </w:pPr>
      <w:r>
        <w:t>службы Волгоградской области</w:t>
      </w:r>
    </w:p>
    <w:p w:rsidR="00212A80" w:rsidRDefault="00212A80">
      <w:pPr>
        <w:pStyle w:val="ConsPlusNormal"/>
        <w:jc w:val="right"/>
      </w:pPr>
      <w:r>
        <w:t>в комитете образования, науки</w:t>
      </w:r>
    </w:p>
    <w:p w:rsidR="00212A80" w:rsidRDefault="00212A80">
      <w:pPr>
        <w:pStyle w:val="ConsPlusNormal"/>
        <w:jc w:val="right"/>
      </w:pPr>
      <w:r>
        <w:t>и молодежной политики</w:t>
      </w:r>
    </w:p>
    <w:p w:rsidR="00212A80" w:rsidRDefault="00212A80">
      <w:pPr>
        <w:pStyle w:val="ConsPlusNormal"/>
        <w:jc w:val="right"/>
      </w:pPr>
      <w:r>
        <w:t>Волгоградской области,</w:t>
      </w:r>
    </w:p>
    <w:p w:rsidR="00212A80" w:rsidRDefault="00212A80">
      <w:pPr>
        <w:pStyle w:val="ConsPlusNormal"/>
        <w:jc w:val="right"/>
      </w:pPr>
      <w:r>
        <w:t>на безвозмездной основе</w:t>
      </w:r>
    </w:p>
    <w:p w:rsidR="00212A80" w:rsidRDefault="00212A80">
      <w:pPr>
        <w:pStyle w:val="ConsPlusNormal"/>
        <w:jc w:val="right"/>
      </w:pPr>
      <w:r>
        <w:t xml:space="preserve">в управлении </w:t>
      </w:r>
      <w:proofErr w:type="gramStart"/>
      <w:r>
        <w:t>общественной</w:t>
      </w:r>
      <w:proofErr w:type="gramEnd"/>
    </w:p>
    <w:p w:rsidR="00212A80" w:rsidRDefault="00212A80">
      <w:pPr>
        <w:pStyle w:val="ConsPlusNormal"/>
        <w:jc w:val="right"/>
      </w:pPr>
      <w:proofErr w:type="gramStart"/>
      <w:r>
        <w:t>организацией (кроме</w:t>
      </w:r>
      <w:proofErr w:type="gramEnd"/>
    </w:p>
    <w:p w:rsidR="00212A80" w:rsidRDefault="00212A80">
      <w:pPr>
        <w:pStyle w:val="ConsPlusNormal"/>
        <w:jc w:val="right"/>
      </w:pPr>
      <w:r>
        <w:t>политической партии),</w:t>
      </w:r>
    </w:p>
    <w:p w:rsidR="00212A80" w:rsidRDefault="00212A80">
      <w:pPr>
        <w:pStyle w:val="ConsPlusNormal"/>
        <w:jc w:val="right"/>
      </w:pPr>
      <w:r>
        <w:t>жилищным, жилищно-строительным,</w:t>
      </w:r>
    </w:p>
    <w:p w:rsidR="00212A80" w:rsidRDefault="00212A80">
      <w:pPr>
        <w:pStyle w:val="ConsPlusNormal"/>
        <w:jc w:val="right"/>
      </w:pPr>
      <w:r>
        <w:t>гаражным кооперативом,</w:t>
      </w:r>
    </w:p>
    <w:p w:rsidR="00212A80" w:rsidRDefault="00212A80">
      <w:pPr>
        <w:pStyle w:val="ConsPlusNormal"/>
        <w:jc w:val="right"/>
      </w:pPr>
      <w:r>
        <w:t>садоводческим, огородническим,</w:t>
      </w:r>
    </w:p>
    <w:p w:rsidR="00212A80" w:rsidRDefault="00212A80">
      <w:pPr>
        <w:pStyle w:val="ConsPlusNormal"/>
        <w:jc w:val="right"/>
      </w:pPr>
      <w:r>
        <w:t>дачным потребительским</w:t>
      </w:r>
    </w:p>
    <w:p w:rsidR="00212A80" w:rsidRDefault="00212A80">
      <w:pPr>
        <w:pStyle w:val="ConsPlusNormal"/>
        <w:jc w:val="right"/>
      </w:pPr>
      <w:r>
        <w:t>кооперативом, товариществом</w:t>
      </w:r>
    </w:p>
    <w:p w:rsidR="00212A80" w:rsidRDefault="00212A80">
      <w:pPr>
        <w:pStyle w:val="ConsPlusNormal"/>
        <w:jc w:val="right"/>
      </w:pPr>
      <w:r>
        <w:lastRenderedPageBreak/>
        <w:t>собственников недвижимости</w:t>
      </w:r>
    </w:p>
    <w:p w:rsidR="00212A80" w:rsidRDefault="00212A80">
      <w:pPr>
        <w:pStyle w:val="ConsPlusNormal"/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</w:p>
    <w:p w:rsidR="00212A80" w:rsidRDefault="00212A80">
      <w:pPr>
        <w:pStyle w:val="ConsPlusNormal"/>
        <w:jc w:val="right"/>
      </w:pPr>
      <w:r>
        <w:t>исполнительного органа</w:t>
      </w:r>
    </w:p>
    <w:p w:rsidR="00212A80" w:rsidRDefault="00212A80">
      <w:pPr>
        <w:pStyle w:val="ConsPlusNormal"/>
        <w:jc w:val="right"/>
      </w:pPr>
      <w:r>
        <w:t>или вхождения в состав их</w:t>
      </w:r>
    </w:p>
    <w:p w:rsidR="00212A80" w:rsidRDefault="00212A80">
      <w:pPr>
        <w:pStyle w:val="ConsPlusNormal"/>
        <w:jc w:val="right"/>
      </w:pPr>
      <w:r>
        <w:t>коллегиальных органов</w:t>
      </w:r>
    </w:p>
    <w:p w:rsidR="00212A80" w:rsidRDefault="00212A80">
      <w:pPr>
        <w:pStyle w:val="ConsPlusNormal"/>
        <w:jc w:val="right"/>
      </w:pPr>
      <w:r>
        <w:t>управления</w:t>
      </w:r>
    </w:p>
    <w:p w:rsidR="00212A80" w:rsidRDefault="00212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A80" w:rsidRDefault="00212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  <w:proofErr w:type="gramEnd"/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01.08.2018 </w:t>
            </w:r>
            <w:hyperlink r:id="rId24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16.10.2018 </w:t>
            </w:r>
            <w:hyperlink r:id="rId2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12A80" w:rsidRDefault="00212A80">
      <w:pPr>
        <w:pStyle w:val="ConsPlusNormal"/>
        <w:jc w:val="both"/>
      </w:pPr>
    </w:p>
    <w:p w:rsidR="00212A80" w:rsidRDefault="00212A80">
      <w:pPr>
        <w:pStyle w:val="ConsPlusNonformat"/>
        <w:jc w:val="both"/>
      </w:pPr>
      <w:r>
        <w:t xml:space="preserve">                                         Председателю комитета образования,</w:t>
      </w:r>
    </w:p>
    <w:p w:rsidR="00212A80" w:rsidRDefault="00212A80">
      <w:pPr>
        <w:pStyle w:val="ConsPlusNonformat"/>
        <w:jc w:val="both"/>
      </w:pPr>
      <w:r>
        <w:t xml:space="preserve">                                         науки и молодежной политики</w:t>
      </w:r>
    </w:p>
    <w:p w:rsidR="00212A80" w:rsidRDefault="00212A80">
      <w:pPr>
        <w:pStyle w:val="ConsPlusNonformat"/>
        <w:jc w:val="both"/>
      </w:pPr>
      <w:r>
        <w:t xml:space="preserve">                                         Волгоградской области</w:t>
      </w:r>
    </w:p>
    <w:p w:rsidR="00212A80" w:rsidRDefault="00212A8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12A80" w:rsidRDefault="00212A80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212A80" w:rsidRDefault="00212A8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12A80" w:rsidRDefault="00212A8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212A80" w:rsidRDefault="00212A8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12A80" w:rsidRDefault="00212A80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bookmarkStart w:id="3" w:name="P141"/>
      <w:bookmarkEnd w:id="3"/>
      <w:r>
        <w:t xml:space="preserve">                                ХОДАТАЙСТВО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 xml:space="preserve"> о разрешении на участие на безвозмездной основе в управлении общественной</w:t>
      </w:r>
    </w:p>
    <w:p w:rsidR="00212A80" w:rsidRDefault="00212A80">
      <w:pPr>
        <w:pStyle w:val="ConsPlusNonformat"/>
        <w:jc w:val="both"/>
      </w:pPr>
      <w:r>
        <w:t xml:space="preserve"> организацией (кроме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212A80" w:rsidRDefault="00212A80">
      <w:pPr>
        <w:pStyle w:val="ConsPlusNonformat"/>
        <w:jc w:val="both"/>
      </w:pPr>
      <w:r>
        <w:t xml:space="preserve">       гаражным кооперативом, садоводческим, огородническим, дачным</w:t>
      </w:r>
    </w:p>
    <w:p w:rsidR="00212A80" w:rsidRDefault="00212A80">
      <w:pPr>
        <w:pStyle w:val="ConsPlusNonformat"/>
        <w:jc w:val="both"/>
      </w:pPr>
      <w:r>
        <w:t xml:space="preserve"> потребительским кооперативом, товариществом собственников недвижимости </w:t>
      </w:r>
      <w:proofErr w:type="gramStart"/>
      <w:r>
        <w:t>в</w:t>
      </w:r>
      <w:proofErr w:type="gramEnd"/>
    </w:p>
    <w:p w:rsidR="00212A80" w:rsidRDefault="00212A80">
      <w:pPr>
        <w:pStyle w:val="ConsPlusNonformat"/>
        <w:jc w:val="both"/>
      </w:pPr>
      <w:r>
        <w:t xml:space="preserve"> 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вхождения в состав их</w:t>
      </w:r>
    </w:p>
    <w:p w:rsidR="00212A80" w:rsidRDefault="00212A80">
      <w:pPr>
        <w:pStyle w:val="ConsPlusNonformat"/>
        <w:jc w:val="both"/>
      </w:pPr>
      <w:r>
        <w:t xml:space="preserve">                     коллегиальных органов управления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 xml:space="preserve">    В  соответствии с </w:t>
      </w:r>
      <w:hyperlink r:id="rId2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212A80" w:rsidRDefault="00212A80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212A80" w:rsidRDefault="00212A80">
      <w:pPr>
        <w:pStyle w:val="ConsPlusNonformat"/>
        <w:jc w:val="both"/>
      </w:pPr>
      <w:r>
        <w:t>Федерации" прошу разрешить мне ____________________________________________</w:t>
      </w: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     (указывается дата, с какой предполагается участие)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участвовать на безвозмездной основе в управлении __________________________</w:t>
      </w: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некоммерческой организации, в управлении</w:t>
      </w:r>
      <w:proofErr w:type="gramEnd"/>
    </w:p>
    <w:p w:rsidR="00212A80" w:rsidRDefault="00212A80">
      <w:pPr>
        <w:pStyle w:val="ConsPlusNonformat"/>
        <w:jc w:val="both"/>
      </w:pPr>
      <w:r>
        <w:t xml:space="preserve">                      которой предполагается участие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государственного гражданского служащего Волгоградской области,</w:t>
      </w:r>
    </w:p>
    <w:p w:rsidR="00212A80" w:rsidRDefault="00212A80">
      <w:pPr>
        <w:pStyle w:val="ConsPlusNonformat"/>
        <w:jc w:val="both"/>
      </w:pPr>
      <w:r>
        <w:t xml:space="preserve">                           </w:t>
      </w:r>
      <w:proofErr w:type="gramStart"/>
      <w:r>
        <w:t>замещающего</w:t>
      </w:r>
      <w:proofErr w:type="gramEnd"/>
      <w:r>
        <w:t xml:space="preserve"> должность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 государственной гражданской службы Волгоградской области </w:t>
      </w:r>
      <w:proofErr w:type="gramStart"/>
      <w:r>
        <w:t>в</w:t>
      </w:r>
      <w:proofErr w:type="gramEnd"/>
    </w:p>
    <w:p w:rsidR="00212A80" w:rsidRDefault="00212A80">
      <w:pPr>
        <w:pStyle w:val="ConsPlusNonformat"/>
        <w:jc w:val="both"/>
      </w:pPr>
      <w:r>
        <w:t xml:space="preserve">             </w:t>
      </w:r>
      <w:proofErr w:type="gramStart"/>
      <w:r>
        <w:t>комитете</w:t>
      </w:r>
      <w:proofErr w:type="gramEnd"/>
      <w:r>
        <w:t xml:space="preserve"> образования, науки и молодежной политики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                   </w:t>
      </w:r>
      <w:proofErr w:type="gramStart"/>
      <w:r>
        <w:t>Волгоградской области)</w:t>
      </w:r>
      <w:proofErr w:type="gramEnd"/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   </w:t>
      </w:r>
      <w:proofErr w:type="gramStart"/>
      <w:r>
        <w:t>(указывается, каким образом государственный гражданский</w:t>
      </w:r>
      <w:proofErr w:type="gramEnd"/>
    </w:p>
    <w:p w:rsidR="00212A80" w:rsidRDefault="00212A80">
      <w:pPr>
        <w:pStyle w:val="ConsPlusNonformat"/>
        <w:jc w:val="both"/>
      </w:pPr>
      <w:r>
        <w:t xml:space="preserve">                      служащий Волгоградской области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        будет участвовать в управлении некоммерческой</w:t>
      </w:r>
    </w:p>
    <w:p w:rsidR="00212A80" w:rsidRDefault="00212A80">
      <w:pPr>
        <w:pStyle w:val="ConsPlusNonformat"/>
        <w:jc w:val="both"/>
      </w:pPr>
      <w:r>
        <w:t xml:space="preserve">                  организацией - в качестве </w:t>
      </w:r>
      <w:proofErr w:type="gramStart"/>
      <w:r>
        <w:t>единоличного</w:t>
      </w:r>
      <w:proofErr w:type="gramEnd"/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    исполнительного органа или входить в состав коллегиального</w:t>
      </w:r>
    </w:p>
    <w:p w:rsidR="00212A80" w:rsidRDefault="00212A80">
      <w:pPr>
        <w:pStyle w:val="ConsPlusNonformat"/>
        <w:jc w:val="both"/>
      </w:pPr>
      <w:r>
        <w:t xml:space="preserve">                            органа управления)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 xml:space="preserve">    Настоящим    подтверждаю,    что   участие   в   управлении   </w:t>
      </w:r>
      <w:proofErr w:type="gramStart"/>
      <w:r>
        <w:t>указанной</w:t>
      </w:r>
      <w:proofErr w:type="gramEnd"/>
    </w:p>
    <w:p w:rsidR="00212A80" w:rsidRDefault="00212A80">
      <w:pPr>
        <w:pStyle w:val="ConsPlusNonformat"/>
        <w:jc w:val="both"/>
      </w:pPr>
      <w:r>
        <w:t>некоммерческой организацией не повлечет за собой конфликт интересов.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"__" _____________ 20__ г. _____________ __________________________</w:t>
      </w:r>
    </w:p>
    <w:p w:rsidR="00212A80" w:rsidRDefault="00212A80">
      <w:pPr>
        <w:pStyle w:val="ConsPlusNonformat"/>
        <w:jc w:val="both"/>
      </w:pPr>
      <w:r>
        <w:t xml:space="preserve">                             (подпись)       (фамилия, инициалы)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СОГЛАСОВАНО:</w:t>
      </w:r>
    </w:p>
    <w:p w:rsidR="00212A80" w:rsidRDefault="00212A80">
      <w:pPr>
        <w:pStyle w:val="ConsPlusNonformat"/>
        <w:jc w:val="both"/>
      </w:pPr>
      <w:r>
        <w:t>___________________________________________________________</w:t>
      </w:r>
    </w:p>
    <w:p w:rsidR="00212A80" w:rsidRDefault="00212A80">
      <w:pPr>
        <w:pStyle w:val="ConsPlusNonformat"/>
        <w:jc w:val="both"/>
      </w:pPr>
      <w:proofErr w:type="gramStart"/>
      <w:r>
        <w:t>(должность непосредственного руководителя государственного</w:t>
      </w:r>
      <w:proofErr w:type="gramEnd"/>
    </w:p>
    <w:p w:rsidR="00212A80" w:rsidRDefault="00212A80">
      <w:pPr>
        <w:pStyle w:val="ConsPlusNonformat"/>
        <w:jc w:val="both"/>
      </w:pPr>
      <w:r>
        <w:t xml:space="preserve">      гражданского служащего Волгоградской области)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 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(подпись)               (фамилия, инициалы)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</w:t>
      </w:r>
    </w:p>
    <w:p w:rsidR="00212A80" w:rsidRDefault="00212A80">
      <w:pPr>
        <w:pStyle w:val="ConsPlusNonformat"/>
        <w:jc w:val="both"/>
      </w:pPr>
      <w:r>
        <w:t xml:space="preserve">   (дата)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__________________________________________________________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</w:t>
      </w:r>
      <w:proofErr w:type="gramStart"/>
      <w:r>
        <w:t>(должность вышестоящего руководителя государственного</w:t>
      </w:r>
      <w:proofErr w:type="gramEnd"/>
    </w:p>
    <w:p w:rsidR="00212A80" w:rsidRDefault="00212A80">
      <w:pPr>
        <w:pStyle w:val="ConsPlusNonformat"/>
        <w:jc w:val="both"/>
      </w:pPr>
      <w:r>
        <w:t xml:space="preserve">      гражданского служащего Волгоградской области)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 ___________________________________________</w:t>
      </w:r>
    </w:p>
    <w:p w:rsidR="00212A80" w:rsidRDefault="00212A80">
      <w:pPr>
        <w:pStyle w:val="ConsPlusNonformat"/>
        <w:jc w:val="both"/>
      </w:pPr>
      <w:r>
        <w:t xml:space="preserve">    (подпись)               (фамилия, инициалы)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>______________</w:t>
      </w:r>
    </w:p>
    <w:p w:rsidR="00212A80" w:rsidRDefault="00212A80">
      <w:pPr>
        <w:pStyle w:val="ConsPlusNonformat"/>
        <w:jc w:val="both"/>
      </w:pPr>
      <w:r>
        <w:t xml:space="preserve">   (дата)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</w:pPr>
      <w:r>
        <w:t>Начальник отдела</w:t>
      </w:r>
    </w:p>
    <w:p w:rsidR="00212A80" w:rsidRDefault="00212A80">
      <w:pPr>
        <w:pStyle w:val="ConsPlusNormal"/>
        <w:jc w:val="right"/>
      </w:pPr>
      <w:r>
        <w:t>государственной службы</w:t>
      </w:r>
    </w:p>
    <w:p w:rsidR="00212A80" w:rsidRDefault="00212A80">
      <w:pPr>
        <w:pStyle w:val="ConsPlusNormal"/>
        <w:jc w:val="right"/>
      </w:pPr>
      <w:r>
        <w:t>и кадров комитета</w:t>
      </w:r>
    </w:p>
    <w:p w:rsidR="00212A80" w:rsidRDefault="00212A80">
      <w:pPr>
        <w:pStyle w:val="ConsPlusNormal"/>
        <w:jc w:val="right"/>
      </w:pPr>
      <w:r>
        <w:t>образования и науки</w:t>
      </w:r>
    </w:p>
    <w:p w:rsidR="00212A80" w:rsidRDefault="00212A80">
      <w:pPr>
        <w:pStyle w:val="ConsPlusNormal"/>
        <w:jc w:val="right"/>
      </w:pPr>
      <w:r>
        <w:t>Волгоградской области</w:t>
      </w:r>
    </w:p>
    <w:p w:rsidR="00212A80" w:rsidRDefault="00212A80">
      <w:pPr>
        <w:pStyle w:val="ConsPlusNormal"/>
        <w:jc w:val="right"/>
      </w:pPr>
      <w:r>
        <w:t>Л.В.МАЛАХОВА</w:t>
      </w: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  <w:outlineLvl w:val="1"/>
      </w:pPr>
      <w:r>
        <w:t>Приложение 2</w:t>
      </w:r>
    </w:p>
    <w:p w:rsidR="00212A80" w:rsidRDefault="00212A80">
      <w:pPr>
        <w:pStyle w:val="ConsPlusNormal"/>
        <w:jc w:val="right"/>
      </w:pPr>
      <w:r>
        <w:t>к Порядку</w:t>
      </w:r>
    </w:p>
    <w:p w:rsidR="00212A80" w:rsidRDefault="00212A80">
      <w:pPr>
        <w:pStyle w:val="ConsPlusNormal"/>
        <w:jc w:val="right"/>
      </w:pPr>
      <w:r>
        <w:t>получения разрешения представителя</w:t>
      </w:r>
    </w:p>
    <w:p w:rsidR="00212A80" w:rsidRDefault="00212A80">
      <w:pPr>
        <w:pStyle w:val="ConsPlusNormal"/>
        <w:jc w:val="right"/>
      </w:pPr>
      <w:r>
        <w:t>нанимателя на участие</w:t>
      </w:r>
    </w:p>
    <w:p w:rsidR="00212A80" w:rsidRDefault="00212A80">
      <w:pPr>
        <w:pStyle w:val="ConsPlusNormal"/>
        <w:jc w:val="right"/>
      </w:pPr>
      <w:r>
        <w:t>государственных гражданских</w:t>
      </w:r>
    </w:p>
    <w:p w:rsidR="00212A80" w:rsidRDefault="00212A80">
      <w:pPr>
        <w:pStyle w:val="ConsPlusNormal"/>
        <w:jc w:val="right"/>
      </w:pPr>
      <w:r>
        <w:t>служащих Волгоградской области,</w:t>
      </w:r>
    </w:p>
    <w:p w:rsidR="00212A80" w:rsidRDefault="00212A80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должности</w:t>
      </w:r>
    </w:p>
    <w:p w:rsidR="00212A80" w:rsidRDefault="00212A80">
      <w:pPr>
        <w:pStyle w:val="ConsPlusNormal"/>
        <w:jc w:val="right"/>
      </w:pPr>
      <w:r>
        <w:t>государственной гражданской</w:t>
      </w:r>
    </w:p>
    <w:p w:rsidR="00212A80" w:rsidRDefault="00212A80">
      <w:pPr>
        <w:pStyle w:val="ConsPlusNormal"/>
        <w:jc w:val="right"/>
      </w:pPr>
      <w:r>
        <w:t>службы Волгоградской области</w:t>
      </w:r>
    </w:p>
    <w:p w:rsidR="00212A80" w:rsidRDefault="00212A80">
      <w:pPr>
        <w:pStyle w:val="ConsPlusNormal"/>
        <w:jc w:val="right"/>
      </w:pPr>
      <w:r>
        <w:t>в комитете образования, науки</w:t>
      </w:r>
    </w:p>
    <w:p w:rsidR="00212A80" w:rsidRDefault="00212A80">
      <w:pPr>
        <w:pStyle w:val="ConsPlusNormal"/>
        <w:jc w:val="right"/>
      </w:pPr>
      <w:r>
        <w:t>и молодежной политики</w:t>
      </w:r>
    </w:p>
    <w:p w:rsidR="00212A80" w:rsidRDefault="00212A80">
      <w:pPr>
        <w:pStyle w:val="ConsPlusNormal"/>
        <w:jc w:val="right"/>
      </w:pPr>
      <w:r>
        <w:t>Волгоградской области,</w:t>
      </w:r>
    </w:p>
    <w:p w:rsidR="00212A80" w:rsidRDefault="00212A80">
      <w:pPr>
        <w:pStyle w:val="ConsPlusNormal"/>
        <w:jc w:val="right"/>
      </w:pPr>
      <w:r>
        <w:t>на безвозмездной основе</w:t>
      </w:r>
    </w:p>
    <w:p w:rsidR="00212A80" w:rsidRDefault="00212A80">
      <w:pPr>
        <w:pStyle w:val="ConsPlusNormal"/>
        <w:jc w:val="right"/>
      </w:pPr>
      <w:r>
        <w:t xml:space="preserve">в управлении </w:t>
      </w:r>
      <w:proofErr w:type="gramStart"/>
      <w:r>
        <w:t>общественной</w:t>
      </w:r>
      <w:proofErr w:type="gramEnd"/>
    </w:p>
    <w:p w:rsidR="00212A80" w:rsidRDefault="00212A80">
      <w:pPr>
        <w:pStyle w:val="ConsPlusNormal"/>
        <w:jc w:val="right"/>
      </w:pPr>
      <w:proofErr w:type="gramStart"/>
      <w:r>
        <w:t>организацией (кроме</w:t>
      </w:r>
      <w:proofErr w:type="gramEnd"/>
    </w:p>
    <w:p w:rsidR="00212A80" w:rsidRDefault="00212A80">
      <w:pPr>
        <w:pStyle w:val="ConsPlusNormal"/>
        <w:jc w:val="right"/>
      </w:pPr>
      <w:r>
        <w:lastRenderedPageBreak/>
        <w:t>политической партии),</w:t>
      </w:r>
    </w:p>
    <w:p w:rsidR="00212A80" w:rsidRDefault="00212A80">
      <w:pPr>
        <w:pStyle w:val="ConsPlusNormal"/>
        <w:jc w:val="right"/>
      </w:pPr>
      <w:r>
        <w:t>жилищным, жилищно-строительным,</w:t>
      </w:r>
    </w:p>
    <w:p w:rsidR="00212A80" w:rsidRDefault="00212A80">
      <w:pPr>
        <w:pStyle w:val="ConsPlusNormal"/>
        <w:jc w:val="right"/>
      </w:pPr>
      <w:r>
        <w:t>гаражным кооперативом,</w:t>
      </w:r>
    </w:p>
    <w:p w:rsidR="00212A80" w:rsidRDefault="00212A80">
      <w:pPr>
        <w:pStyle w:val="ConsPlusNormal"/>
        <w:jc w:val="right"/>
      </w:pPr>
      <w:r>
        <w:t>садоводческим, огородническим,</w:t>
      </w:r>
    </w:p>
    <w:p w:rsidR="00212A80" w:rsidRDefault="00212A80">
      <w:pPr>
        <w:pStyle w:val="ConsPlusNormal"/>
        <w:jc w:val="right"/>
      </w:pPr>
      <w:r>
        <w:t>дачным потребительским</w:t>
      </w:r>
    </w:p>
    <w:p w:rsidR="00212A80" w:rsidRDefault="00212A80">
      <w:pPr>
        <w:pStyle w:val="ConsPlusNormal"/>
        <w:jc w:val="right"/>
      </w:pPr>
      <w:r>
        <w:t>кооперативом, товариществом</w:t>
      </w:r>
    </w:p>
    <w:p w:rsidR="00212A80" w:rsidRDefault="00212A80">
      <w:pPr>
        <w:pStyle w:val="ConsPlusNormal"/>
        <w:jc w:val="right"/>
      </w:pPr>
      <w:r>
        <w:t>собственников недвижимости</w:t>
      </w:r>
    </w:p>
    <w:p w:rsidR="00212A80" w:rsidRDefault="00212A80">
      <w:pPr>
        <w:pStyle w:val="ConsPlusNormal"/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</w:p>
    <w:p w:rsidR="00212A80" w:rsidRDefault="00212A80">
      <w:pPr>
        <w:pStyle w:val="ConsPlusNormal"/>
        <w:jc w:val="right"/>
      </w:pPr>
      <w:r>
        <w:t>исполнительного органа</w:t>
      </w:r>
    </w:p>
    <w:p w:rsidR="00212A80" w:rsidRDefault="00212A80">
      <w:pPr>
        <w:pStyle w:val="ConsPlusNormal"/>
        <w:jc w:val="right"/>
      </w:pPr>
      <w:r>
        <w:t>или вхождения в состав их</w:t>
      </w:r>
    </w:p>
    <w:p w:rsidR="00212A80" w:rsidRDefault="00212A80">
      <w:pPr>
        <w:pStyle w:val="ConsPlusNormal"/>
        <w:jc w:val="right"/>
      </w:pPr>
      <w:r>
        <w:t>коллегиальных органов</w:t>
      </w:r>
    </w:p>
    <w:p w:rsidR="00212A80" w:rsidRDefault="00212A80">
      <w:pPr>
        <w:pStyle w:val="ConsPlusNormal"/>
        <w:jc w:val="right"/>
      </w:pPr>
      <w:r>
        <w:t>управления</w:t>
      </w:r>
    </w:p>
    <w:p w:rsidR="00212A80" w:rsidRDefault="00212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A80" w:rsidRDefault="00212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  <w:proofErr w:type="gramEnd"/>
          </w:p>
          <w:p w:rsidR="00212A80" w:rsidRDefault="00212A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01.08.2018 </w:t>
            </w:r>
            <w:hyperlink r:id="rId2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16.10.2018 </w:t>
            </w:r>
            <w:hyperlink r:id="rId2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12A80" w:rsidRDefault="00212A80">
      <w:pPr>
        <w:pStyle w:val="ConsPlusNormal"/>
        <w:jc w:val="both"/>
      </w:pPr>
    </w:p>
    <w:p w:rsidR="00212A80" w:rsidRDefault="00212A80">
      <w:pPr>
        <w:pStyle w:val="ConsPlusNonformat"/>
        <w:jc w:val="both"/>
      </w:pPr>
      <w:bookmarkStart w:id="4" w:name="P255"/>
      <w:bookmarkEnd w:id="4"/>
      <w:r>
        <w:t xml:space="preserve">                                  ЖУРНАЛ</w:t>
      </w:r>
    </w:p>
    <w:p w:rsidR="00212A80" w:rsidRDefault="00212A80">
      <w:pPr>
        <w:pStyle w:val="ConsPlusNonformat"/>
        <w:jc w:val="both"/>
      </w:pPr>
    </w:p>
    <w:p w:rsidR="00212A80" w:rsidRDefault="00212A80">
      <w:pPr>
        <w:pStyle w:val="ConsPlusNonformat"/>
        <w:jc w:val="both"/>
      </w:pPr>
      <w:r>
        <w:t xml:space="preserve">      регистрации ходатайств о разрешении на участие </w:t>
      </w:r>
      <w:proofErr w:type="gramStart"/>
      <w:r>
        <w:t>на</w:t>
      </w:r>
      <w:proofErr w:type="gramEnd"/>
      <w:r>
        <w:t xml:space="preserve"> безвозмездной</w:t>
      </w:r>
    </w:p>
    <w:p w:rsidR="00212A80" w:rsidRDefault="00212A80">
      <w:pPr>
        <w:pStyle w:val="ConsPlusNonformat"/>
        <w:jc w:val="both"/>
      </w:pPr>
      <w:r>
        <w:t xml:space="preserve">           </w:t>
      </w:r>
      <w:proofErr w:type="gramStart"/>
      <w:r>
        <w:t>основе в управлении общественной организацией (кроме</w:t>
      </w:r>
      <w:proofErr w:type="gramEnd"/>
    </w:p>
    <w:p w:rsidR="00212A80" w:rsidRDefault="00212A80">
      <w:pPr>
        <w:pStyle w:val="ConsPlusNonformat"/>
        <w:jc w:val="both"/>
      </w:pPr>
      <w:r>
        <w:t xml:space="preserve">          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212A80" w:rsidRDefault="00212A80">
      <w:pPr>
        <w:pStyle w:val="ConsPlusNonformat"/>
        <w:jc w:val="both"/>
      </w:pPr>
      <w:r>
        <w:t xml:space="preserve">       гаражным кооперативом, садоводческим, огородническим, дачным</w:t>
      </w:r>
    </w:p>
    <w:p w:rsidR="00212A80" w:rsidRDefault="00212A80">
      <w:pPr>
        <w:pStyle w:val="ConsPlusNonformat"/>
        <w:jc w:val="both"/>
      </w:pPr>
      <w:r>
        <w:t xml:space="preserve">         потребительским кооперативом, товариществом собственников</w:t>
      </w:r>
    </w:p>
    <w:p w:rsidR="00212A80" w:rsidRDefault="00212A80">
      <w:pPr>
        <w:pStyle w:val="ConsPlusNonformat"/>
        <w:jc w:val="both"/>
      </w:pPr>
      <w:r>
        <w:t xml:space="preserve">        недвижимости в качестве единоличного исполнительного органа</w:t>
      </w:r>
    </w:p>
    <w:p w:rsidR="00212A80" w:rsidRDefault="00212A80">
      <w:pPr>
        <w:pStyle w:val="ConsPlusNonformat"/>
        <w:jc w:val="both"/>
      </w:pPr>
      <w:r>
        <w:t xml:space="preserve">        или вхождения в состав их коллегиальных органов управления</w:t>
      </w:r>
    </w:p>
    <w:p w:rsidR="00212A80" w:rsidRDefault="00212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07"/>
        <w:gridCol w:w="1247"/>
        <w:gridCol w:w="1077"/>
        <w:gridCol w:w="964"/>
        <w:gridCol w:w="1644"/>
        <w:gridCol w:w="794"/>
        <w:gridCol w:w="1814"/>
      </w:tblGrid>
      <w:tr w:rsidR="00212A80">
        <w:tc>
          <w:tcPr>
            <w:tcW w:w="624" w:type="dxa"/>
            <w:tcBorders>
              <w:left w:val="nil"/>
            </w:tcBorders>
          </w:tcPr>
          <w:p w:rsidR="00212A80" w:rsidRDefault="00212A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</w:tcPr>
          <w:p w:rsidR="00212A80" w:rsidRDefault="00212A80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247" w:type="dxa"/>
          </w:tcPr>
          <w:p w:rsidR="00212A80" w:rsidRDefault="00212A80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Волгоградской области, представившего ходатайство</w:t>
            </w:r>
          </w:p>
        </w:tc>
        <w:tc>
          <w:tcPr>
            <w:tcW w:w="1077" w:type="dxa"/>
          </w:tcPr>
          <w:p w:rsidR="00212A80" w:rsidRDefault="00212A80">
            <w:pPr>
              <w:pStyle w:val="ConsPlusNormal"/>
              <w:jc w:val="center"/>
            </w:pPr>
            <w:r>
              <w:t>Должность государственного гражданского служащего Волгоградской области, представившего ходатайство</w:t>
            </w:r>
          </w:p>
        </w:tc>
        <w:tc>
          <w:tcPr>
            <w:tcW w:w="964" w:type="dxa"/>
          </w:tcPr>
          <w:p w:rsidR="00212A80" w:rsidRDefault="00212A80">
            <w:pPr>
              <w:pStyle w:val="ConsPlusNormal"/>
              <w:jc w:val="center"/>
            </w:pPr>
            <w:r>
              <w:t>Краткое содержание ходатайства</w:t>
            </w:r>
          </w:p>
        </w:tc>
        <w:tc>
          <w:tcPr>
            <w:tcW w:w="1644" w:type="dxa"/>
          </w:tcPr>
          <w:p w:rsidR="00212A80" w:rsidRDefault="00212A80">
            <w:pPr>
              <w:pStyle w:val="ConsPlusNormal"/>
              <w:jc w:val="center"/>
            </w:pPr>
            <w:r>
              <w:t>Фамилия, имя, отчество, должность, подпись государственного гражданского служащего Волгоградской области, принявшего ходатайство</w:t>
            </w:r>
          </w:p>
        </w:tc>
        <w:tc>
          <w:tcPr>
            <w:tcW w:w="794" w:type="dxa"/>
          </w:tcPr>
          <w:p w:rsidR="00212A80" w:rsidRDefault="00212A80">
            <w:pPr>
              <w:pStyle w:val="ConsPlusNormal"/>
              <w:jc w:val="center"/>
            </w:pPr>
            <w:r>
              <w:t>Информация о принятом решении</w:t>
            </w:r>
          </w:p>
        </w:tc>
        <w:tc>
          <w:tcPr>
            <w:tcW w:w="1814" w:type="dxa"/>
            <w:tcBorders>
              <w:right w:val="nil"/>
            </w:tcBorders>
          </w:tcPr>
          <w:p w:rsidR="00212A80" w:rsidRDefault="00212A80">
            <w:pPr>
              <w:pStyle w:val="ConsPlusNormal"/>
              <w:jc w:val="center"/>
            </w:pPr>
            <w:r>
              <w:t>Подпись государственного гражданского служащего Волгоградской области о получении копии ходатайства с соответствующей резолюцией или уведомления об отказе в разрешении на участие в управлении некоммерческой организацией</w:t>
            </w:r>
          </w:p>
        </w:tc>
      </w:tr>
      <w:tr w:rsidR="00212A80">
        <w:tc>
          <w:tcPr>
            <w:tcW w:w="624" w:type="dxa"/>
            <w:tcBorders>
              <w:left w:val="nil"/>
            </w:tcBorders>
          </w:tcPr>
          <w:p w:rsidR="00212A80" w:rsidRDefault="00212A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12A80" w:rsidRDefault="00212A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12A80" w:rsidRDefault="00212A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12A80" w:rsidRDefault="00212A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12A80" w:rsidRDefault="00212A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12A80" w:rsidRDefault="00212A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12A80" w:rsidRDefault="00212A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right w:val="nil"/>
            </w:tcBorders>
          </w:tcPr>
          <w:p w:rsidR="00212A80" w:rsidRDefault="00212A80">
            <w:pPr>
              <w:pStyle w:val="ConsPlusNormal"/>
              <w:jc w:val="center"/>
            </w:pPr>
            <w:r>
              <w:t>8</w:t>
            </w:r>
          </w:p>
        </w:tc>
      </w:tr>
    </w:tbl>
    <w:p w:rsidR="00212A80" w:rsidRDefault="00212A80">
      <w:pPr>
        <w:pStyle w:val="ConsPlusNormal"/>
        <w:jc w:val="both"/>
      </w:pPr>
    </w:p>
    <w:p w:rsidR="00212A80" w:rsidRDefault="00212A80">
      <w:pPr>
        <w:pStyle w:val="ConsPlusNormal"/>
        <w:jc w:val="right"/>
      </w:pPr>
      <w:r>
        <w:t>Начальник отдела</w:t>
      </w:r>
    </w:p>
    <w:p w:rsidR="00212A80" w:rsidRDefault="00212A80">
      <w:pPr>
        <w:pStyle w:val="ConsPlusNormal"/>
        <w:jc w:val="right"/>
      </w:pPr>
      <w:r>
        <w:t>государственной службы</w:t>
      </w:r>
    </w:p>
    <w:p w:rsidR="00212A80" w:rsidRDefault="00212A80">
      <w:pPr>
        <w:pStyle w:val="ConsPlusNormal"/>
        <w:jc w:val="right"/>
      </w:pPr>
      <w:r>
        <w:t>и кадров комитета</w:t>
      </w:r>
    </w:p>
    <w:p w:rsidR="00212A80" w:rsidRDefault="00212A80">
      <w:pPr>
        <w:pStyle w:val="ConsPlusNormal"/>
        <w:jc w:val="right"/>
      </w:pPr>
      <w:r>
        <w:t>образования и науки</w:t>
      </w:r>
    </w:p>
    <w:p w:rsidR="00212A80" w:rsidRDefault="00212A80">
      <w:pPr>
        <w:pStyle w:val="ConsPlusNormal"/>
        <w:jc w:val="right"/>
      </w:pPr>
      <w:r>
        <w:t>Волгоградской области</w:t>
      </w:r>
    </w:p>
    <w:p w:rsidR="00212A80" w:rsidRDefault="00212A80">
      <w:pPr>
        <w:pStyle w:val="ConsPlusNormal"/>
        <w:jc w:val="right"/>
      </w:pPr>
      <w:r>
        <w:t>Л.В.МАЛАХОВА</w:t>
      </w:r>
    </w:p>
    <w:p w:rsidR="00212A80" w:rsidRDefault="00212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8DF" w:rsidRDefault="000038DF"/>
    <w:sectPr w:rsidR="000038DF" w:rsidSect="004D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2A80"/>
    <w:rsid w:val="000038DF"/>
    <w:rsid w:val="00037D90"/>
    <w:rsid w:val="00212A80"/>
    <w:rsid w:val="00E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D3EE9FB442312D6CE1C233210F214C0217A000AF93FC7E8CFED56BC0CE749BF5FBBD0CC8495FBDC39442AB05059032FrBY0G" TargetMode="External"/><Relationship Id="rId13" Type="http://schemas.openxmlformats.org/officeDocument/2006/relationships/hyperlink" Target="consultantplus://offline/ref=69AD3EE9FB442312D6CE1C233210F214C0217A000AFD3CCEE3CFED56BC0CE749BF5FBBD0DE84CDF7DD315A2AB3450F526AED0B4A6452D2BA3D774B80r9Y7G" TargetMode="External"/><Relationship Id="rId18" Type="http://schemas.openxmlformats.org/officeDocument/2006/relationships/hyperlink" Target="consultantplus://offline/ref=69AD3EE9FB442312D6CE022E247CAD11C22B240D0FFF3199B69FEB01E35CE11CED1FE5899CC8DEF7DF2F582BB3r4Y6G" TargetMode="External"/><Relationship Id="rId26" Type="http://schemas.openxmlformats.org/officeDocument/2006/relationships/hyperlink" Target="consultantplus://offline/ref=69AD3EE9FB442312D6CE022E247CAD11C228250802F93199B69FEB01E35CE11CFF1FBD869BC0CBA28C750F26B34645022CA6044B6Dr4Y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AD3EE9FB442312D6CE022E247CAD11C32A200F0BFE3199B69FEB01E35CE11CED1FE5899CC8DEF7DF2F582BB3r4Y6G" TargetMode="External"/><Relationship Id="rId7" Type="http://schemas.openxmlformats.org/officeDocument/2006/relationships/hyperlink" Target="consultantplus://offline/ref=69AD3EE9FB442312D6CE022E247CAD11C228250802F93199B69FEB01E35CE11CFF1FBD869BC0CBA28C750F26B34645022CA6044B6Dr4Y4G" TargetMode="External"/><Relationship Id="rId12" Type="http://schemas.openxmlformats.org/officeDocument/2006/relationships/hyperlink" Target="consultantplus://offline/ref=69AD3EE9FB442312D6CE1C233210F214C0217A000AFD38C7EECBED56BC0CE749BF5FBBD0DE84CDF7DD315A2BB5450F526AED0B4A6452D2BA3D774B80r9Y7G" TargetMode="External"/><Relationship Id="rId17" Type="http://schemas.openxmlformats.org/officeDocument/2006/relationships/hyperlink" Target="consultantplus://offline/ref=69AD3EE9FB442312D6CE1C233210F214C0217A000AFD38C7EECBED56BC0CE749BF5FBBD0DE84CDF7DD315A2BBA450F526AED0B4A6452D2BA3D774B80r9Y7G" TargetMode="External"/><Relationship Id="rId25" Type="http://schemas.openxmlformats.org/officeDocument/2006/relationships/hyperlink" Target="consultantplus://offline/ref=69AD3EE9FB442312D6CE1C233210F214C0217A000AFD3CCEE3CFED56BC0CE749BF5FBBD0DE84CDF7DD315A2AB4450F526AED0B4A6452D2BA3D774B80r9Y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AD3EE9FB442312D6CE1C233210F214C0217A000AFD38C7EECBED56BC0CE749BF5FBBD0DE84CDF7DD315A2BBA450F526AED0B4A6452D2BA3D774B80r9Y7G" TargetMode="External"/><Relationship Id="rId20" Type="http://schemas.openxmlformats.org/officeDocument/2006/relationships/hyperlink" Target="consultantplus://offline/ref=69AD3EE9FB442312D6CE022E247CAD11C22B240D0FFF3199B69FEB01E35CE11CED1FE5899CC8DEF7DF2F582BB3r4Y6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D3EE9FB442312D6CE1C233210F214C0217A000AFD3CCEE3CFED56BC0CE749BF5FBBD0DE84CDF7DD315A2BB7450F526AED0B4A6452D2BA3D774B80r9Y7G" TargetMode="External"/><Relationship Id="rId11" Type="http://schemas.openxmlformats.org/officeDocument/2006/relationships/hyperlink" Target="consultantplus://offline/ref=69AD3EE9FB442312D6CE1C233210F214C0217A000AFD38C7EECBED56BC0CE749BF5FBBD0DE84CDF7DD315A2BB4450F526AED0B4A6452D2BA3D774B80r9Y7G" TargetMode="External"/><Relationship Id="rId24" Type="http://schemas.openxmlformats.org/officeDocument/2006/relationships/hyperlink" Target="consultantplus://offline/ref=69AD3EE9FB442312D6CE1C233210F214C0217A000AFD38C7EECBED56BC0CE749BF5FBBD0DE84CDF7DD315A2AB3450F526AED0B4A6452D2BA3D774B80r9Y7G" TargetMode="External"/><Relationship Id="rId5" Type="http://schemas.openxmlformats.org/officeDocument/2006/relationships/hyperlink" Target="consultantplus://offline/ref=69AD3EE9FB442312D6CE1C233210F214C0217A000AFD38C7EECBED56BC0CE749BF5FBBD0DE84CDF7DD315A2BB7450F526AED0B4A6452D2BA3D774B80r9Y7G" TargetMode="External"/><Relationship Id="rId15" Type="http://schemas.openxmlformats.org/officeDocument/2006/relationships/hyperlink" Target="consultantplus://offline/ref=69AD3EE9FB442312D6CE1C233210F214C0217A000AFD3CCEE3CFED56BC0CE749BF5FBBD0DE84CDF7DD315A2AB6450F526AED0B4A6452D2BA3D774B80r9Y7G" TargetMode="External"/><Relationship Id="rId23" Type="http://schemas.openxmlformats.org/officeDocument/2006/relationships/hyperlink" Target="consultantplus://offline/ref=69AD3EE9FB442312D6CE1C233210F214C0217A000AFD38C7EECBED56BC0CE749BF5FBBD0DE84CDF7DD315A2BBB450F526AED0B4A6452D2BA3D774B80r9Y7G" TargetMode="External"/><Relationship Id="rId28" Type="http://schemas.openxmlformats.org/officeDocument/2006/relationships/hyperlink" Target="consultantplus://offline/ref=69AD3EE9FB442312D6CE1C233210F214C0217A000AFD3CCEE3CFED56BC0CE749BF5FBBD0DE84CDF7DD315A29B3450F526AED0B4A6452D2BA3D774B80r9Y7G" TargetMode="External"/><Relationship Id="rId10" Type="http://schemas.openxmlformats.org/officeDocument/2006/relationships/hyperlink" Target="consultantplus://offline/ref=69AD3EE9FB442312D6CE1C233210F214C0217A000AFD3CCEE3CFED56BC0CE749BF5FBBD0DE84CDF7DD315A2BBB450F526AED0B4A6452D2BA3D774B80r9Y7G" TargetMode="External"/><Relationship Id="rId19" Type="http://schemas.openxmlformats.org/officeDocument/2006/relationships/hyperlink" Target="consultantplus://offline/ref=69AD3EE9FB442312D6CE022E247CAD11C22B240D0FFF3199B69FEB01E35CE11CED1FE5899CC8DEF7DF2F582BB3r4Y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AD3EE9FB442312D6CE1C233210F214C0217A000AFF3FCBEECDED56BC0CE749BF5FBBD0CC8495FBDC39442AB05059032FrBY0G" TargetMode="External"/><Relationship Id="rId14" Type="http://schemas.openxmlformats.org/officeDocument/2006/relationships/hyperlink" Target="consultantplus://offline/ref=69AD3EE9FB442312D6CE022E247CAD11C32A200F0BFF3199B69FEB01E35CE11CFF1FBD8798CB94A79964572ABA505A0130BA064Ar6Y4G" TargetMode="External"/><Relationship Id="rId22" Type="http://schemas.openxmlformats.org/officeDocument/2006/relationships/hyperlink" Target="consultantplus://offline/ref=69AD3EE9FB442312D6CE1C233210F214C0217A000AFC3ACCEAC9ED56BC0CE749BF5FBBD0DE84CDF7DD31592FB5450F526AED0B4A6452D2BA3D774B80r9Y7G" TargetMode="External"/><Relationship Id="rId27" Type="http://schemas.openxmlformats.org/officeDocument/2006/relationships/hyperlink" Target="consultantplus://offline/ref=69AD3EE9FB442312D6CE1C233210F214C0217A000AFD38C7EECBED56BC0CE749BF5FBBD0DE84CDF7DD315A2AB0450F526AED0B4A6452D2BA3D774B80r9Y7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3652</Words>
  <Characters>20822</Characters>
  <Application>Microsoft Office Word</Application>
  <DocSecurity>4</DocSecurity>
  <Lines>173</Lines>
  <Paragraphs>48</Paragraphs>
  <ScaleCrop>false</ScaleCrop>
  <Company/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O_Beckova</dc:creator>
  <cp:lastModifiedBy>Пользователь</cp:lastModifiedBy>
  <cp:revision>2</cp:revision>
  <dcterms:created xsi:type="dcterms:W3CDTF">2021-04-14T21:14:00Z</dcterms:created>
  <dcterms:modified xsi:type="dcterms:W3CDTF">2021-04-14T21:14:00Z</dcterms:modified>
</cp:coreProperties>
</file>